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151515"/>
          <w:spacing w:val="-2"/>
        </w:rPr>
        <w:t xml:space="preserve">防控疫情的方案预案通用 </w:t>
      </w:r>
      <w:r>
        <w:rPr>
          <w:color w:val="151515"/>
        </w:rPr>
        <w:t>9</w:t>
      </w:r>
      <w:r>
        <w:rPr>
          <w:color w:val="151515"/>
          <w:spacing w:val="-12"/>
        </w:rPr>
        <w:t xml:space="preserve"> 篇</w:t>
      </w:r>
    </w:p>
    <w:p>
      <w:pPr>
        <w:pStyle w:val="BodyText"/>
        <w:spacing w:before="416" w:line="716" w:lineRule="exact"/>
        <w:ind w:left="950" w:firstLine="0"/>
      </w:pPr>
      <w:r>
        <w:rPr>
          <w:color w:val="151515"/>
        </w:rPr>
        <w:t>栏目推举你阅读“防控疫情方案预案”等专题内容。</w:t>
      </w:r>
    </w:p>
    <w:p>
      <w:pPr>
        <w:pStyle w:val="BodyText"/>
        <w:spacing w:before="10" w:line="225" w:lineRule="auto"/>
        <w:ind w:right="812"/>
        <w:jc w:val="both"/>
      </w:pPr>
      <w:r>
        <w:rPr>
          <w:color w:val="151515"/>
        </w:rPr>
        <w:t>打算使我们做事有了方向，有助于更快地实现目标。当我们对工作感到思绪混乱时，事先写好一份方案是格外重要的。方案对重要工作的推动和重大活动的开展意义深远。对于方案的撰写你是否毫无头绪呢？于是，为你收集整理了防控疫情的方案预案。仅供参考，。</w:t>
      </w:r>
    </w:p>
    <w:p>
      <w:pPr>
        <w:pStyle w:val="Heading1"/>
        <w:spacing w:line="694" w:lineRule="exact"/>
        <w:jc w:val="both"/>
      </w:pPr>
      <w:r>
        <w:rPr>
          <w:color w:val="151515"/>
          <w:spacing w:val="2"/>
        </w:rPr>
        <w:t xml:space="preserve">防控疫情的方案预案 篇 </w:t>
      </w:r>
      <w:r>
        <w:rPr>
          <w:color w:val="151515"/>
        </w:rPr>
        <w:t>1</w:t>
      </w:r>
    </w:p>
    <w:p>
      <w:pPr>
        <w:pStyle w:val="BodyText"/>
        <w:spacing w:line="695" w:lineRule="exact"/>
        <w:ind w:left="950" w:firstLine="0"/>
      </w:pPr>
      <w:r>
        <w:rPr>
          <w:color w:val="151515"/>
        </w:rPr>
        <w:t>一、指令下达</w:t>
      </w:r>
    </w:p>
    <w:p>
      <w:pPr>
        <w:pStyle w:val="BodyText"/>
        <w:spacing w:before="11" w:line="225" w:lineRule="auto"/>
        <w:ind w:right="547"/>
      </w:pPr>
      <w:r>
        <w:rPr>
          <w:color w:val="151515"/>
        </w:rPr>
        <w:t>镇疫情防控指挥部办公室安排好值班人员，24 小时待命，时刻保持临战状态。一旦接到疫情报告后，快速响应，马上召集联防联控领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导小组成员单位负责人紧急会议，由镇疫情防控总指挥下达指令：</w:t>
      </w:r>
      <w:r>
        <w:rPr>
          <w:color w:val="151515"/>
          <w:spacing w:val="13"/>
        </w:rPr>
        <w:t>1</w:t>
      </w:r>
      <w:r>
        <w:rPr>
          <w:color w:val="151515"/>
        </w:rPr>
        <w:t>、</w:t>
      </w:r>
    </w:p>
    <w:p>
      <w:pPr>
        <w:pStyle w:val="BodyText"/>
        <w:spacing w:before="5" w:line="225" w:lineRule="auto"/>
        <w:ind w:right="552" w:firstLine="0"/>
      </w:pPr>
      <w:r>
        <w:rPr>
          <w:color w:val="151515"/>
        </w:rPr>
        <w:t>***</w:t>
      </w:r>
      <w:r>
        <w:rPr>
          <w:color w:val="151515"/>
          <w:spacing w:val="1"/>
        </w:rPr>
        <w:t xml:space="preserve">负责摸排确诊患者具体位置，马上实行隔离措施。 </w:t>
      </w:r>
      <w:r>
        <w:rPr>
          <w:color w:val="151515"/>
        </w:rPr>
        <w:t>2、马上开展流调，摸排确诊患者、亲热接触则、亲热接触者的接触者。3、协作做好集中隔离措施。4、依据不同的情形实行隔离措施〔需要实行小区或村封闭治理的要严格执行〕。迅即派出流行病学调查、核酸检测、环境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消杀、封锁管控、志愿效劳等工作队伍全面开展疫情防控工作。</w:t>
      </w:r>
    </w:p>
    <w:p>
      <w:pPr>
        <w:pStyle w:val="BodyText"/>
        <w:spacing w:line="694" w:lineRule="exact"/>
        <w:ind w:left="950" w:firstLine="0"/>
      </w:pPr>
      <w:r>
        <w:rPr>
          <w:color w:val="151515"/>
        </w:rPr>
        <w:t>二、隔离救治</w:t>
      </w:r>
    </w:p>
    <w:p>
      <w:pPr>
        <w:pStyle w:val="BodyText"/>
        <w:spacing w:before="10" w:line="225" w:lineRule="auto"/>
        <w:ind w:right="528"/>
      </w:pPr>
      <w:r>
        <w:rPr>
          <w:color w:val="151515"/>
          <w:spacing w:val="1"/>
        </w:rPr>
        <w:t xml:space="preserve">镇、村要帮助区人民医院压车的 </w:t>
      </w:r>
      <w:r>
        <w:rPr>
          <w:color w:val="151515"/>
        </w:rPr>
        <w:t>120 人员，携带区疾控中心下达的《集中隔离观看通知书》，将觉察的核酸检测阳性者或密接者转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运到区人民医院或区指定的隔离酒店集中隔离，标准治疗。待阳性患</w:t>
      </w:r>
      <w:r>
        <w:rPr>
          <w:color w:val="151515"/>
          <w:spacing w:val="1"/>
        </w:rPr>
        <w:t xml:space="preserve"> </w:t>
      </w:r>
      <w:r>
        <w:rPr>
          <w:color w:val="151515"/>
          <w:spacing w:val="3"/>
        </w:rPr>
        <w:t xml:space="preserve">者治疗完毕或密接者在隔离点隔离 </w:t>
      </w:r>
      <w:r>
        <w:rPr>
          <w:color w:val="151515"/>
        </w:rPr>
        <w:t>14</w:t>
      </w:r>
      <w:r>
        <w:rPr>
          <w:color w:val="151515"/>
          <w:spacing w:val="2"/>
        </w:rPr>
        <w:t xml:space="preserve"> 天，核酸检测阴性，由卫生院医</w:t>
      </w:r>
      <w:r>
        <w:rPr>
          <w:color w:val="151515"/>
          <w:spacing w:val="3"/>
        </w:rPr>
        <w:t xml:space="preserve">疗专用车到隔离观看点接回家，再居家隔离 </w:t>
      </w:r>
      <w:r>
        <w:rPr>
          <w:color w:val="151515"/>
        </w:rPr>
        <w:t>7</w:t>
      </w:r>
      <w:r>
        <w:rPr>
          <w:color w:val="151515"/>
          <w:spacing w:val="2"/>
        </w:rPr>
        <w:t xml:space="preserve"> 天，再次检测为阴性为</w:t>
      </w:r>
      <w:r>
        <w:rPr>
          <w:color w:val="151515"/>
        </w:rPr>
        <w:t>止。居家隔离期间，由镇卫生院下达《居家隔离通知书》，包村科级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干部、机关干部、村负责居家隔离期间的人员监管，村医负责体温监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测。通过发放告知书、悬挂公示牌、上门效劳等方式加强指导，强化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落实单人单间、体温监测等措施，避开走动，严格做好个人防护。建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立帮扶制度，由村组建志愿者效劳队，可以通过   或微信等形式主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动询问、准时协调解决隔离人员的物资供给、垃圾收集和其他问题。</w:t>
      </w:r>
    </w:p>
    <w:p>
      <w:pPr>
        <w:spacing w:after="0" w:line="225" w:lineRule="auto"/>
        <w:sectPr>
          <w:type w:val="continuous"/>
          <w:pgSz w:w="17860" w:h="25260"/>
          <w:pgMar w:top="1680" w:right="2140" w:bottom="280" w:left="2560" w:header="708" w:footer="708"/>
          <w:cols w:space="708"/>
        </w:sectPr>
      </w:pPr>
    </w:p>
    <w:p>
      <w:pPr>
        <w:pStyle w:val="BodyText"/>
        <w:spacing w:line="708" w:lineRule="exact"/>
        <w:ind w:left="950" w:firstLine="0"/>
      </w:pPr>
      <w:r>
        <w:rPr>
          <w:color w:val="151515"/>
        </w:rPr>
        <w:t>三、迅即流调</w:t>
      </w:r>
    </w:p>
    <w:p>
      <w:pPr>
        <w:pStyle w:val="BodyText"/>
        <w:spacing w:before="10" w:line="225" w:lineRule="auto"/>
        <w:ind w:right="407"/>
      </w:pPr>
      <w:r>
        <w:rPr>
          <w:color w:val="151515"/>
        </w:rPr>
        <w:t>镇流行……镇流行病学调查队伍，在区级流行病学调查队伍指导下开展工作。办事处、村、派出所和卫生院等相关部门，要乐观协作疾</w:t>
      </w:r>
      <w:r>
        <w:rPr>
          <w:color w:val="151515"/>
          <w:spacing w:val="95"/>
        </w:rPr>
        <w:t xml:space="preserve"> </w:t>
      </w:r>
      <w:r>
        <w:rPr>
          <w:color w:val="151515"/>
        </w:rPr>
        <w:t>控机构开展流行病学调查，争取最短时间摸清可能的感染来源，判定、追踪治理亲热接触者和亲热接触者的亲热接触者。</w:t>
      </w:r>
    </w:p>
    <w:p>
      <w:pPr>
        <w:pStyle w:val="Heading1"/>
        <w:ind w:left="132" w:right="8479"/>
        <w:jc w:val="center"/>
      </w:pPr>
      <w:r>
        <w:rPr>
          <w:color w:val="151515"/>
          <w:spacing w:val="2"/>
        </w:rPr>
        <w:t xml:space="preserve">防控疫情的方案预案 篇 </w:t>
      </w:r>
      <w:r>
        <w:rPr>
          <w:color w:val="151515"/>
        </w:rPr>
        <w:t>2</w:t>
      </w:r>
    </w:p>
    <w:p>
      <w:pPr>
        <w:pStyle w:val="BodyText"/>
        <w:spacing w:line="695" w:lineRule="exact"/>
        <w:ind w:left="71" w:right="8479" w:firstLine="0"/>
        <w:jc w:val="center"/>
      </w:pPr>
      <w:r>
        <w:rPr>
          <w:color w:val="151515"/>
        </w:rPr>
        <w:t>一、常规筛查。</w:t>
      </w:r>
    </w:p>
    <w:p>
      <w:pPr>
        <w:pStyle w:val="BodyText"/>
        <w:spacing w:before="11" w:line="225" w:lineRule="auto"/>
        <w:ind w:right="409"/>
      </w:pPr>
      <w:r>
        <w:rPr>
          <w:color w:val="151515"/>
        </w:rPr>
        <w:t>复课后，对进入培训场所的全体员工与学员监测体温顺安康状况，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班主任或带班教师每天关注学员的出勤状况和身体安康状况，做好体</w:t>
      </w:r>
      <w:r>
        <w:rPr>
          <w:color w:val="151515"/>
          <w:spacing w:val="93"/>
        </w:rPr>
        <w:t xml:space="preserve"> </w:t>
      </w:r>
      <w:r>
        <w:rPr>
          <w:color w:val="151515"/>
        </w:rPr>
        <w:t>温监测、因病缺勤请假、病因追查与登记工作。</w:t>
      </w:r>
    </w:p>
    <w:p>
      <w:pPr>
        <w:pStyle w:val="BodyText"/>
        <w:spacing w:line="691" w:lineRule="exact"/>
        <w:ind w:left="950" w:firstLine="0"/>
      </w:pPr>
      <w:r>
        <w:rPr>
          <w:color w:val="151515"/>
        </w:rPr>
        <w:t>二、觉察报告。</w:t>
      </w:r>
    </w:p>
    <w:p>
      <w:pPr>
        <w:pStyle w:val="BodyText"/>
        <w:spacing w:before="10" w:line="225" w:lineRule="auto"/>
        <w:ind w:right="134"/>
      </w:pPr>
      <w:r>
        <w:rPr>
          <w:color w:val="151515"/>
        </w:rPr>
        <w:t>开展筛查时，如觉察发热病症患者〔</w:t>
      </w:r>
      <w:r>
        <w:rPr>
          <w:color w:val="151515"/>
          <w:spacing w:val="17"/>
        </w:rPr>
        <w:t xml:space="preserve">体温超过 </w:t>
      </w:r>
      <w:r>
        <w:rPr>
          <w:color w:val="151515"/>
        </w:rPr>
        <w:t>37.3 度的发热者〕，</w:t>
      </w:r>
      <w:r>
        <w:rPr>
          <w:color w:val="151515"/>
          <w:spacing w:val="-116"/>
        </w:rPr>
        <w:t xml:space="preserve"> </w:t>
      </w:r>
      <w:r>
        <w:rPr>
          <w:color w:val="151515"/>
        </w:rPr>
        <w:t>检查人员应快速向学校负责人报告，机构负责人需马上报告卫生疾控</w:t>
      </w:r>
    </w:p>
    <w:p>
      <w:pPr>
        <w:pStyle w:val="BodyText"/>
        <w:spacing w:before="4" w:line="225" w:lineRule="auto"/>
        <w:ind w:left="950" w:right="8948" w:hanging="810"/>
      </w:pPr>
      <w:r>
        <w:rPr>
          <w:color w:val="151515"/>
        </w:rPr>
        <w:t>部门和教育主管部门。三、患者隔离。</w:t>
      </w:r>
    </w:p>
    <w:p>
      <w:pPr>
        <w:pStyle w:val="BodyText"/>
        <w:spacing w:before="3" w:line="225" w:lineRule="auto"/>
        <w:ind w:right="812"/>
        <w:jc w:val="both"/>
      </w:pPr>
      <w:r>
        <w:rPr>
          <w:color w:val="151515"/>
        </w:rPr>
        <w:t>患者员工戴口罩马上去医疗机构发热门诊就诊；患者学员应戴上口罩在培训机构内临时隔离，并准时告知家长送医疗机构发热门诊就诊。在送诊同时做好状况登记、上报工作。</w:t>
      </w:r>
    </w:p>
    <w:p>
      <w:pPr>
        <w:pStyle w:val="BodyText"/>
        <w:spacing w:line="688" w:lineRule="exact"/>
        <w:ind w:left="950" w:firstLine="0"/>
      </w:pPr>
      <w:r>
        <w:rPr>
          <w:color w:val="151515"/>
        </w:rPr>
        <w:t>四、病例甄别。</w:t>
      </w:r>
    </w:p>
    <w:p>
      <w:pPr>
        <w:pStyle w:val="BodyText"/>
        <w:spacing w:before="9" w:line="225" w:lineRule="auto"/>
        <w:ind w:right="407"/>
      </w:pPr>
      <w:r>
        <w:rPr>
          <w:color w:val="151515"/>
        </w:rPr>
        <w:t>协作医疗机构快速做好病例甄别工作，应核查其近期是否去过重</w:t>
      </w:r>
      <w:r>
        <w:rPr>
          <w:color w:val="151515"/>
          <w:spacing w:val="86"/>
        </w:rPr>
        <w:t xml:space="preserve"> </w:t>
      </w:r>
      <w:r>
        <w:rPr>
          <w:color w:val="151515"/>
        </w:rPr>
        <w:t>点疫区，有无冠肺炎病例、疑似病例接触史以及聚拢性病例接触史，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分别按以下程序处置：</w:t>
      </w:r>
    </w:p>
    <w:p>
      <w:pPr>
        <w:pStyle w:val="BodyText"/>
        <w:spacing w:before="5" w:line="225" w:lineRule="auto"/>
        <w:ind w:right="575"/>
      </w:pPr>
      <w:r>
        <w:rPr>
          <w:color w:val="151515"/>
        </w:rPr>
        <w:t>1、假设有，应马上就地单间隔离，并送属地卫生疾控部门，由疾控部门转运至定点医院进展进一步检测〔核酸〕，帮助开展亲热接触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人员的信息排查与处置，并报区教体局，由区教体局报告区政府和市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教体局。</w:t>
      </w:r>
    </w:p>
    <w:p>
      <w:pPr>
        <w:pStyle w:val="BodyText"/>
        <w:spacing w:before="8" w:line="225" w:lineRule="auto"/>
        <w:ind w:right="575"/>
      </w:pPr>
      <w:r>
        <w:rPr>
          <w:color w:val="151515"/>
        </w:rPr>
        <w:t>2、假设没有，连续在医疗机构发热门诊进展治疗。必要时可对发热病人进展核酸检测。机构在准时上报信息的同时，需准时了解患病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人员动态状况，做好相应后续工作。</w:t>
      </w:r>
    </w:p>
    <w:p>
      <w:pPr>
        <w:pStyle w:val="BodyText"/>
        <w:spacing w:line="711" w:lineRule="exact"/>
        <w:ind w:left="950" w:firstLine="0"/>
      </w:pPr>
      <w:r>
        <w:rPr>
          <w:color w:val="151515"/>
        </w:rPr>
        <w:t>3、对消灭确诊病例的，视情对培训场所实行封闭式硬隔离。确诊</w:t>
      </w:r>
    </w:p>
    <w:p>
      <w:pPr>
        <w:spacing w:after="0" w:line="711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https://d.book118.com/377164102042006025</w:t>
        </w:r>
      </w:hyperlink>
    </w:p>
    <w:p>
      <w:pPr>
        <w:spacing w:after="0" w:line="711" w:lineRule="exact"/>
      </w:pPr>
    </w:p>
    <w:sectPr>
      <w:pgSz w:w="17860" w:h="25260"/>
      <w:pgMar w:top="1700" w:right="214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68239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50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50"/>
      </w:pPr>
      <w:rPr>
        <w:rFonts w:hint="default"/>
      </w:rPr>
    </w:lvl>
  </w:abstractNum>
  <w:abstractNum w:abstractNumId="1">
    <w:nsid w:val="01C6706B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50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50"/>
      </w:pPr>
      <w:rPr>
        <w:rFonts w:hint="default"/>
      </w:rPr>
    </w:lvl>
  </w:abstractNum>
  <w:abstractNum w:abstractNumId="2">
    <w:nsid w:val="098D3287"/>
    <w:multiLevelType w:val="hybridMultilevel"/>
    <w:tmpl w:val="00000000"/>
    <w:lvl w:ilvl="0">
      <w:start w:val="1"/>
      <w:numFmt w:val="decimal"/>
      <w:lvlText w:val="(%1)"/>
      <w:lvlJc w:val="left"/>
      <w:pPr>
        <w:ind w:left="1461" w:hanging="512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2629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9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9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9" w:hanging="512"/>
      </w:pPr>
      <w:rPr>
        <w:rFonts w:hint="default"/>
      </w:rPr>
    </w:lvl>
  </w:abstractNum>
  <w:abstractNum w:abstractNumId="3">
    <w:nsid w:val="0B4BC836"/>
    <w:multiLevelType w:val="hybridMultilevel"/>
    <w:tmpl w:val="00000000"/>
    <w:lvl w:ilvl="0">
      <w:start w:val="1"/>
      <w:numFmt w:val="upperLetter"/>
      <w:lvlText w:val="%1."/>
      <w:lvlJc w:val="left"/>
      <w:pPr>
        <w:ind w:left="1454" w:hanging="504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40"/>
        <w:szCs w:val="40"/>
      </w:rPr>
    </w:lvl>
    <w:lvl w:ilvl="1">
      <w:start w:val="0"/>
      <w:numFmt w:val="bullet"/>
      <w:lvlText w:val="•"/>
      <w:lvlJc w:val="left"/>
      <w:pPr>
        <w:ind w:left="2629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9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9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9" w:hanging="504"/>
      </w:pPr>
      <w:rPr>
        <w:rFonts w:hint="default"/>
      </w:rPr>
    </w:lvl>
  </w:abstractNum>
  <w:abstractNum w:abstractNumId="4">
    <w:nsid w:val="158A672B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50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50"/>
      </w:pPr>
      <w:rPr>
        <w:rFonts w:hint="default"/>
      </w:rPr>
    </w:lvl>
  </w:abstractNum>
  <w:abstractNum w:abstractNumId="5">
    <w:nsid w:val="16357729"/>
    <w:multiLevelType w:val="hybridMultilevel"/>
    <w:tmpl w:val="00000000"/>
    <w:lvl w:ilvl="0">
      <w:start w:val="1"/>
      <w:numFmt w:val="decimal"/>
      <w:lvlText w:val="（%1）"/>
      <w:lvlJc w:val="left"/>
      <w:pPr>
        <w:ind w:left="2002" w:hanging="1053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311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7" w:hanging="1053"/>
      </w:pPr>
      <w:rPr>
        <w:rFonts w:hint="default"/>
      </w:rPr>
    </w:lvl>
  </w:abstractNum>
  <w:abstractNum w:abstractNumId="6">
    <w:nsid w:val="2087FD93"/>
    <w:multiLevelType w:val="hybridMultilevel"/>
    <w:tmpl w:val="00000000"/>
    <w:lvl w:ilvl="0">
      <w:start w:val="6"/>
      <w:numFmt w:val="decimal"/>
      <w:lvlText w:val="%1."/>
      <w:lvlJc w:val="left"/>
      <w:pPr>
        <w:ind w:left="140" w:hanging="350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50"/>
      </w:pPr>
      <w:rPr>
        <w:rFonts w:hint="default"/>
      </w:rPr>
    </w:lvl>
  </w:abstractNum>
  <w:abstractNum w:abstractNumId="7">
    <w:nsid w:val="2D250B54"/>
    <w:multiLevelType w:val="hybridMultilevel"/>
    <w:tmpl w:val="00000000"/>
    <w:lvl w:ilvl="0">
      <w:start w:val="2"/>
      <w:numFmt w:val="decimal"/>
      <w:lvlText w:val="%1"/>
      <w:lvlJc w:val="left"/>
      <w:pPr>
        <w:ind w:left="140" w:hanging="5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576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2">
      <w:start w:val="0"/>
      <w:numFmt w:val="bullet"/>
      <w:lvlText w:val="•"/>
      <w:lvlJc w:val="left"/>
      <w:pPr>
        <w:ind w:left="2743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576"/>
      </w:pPr>
      <w:rPr>
        <w:rFonts w:hint="default"/>
      </w:rPr>
    </w:lvl>
  </w:abstractNum>
  <w:abstractNum w:abstractNumId="8">
    <w:nsid w:val="300A6323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512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512"/>
      </w:pPr>
      <w:rPr>
        <w:rFonts w:hint="default"/>
      </w:rPr>
    </w:lvl>
  </w:abstractNum>
  <w:abstractNum w:abstractNumId="9">
    <w:nsid w:val="3932DE6D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519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519"/>
      </w:pPr>
      <w:rPr>
        <w:rFonts w:hint="default"/>
      </w:rPr>
    </w:lvl>
  </w:abstractNum>
  <w:abstractNum w:abstractNumId="10">
    <w:nsid w:val="3C75BD4D"/>
    <w:multiLevelType w:val="hybridMultilevel"/>
    <w:tmpl w:val="00000000"/>
    <w:lvl w:ilvl="0">
      <w:start w:val="3"/>
      <w:numFmt w:val="decimal"/>
      <w:lvlText w:val="%1"/>
      <w:lvlJc w:val="left"/>
      <w:pPr>
        <w:ind w:left="1526" w:hanging="5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6" w:hanging="576"/>
        <w:jc w:val="left"/>
      </w:pPr>
      <w:rPr>
        <w:rFonts w:ascii="微软雅黑" w:eastAsia="微软雅黑" w:hAnsi="微软雅黑" w:cs="微软雅黑" w:hint="default"/>
        <w:color w:val="151515"/>
        <w:spacing w:val="-3"/>
        <w:w w:val="101"/>
        <w:sz w:val="38"/>
        <w:szCs w:val="38"/>
      </w:rPr>
    </w:lvl>
    <w:lvl w:ilvl="2">
      <w:start w:val="1"/>
      <w:numFmt w:val="decimal"/>
      <w:lvlText w:val="%1.%2.%3"/>
      <w:lvlJc w:val="left"/>
      <w:pPr>
        <w:ind w:left="140" w:hanging="983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40"/>
        <w:szCs w:val="40"/>
      </w:rPr>
    </w:lvl>
    <w:lvl w:ilvl="3">
      <w:start w:val="0"/>
      <w:numFmt w:val="bullet"/>
      <w:lvlText w:val="•"/>
      <w:lvlJc w:val="left"/>
      <w:pPr>
        <w:ind w:left="4106" w:hanging="9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9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3" w:hanging="9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6" w:hanging="9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9" w:hanging="9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3" w:hanging="983"/>
      </w:pPr>
      <w:rPr>
        <w:rFonts w:hint="default"/>
      </w:rPr>
    </w:lvl>
  </w:abstractNum>
  <w:abstractNum w:abstractNumId="11">
    <w:nsid w:val="446F51B9"/>
    <w:multiLevelType w:val="hybridMultilevel"/>
    <w:tmpl w:val="00000000"/>
    <w:lvl w:ilvl="0">
      <w:start w:val="1"/>
      <w:numFmt w:val="decimal"/>
      <w:lvlText w:val="%1."/>
      <w:lvlJc w:val="left"/>
      <w:pPr>
        <w:ind w:left="1287" w:hanging="338"/>
        <w:jc w:val="left"/>
      </w:pPr>
      <w:rPr>
        <w:rFonts w:ascii="微软雅黑" w:eastAsia="微软雅黑" w:hAnsi="微软雅黑" w:cs="微软雅黑" w:hint="default"/>
        <w:color w:val="151515"/>
        <w:spacing w:val="-2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2467" w:hanging="3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3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3" w:hanging="3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3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3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3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3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3" w:hanging="338"/>
      </w:pPr>
      <w:rPr>
        <w:rFonts w:hint="default"/>
      </w:rPr>
    </w:lvl>
  </w:abstractNum>
  <w:abstractNum w:abstractNumId="12">
    <w:nsid w:val="44AE34CC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519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519"/>
      </w:pPr>
      <w:rPr>
        <w:rFonts w:hint="default"/>
      </w:rPr>
    </w:lvl>
  </w:abstractNum>
  <w:abstractNum w:abstractNumId="13">
    <w:nsid w:val="4E902428"/>
    <w:multiLevelType w:val="hybridMultilevel"/>
    <w:tmpl w:val="00000000"/>
    <w:lvl w:ilvl="0">
      <w:start w:val="5"/>
      <w:numFmt w:val="decimal"/>
      <w:lvlText w:val="%1"/>
      <w:lvlJc w:val="left"/>
      <w:pPr>
        <w:ind w:left="140" w:hanging="71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713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40"/>
        <w:szCs w:val="40"/>
      </w:rPr>
    </w:lvl>
    <w:lvl w:ilvl="2">
      <w:start w:val="0"/>
      <w:numFmt w:val="bullet"/>
      <w:lvlText w:val="•"/>
      <w:lvlJc w:val="left"/>
      <w:pPr>
        <w:ind w:left="2743" w:hanging="7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7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7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7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7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7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713"/>
      </w:pPr>
      <w:rPr>
        <w:rFonts w:hint="default"/>
      </w:rPr>
    </w:lvl>
  </w:abstractNum>
  <w:abstractNum w:abstractNumId="14">
    <w:nsid w:val="4EE61925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50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50"/>
      </w:pPr>
      <w:rPr>
        <w:rFonts w:hint="default"/>
      </w:rPr>
    </w:lvl>
  </w:abstractNum>
  <w:abstractNum w:abstractNumId="15">
    <w:nsid w:val="4F90530E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38"/>
        <w:jc w:val="left"/>
      </w:pPr>
      <w:rPr>
        <w:rFonts w:ascii="微软雅黑" w:eastAsia="微软雅黑" w:hAnsi="微软雅黑" w:cs="微软雅黑" w:hint="default"/>
        <w:color w:val="151515"/>
        <w:spacing w:val="-2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3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38"/>
      </w:pPr>
      <w:rPr>
        <w:rFonts w:hint="default"/>
      </w:rPr>
    </w:lvl>
  </w:abstractNum>
  <w:abstractNum w:abstractNumId="16">
    <w:nsid w:val="55F32138"/>
    <w:multiLevelType w:val="hybridMultilevel"/>
    <w:tmpl w:val="00000000"/>
    <w:lvl w:ilvl="0">
      <w:start w:val="4"/>
      <w:numFmt w:val="decimal"/>
      <w:lvlText w:val="%1"/>
      <w:lvlJc w:val="left"/>
      <w:pPr>
        <w:ind w:left="1623" w:hanging="67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3" w:hanging="674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40"/>
        <w:szCs w:val="40"/>
      </w:rPr>
    </w:lvl>
    <w:lvl w:ilvl="2">
      <w:start w:val="0"/>
      <w:numFmt w:val="bullet"/>
      <w:lvlText w:val="•"/>
      <w:lvlJc w:val="left"/>
      <w:pPr>
        <w:ind w:left="3927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1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1" w:hanging="674"/>
      </w:pPr>
      <w:rPr>
        <w:rFonts w:hint="default"/>
      </w:rPr>
    </w:lvl>
  </w:abstractNum>
  <w:abstractNum w:abstractNumId="17">
    <w:nsid w:val="56CF9E21"/>
    <w:multiLevelType w:val="hybridMultilevel"/>
    <w:tmpl w:val="00000000"/>
    <w:lvl w:ilvl="0">
      <w:start w:val="4"/>
      <w:numFmt w:val="decimal"/>
      <w:lvlText w:val="%1"/>
      <w:lvlJc w:val="left"/>
      <w:pPr>
        <w:ind w:left="1623" w:hanging="67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3" w:hanging="674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40"/>
        <w:szCs w:val="40"/>
      </w:rPr>
    </w:lvl>
    <w:lvl w:ilvl="2">
      <w:start w:val="1"/>
      <w:numFmt w:val="decimal"/>
      <w:lvlText w:val="%1.%2.%3"/>
      <w:lvlJc w:val="left"/>
      <w:pPr>
        <w:ind w:left="1958" w:hanging="1008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40"/>
        <w:szCs w:val="40"/>
      </w:rPr>
    </w:lvl>
    <w:lvl w:ilvl="3">
      <w:start w:val="0"/>
      <w:numFmt w:val="bullet"/>
      <w:lvlText w:val="•"/>
      <w:lvlJc w:val="left"/>
      <w:pPr>
        <w:ind w:left="4448" w:hanging="10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3" w:hanging="10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7" w:hanging="10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2" w:hanging="10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10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0" w:hanging="1008"/>
      </w:pPr>
      <w:rPr>
        <w:rFonts w:hint="default"/>
      </w:rPr>
    </w:lvl>
  </w:abstractNum>
  <w:abstractNum w:abstractNumId="18">
    <w:nsid w:val="629C740E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50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50"/>
      </w:pPr>
      <w:rPr>
        <w:rFonts w:hint="default"/>
      </w:rPr>
    </w:lvl>
  </w:abstractNum>
  <w:abstractNum w:abstractNumId="19">
    <w:nsid w:val="6DB34B55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50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50"/>
      </w:pPr>
      <w:rPr>
        <w:rFonts w:hint="default"/>
      </w:rPr>
    </w:lvl>
  </w:abstractNum>
  <w:abstractNum w:abstractNumId="20">
    <w:nsid w:val="725F1115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522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522"/>
      </w:pPr>
      <w:rPr>
        <w:rFonts w:hint="default"/>
      </w:rPr>
    </w:lvl>
  </w:abstractNum>
  <w:abstractNum w:abstractNumId="21">
    <w:nsid w:val="726CBFA9"/>
    <w:multiLevelType w:val="hybridMultilevel"/>
    <w:tmpl w:val="00000000"/>
    <w:lvl w:ilvl="0">
      <w:start w:val="5"/>
      <w:numFmt w:val="decimal"/>
      <w:lvlText w:val="%1"/>
      <w:lvlJc w:val="left"/>
      <w:pPr>
        <w:ind w:left="1623" w:hanging="67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3" w:hanging="674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40"/>
        <w:szCs w:val="40"/>
      </w:rPr>
    </w:lvl>
    <w:lvl w:ilvl="2">
      <w:start w:val="0"/>
      <w:numFmt w:val="bullet"/>
      <w:lvlText w:val="•"/>
      <w:lvlJc w:val="left"/>
      <w:pPr>
        <w:ind w:left="3927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1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1" w:hanging="674"/>
      </w:pPr>
      <w:rPr>
        <w:rFonts w:hint="default"/>
      </w:rPr>
    </w:lvl>
  </w:abstractNum>
  <w:abstractNum w:abstractNumId="22">
    <w:nsid w:val="738F3561"/>
    <w:multiLevelType w:val="hybridMultilevel"/>
    <w:tmpl w:val="00000000"/>
    <w:lvl w:ilvl="0">
      <w:start w:val="1"/>
      <w:numFmt w:val="decimal"/>
      <w:lvlText w:val="%1"/>
      <w:lvlJc w:val="left"/>
      <w:pPr>
        <w:ind w:left="1623" w:hanging="67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3" w:hanging="674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40"/>
        <w:szCs w:val="40"/>
      </w:rPr>
    </w:lvl>
    <w:lvl w:ilvl="2">
      <w:start w:val="0"/>
      <w:numFmt w:val="bullet"/>
      <w:lvlText w:val="•"/>
      <w:lvlJc w:val="left"/>
      <w:pPr>
        <w:ind w:left="3927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1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1" w:hanging="674"/>
      </w:pPr>
      <w:rPr>
        <w:rFonts w:hint="default"/>
      </w:rPr>
    </w:lvl>
  </w:abstractNum>
  <w:abstractNum w:abstractNumId="23">
    <w:nsid w:val="74BD3E93"/>
    <w:multiLevelType w:val="hybridMultilevel"/>
    <w:tmpl w:val="00000000"/>
    <w:lvl w:ilvl="0">
      <w:start w:val="9"/>
      <w:numFmt w:val="decimal"/>
      <w:lvlText w:val="(%1)"/>
      <w:lvlJc w:val="left"/>
      <w:pPr>
        <w:ind w:left="1461" w:hanging="512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2629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9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9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9" w:hanging="512"/>
      </w:pPr>
      <w:rPr>
        <w:rFonts w:hint="default"/>
      </w:rPr>
    </w:lvl>
  </w:abstractNum>
  <w:abstractNum w:abstractNumId="24">
    <w:nsid w:val="79DD3FC4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50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50"/>
      </w:pPr>
      <w:rPr>
        <w:rFonts w:hint="default"/>
      </w:rPr>
    </w:lvl>
  </w:abstractNum>
  <w:abstractNum w:abstractNumId="25">
    <w:nsid w:val="7CDC54FC"/>
    <w:multiLevelType w:val="hybridMultilevel"/>
    <w:tmpl w:val="00000000"/>
    <w:lvl w:ilvl="0">
      <w:start w:val="6"/>
      <w:numFmt w:val="decimal"/>
      <w:lvlText w:val="%1"/>
      <w:lvlJc w:val="left"/>
      <w:pPr>
        <w:ind w:left="1623" w:hanging="67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3" w:hanging="674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40"/>
        <w:szCs w:val="40"/>
      </w:rPr>
    </w:lvl>
    <w:lvl w:ilvl="2">
      <w:start w:val="0"/>
      <w:numFmt w:val="bullet"/>
      <w:lvlText w:val="•"/>
      <w:lvlJc w:val="left"/>
      <w:pPr>
        <w:ind w:left="3927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1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1" w:hanging="674"/>
      </w:pPr>
      <w:rPr>
        <w:rFonts w:hint="default"/>
      </w:rPr>
    </w:lvl>
  </w:abstractNum>
  <w:abstractNum w:abstractNumId="26">
    <w:nsid w:val="7EC0FEB7"/>
    <w:multiLevelType w:val="hybridMultilevel"/>
    <w:tmpl w:val="00000000"/>
    <w:lvl w:ilvl="0">
      <w:start w:val="1"/>
      <w:numFmt w:val="decimal"/>
      <w:lvlText w:val="%1"/>
      <w:lvlJc w:val="left"/>
      <w:pPr>
        <w:ind w:left="1623" w:hanging="67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3" w:hanging="674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40"/>
        <w:szCs w:val="40"/>
      </w:rPr>
    </w:lvl>
    <w:lvl w:ilvl="2">
      <w:start w:val="1"/>
      <w:numFmt w:val="decimal"/>
      <w:lvlText w:val="%1.%2.%3"/>
      <w:lvlJc w:val="left"/>
      <w:pPr>
        <w:ind w:left="1862" w:hanging="912"/>
        <w:jc w:val="left"/>
      </w:pPr>
      <w:rPr>
        <w:rFonts w:ascii="微软雅黑" w:eastAsia="微软雅黑" w:hAnsi="微软雅黑" w:cs="微软雅黑" w:hint="default"/>
        <w:color w:val="151515"/>
        <w:spacing w:val="-4"/>
        <w:w w:val="101"/>
        <w:sz w:val="38"/>
        <w:szCs w:val="38"/>
      </w:rPr>
    </w:lvl>
    <w:lvl w:ilvl="3">
      <w:start w:val="0"/>
      <w:numFmt w:val="bullet"/>
      <w:lvlText w:val="•"/>
      <w:lvlJc w:val="left"/>
      <w:pPr>
        <w:ind w:left="3272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4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7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09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2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4" w:hanging="912"/>
      </w:pPr>
      <w:rPr>
        <w:rFonts w:hint="default"/>
      </w:rPr>
    </w:lvl>
  </w:abstractNum>
  <w:abstractNum w:abstractNumId="27">
    <w:nsid w:val="7ED299B0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519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1441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519"/>
      </w:pPr>
      <w:rPr>
        <w:rFonts w:hint="default"/>
      </w:rPr>
    </w:lvl>
  </w:abstractNum>
  <w:abstractNum w:abstractNumId="28">
    <w:nsid w:val="7FF7DD4F"/>
    <w:multiLevelType w:val="hybridMultilevel"/>
    <w:tmpl w:val="00000000"/>
    <w:lvl w:ilvl="0">
      <w:start w:val="3"/>
      <w:numFmt w:val="decimal"/>
      <w:lvlText w:val="%1"/>
      <w:lvlJc w:val="left"/>
      <w:pPr>
        <w:ind w:left="140" w:hanging="71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713"/>
        <w:jc w:val="left"/>
      </w:pPr>
      <w:rPr>
        <w:rFonts w:ascii="微软雅黑" w:eastAsia="微软雅黑" w:hAnsi="微软雅黑" w:cs="微软雅黑" w:hint="default"/>
        <w:color w:val="151515"/>
        <w:spacing w:val="-1"/>
        <w:w w:val="101"/>
        <w:sz w:val="40"/>
        <w:szCs w:val="40"/>
      </w:rPr>
    </w:lvl>
    <w:lvl w:ilvl="2">
      <w:start w:val="0"/>
      <w:numFmt w:val="bullet"/>
      <w:lvlText w:val="•"/>
      <w:lvlJc w:val="left"/>
      <w:pPr>
        <w:ind w:left="2743" w:hanging="7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7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7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7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7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7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713"/>
      </w:pPr>
      <w:rPr>
        <w:rFonts w:hint="default"/>
      </w:rPr>
    </w:lvl>
  </w:abstractNum>
  <w:num w:numId="1">
    <w:abstractNumId w:val="18"/>
  </w:num>
  <w:num w:numId="2">
    <w:abstractNumId w:val="27"/>
  </w:num>
  <w:num w:numId="3">
    <w:abstractNumId w:val="23"/>
  </w:num>
  <w:num w:numId="4">
    <w:abstractNumId w:val="2"/>
  </w:num>
  <w:num w:numId="5">
    <w:abstractNumId w:val="9"/>
  </w:num>
  <w:num w:numId="6">
    <w:abstractNumId w:val="8"/>
  </w:num>
  <w:num w:numId="7">
    <w:abstractNumId w:val="21"/>
  </w:num>
  <w:num w:numId="8">
    <w:abstractNumId w:val="3"/>
  </w:num>
  <w:num w:numId="9">
    <w:abstractNumId w:val="17"/>
  </w:num>
  <w:num w:numId="10">
    <w:abstractNumId w:val="10"/>
  </w:num>
  <w:num w:numId="11">
    <w:abstractNumId w:val="7"/>
  </w:num>
  <w:num w:numId="12">
    <w:abstractNumId w:val="26"/>
  </w:num>
  <w:num w:numId="13">
    <w:abstractNumId w:val="5"/>
  </w:num>
  <w:num w:numId="14">
    <w:abstractNumId w:val="20"/>
  </w:num>
  <w:num w:numId="15">
    <w:abstractNumId w:val="12"/>
  </w:num>
  <w:num w:numId="16">
    <w:abstractNumId w:val="19"/>
  </w:num>
  <w:num w:numId="17">
    <w:abstractNumId w:val="25"/>
  </w:num>
  <w:num w:numId="18">
    <w:abstractNumId w:val="13"/>
  </w:num>
  <w:num w:numId="19">
    <w:abstractNumId w:val="16"/>
  </w:num>
  <w:num w:numId="20">
    <w:abstractNumId w:val="28"/>
  </w:num>
  <w:num w:numId="21">
    <w:abstractNumId w:val="22"/>
  </w:num>
  <w:num w:numId="22">
    <w:abstractNumId w:val="15"/>
  </w:num>
  <w:num w:numId="23">
    <w:abstractNumId w:val="4"/>
  </w:num>
  <w:num w:numId="24">
    <w:abstractNumId w:val="0"/>
  </w:num>
  <w:num w:numId="25">
    <w:abstractNumId w:val="1"/>
  </w:num>
  <w:num w:numId="26">
    <w:abstractNumId w:val="24"/>
  </w:num>
  <w:num w:numId="27">
    <w:abstractNumId w:val="14"/>
  </w:num>
  <w:num w:numId="28">
    <w:abstractNumId w:val="6"/>
  </w:num>
  <w:num w:numId="2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 w:firstLine="809"/>
    </w:pPr>
    <w:rPr>
      <w:rFonts w:ascii="微软雅黑" w:eastAsia="微软雅黑" w:hAnsi="微软雅黑" w:cs="微软雅黑"/>
      <w:sz w:val="40"/>
      <w:szCs w:val="40"/>
    </w:rPr>
  </w:style>
  <w:style w:type="paragraph" w:customStyle="1" w:styleId="Heading1">
    <w:name w:val="Heading 1"/>
    <w:basedOn w:val="Normal"/>
    <w:uiPriority w:val="1"/>
    <w:qFormat/>
    <w:pPr>
      <w:spacing w:line="691" w:lineRule="exact"/>
      <w:ind w:left="140"/>
      <w:outlineLvl w:val="1"/>
    </w:pPr>
    <w:rPr>
      <w:rFonts w:ascii="微软雅黑" w:eastAsia="微软雅黑" w:hAnsi="微软雅黑" w:cs="微软雅黑"/>
      <w:b/>
      <w:bCs/>
      <w:sz w:val="40"/>
      <w:szCs w:val="40"/>
    </w:rPr>
  </w:style>
  <w:style w:type="paragraph" w:styleId="Title">
    <w:name w:val="Title"/>
    <w:basedOn w:val="Normal"/>
    <w:uiPriority w:val="1"/>
    <w:qFormat/>
    <w:pPr>
      <w:spacing w:line="788" w:lineRule="exact"/>
      <w:ind w:left="132" w:right="553"/>
      <w:jc w:val="center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140" w:firstLine="80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77164102042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2023-10-30T00:53:24Z</dcterms:created>
  <dcterms:modified xsi:type="dcterms:W3CDTF">2023-10-30T00:53:24Z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2023-04-16T00:00:00Z</vt:filetime>
  </property>
  <property fmtid="{D5CDD505-2E9C-101B-9397-08002B2CF9AE}" pid="3" name="LastSaved">
    <vt:filetime>2023-10-30T00:00:00Z</vt:filetime>
  </property>
</Properties>
</file>