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锅炉－汽机协调控制系统项目规划设计方案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91" w:history="1">
        <w:r>
          <w:rPr>
            <w:rFonts w:ascii="仿宋" w:eastAsia="仿宋" w:hAnsi="仿宋" w:cs="仿宋" w:hint="eastAsia"/>
            <w:lang w:eastAsia="zh-CN"/>
          </w:rPr>
          <w:t>概论</w:t>
        </w:r>
        <w:r>
          <w:tab/>
        </w:r>
        <w:r>
          <w:fldChar w:fldCharType="begin"/>
        </w:r>
        <w:r>
          <w:instrText xml:space="preserve"> PAGEREF _Toc27791 \h </w:instrText>
        </w:r>
        <w:r>
          <w:fldChar w:fldCharType="separate"/>
        </w:r>
        <w:r>
          <w:t>3</w:t>
        </w:r>
        <w:r>
          <w:fldChar w:fldCharType="end"/>
        </w:r>
      </w:hyperlink>
    </w:p>
    <w:p>
      <w:pPr>
        <w:pStyle w:val="TOC1"/>
        <w:tabs>
          <w:tab w:val="right" w:leader="dot" w:pos="8306"/>
        </w:tabs>
      </w:pPr>
      <w:hyperlink w:anchor="_Toc2768" w:history="1">
        <w:r>
          <w:rPr>
            <w:rFonts w:ascii="仿宋" w:eastAsia="仿宋" w:hAnsi="仿宋" w:cs="仿宋" w:hint="eastAsia"/>
            <w:lang w:eastAsia="zh-CN"/>
          </w:rPr>
          <w:t>一、锅炉－汽机协调控制系统项目建设背景及必要性分析</w:t>
        </w:r>
        <w:r>
          <w:tab/>
        </w:r>
        <w:r>
          <w:fldChar w:fldCharType="begin"/>
        </w:r>
        <w:r>
          <w:instrText xml:space="preserve"> PAGEREF _Toc2768 \h </w:instrText>
        </w:r>
        <w:r>
          <w:fldChar w:fldCharType="separate"/>
        </w:r>
        <w:r>
          <w:t>3</w:t>
        </w:r>
        <w:r>
          <w:fldChar w:fldCharType="end"/>
        </w:r>
      </w:hyperlink>
    </w:p>
    <w:p>
      <w:pPr>
        <w:pStyle w:val="TOC2"/>
        <w:tabs>
          <w:tab w:val="right" w:leader="dot" w:pos="8306"/>
        </w:tabs>
      </w:pPr>
      <w:hyperlink w:anchor="_Toc6531" w:history="1">
        <w:r>
          <w:rPr>
            <w:rFonts w:ascii="仿宋" w:eastAsia="仿宋" w:hAnsi="仿宋" w:cs="仿宋" w:hint="eastAsia"/>
            <w:lang w:eastAsia="zh-CN"/>
          </w:rPr>
          <w:t>(一)、锅炉－汽机协调控制系统项目背景分析</w:t>
        </w:r>
        <w:r>
          <w:tab/>
        </w:r>
        <w:r>
          <w:fldChar w:fldCharType="begin"/>
        </w:r>
        <w:r>
          <w:instrText xml:space="preserve"> PAGEREF _Toc6531 \h </w:instrText>
        </w:r>
        <w:r>
          <w:fldChar w:fldCharType="separate"/>
        </w:r>
        <w:r>
          <w:t>3</w:t>
        </w:r>
        <w:r>
          <w:fldChar w:fldCharType="end"/>
        </w:r>
      </w:hyperlink>
    </w:p>
    <w:p>
      <w:pPr>
        <w:pStyle w:val="TOC2"/>
        <w:tabs>
          <w:tab w:val="right" w:leader="dot" w:pos="8306"/>
        </w:tabs>
      </w:pPr>
      <w:hyperlink w:anchor="_Toc27063" w:history="1">
        <w:r>
          <w:rPr>
            <w:rFonts w:ascii="仿宋" w:eastAsia="仿宋" w:hAnsi="仿宋" w:cs="仿宋" w:hint="eastAsia"/>
            <w:lang w:eastAsia="zh-CN"/>
          </w:rPr>
          <w:t>(二)、锅炉－汽机协调控制系统项目建设必要性分析</w:t>
        </w:r>
        <w:r>
          <w:tab/>
        </w:r>
        <w:r>
          <w:fldChar w:fldCharType="begin"/>
        </w:r>
        <w:r>
          <w:instrText xml:space="preserve"> PAGEREF _Toc27063 \h </w:instrText>
        </w:r>
        <w:r>
          <w:fldChar w:fldCharType="separate"/>
        </w:r>
        <w:r>
          <w:t>5</w:t>
        </w:r>
        <w:r>
          <w:fldChar w:fldCharType="end"/>
        </w:r>
      </w:hyperlink>
    </w:p>
    <w:p>
      <w:pPr>
        <w:pStyle w:val="TOC1"/>
        <w:tabs>
          <w:tab w:val="right" w:leader="dot" w:pos="8306"/>
        </w:tabs>
      </w:pPr>
      <w:hyperlink w:anchor="_Toc6692" w:history="1">
        <w:r>
          <w:rPr>
            <w:rFonts w:ascii="仿宋" w:eastAsia="仿宋" w:hAnsi="仿宋" w:cs="仿宋" w:hint="eastAsia"/>
            <w:lang w:eastAsia="zh-CN"/>
          </w:rPr>
          <w:t>二、锅炉－汽机协调控制系统项目土建工程</w:t>
        </w:r>
        <w:r>
          <w:tab/>
        </w:r>
        <w:r>
          <w:fldChar w:fldCharType="begin"/>
        </w:r>
        <w:r>
          <w:instrText xml:space="preserve"> PAGEREF _Toc6692 \h </w:instrText>
        </w:r>
        <w:r>
          <w:fldChar w:fldCharType="separate"/>
        </w:r>
        <w:r>
          <w:t>6</w:t>
        </w:r>
        <w:r>
          <w:fldChar w:fldCharType="end"/>
        </w:r>
      </w:hyperlink>
    </w:p>
    <w:p>
      <w:pPr>
        <w:pStyle w:val="TOC2"/>
        <w:tabs>
          <w:tab w:val="right" w:leader="dot" w:pos="8306"/>
        </w:tabs>
      </w:pPr>
      <w:hyperlink w:anchor="_Toc9200" w:history="1">
        <w:r>
          <w:rPr>
            <w:rFonts w:ascii="仿宋" w:eastAsia="仿宋" w:hAnsi="仿宋" w:cs="仿宋" w:hint="eastAsia"/>
            <w:lang w:eastAsia="zh-CN"/>
          </w:rPr>
          <w:t>(一)、建筑工程设计原则</w:t>
        </w:r>
        <w:r>
          <w:tab/>
        </w:r>
        <w:r>
          <w:fldChar w:fldCharType="begin"/>
        </w:r>
        <w:r>
          <w:instrText xml:space="preserve"> PAGEREF _Toc9200 \h </w:instrText>
        </w:r>
        <w:r>
          <w:fldChar w:fldCharType="separate"/>
        </w:r>
        <w:r>
          <w:t>6</w:t>
        </w:r>
        <w:r>
          <w:fldChar w:fldCharType="end"/>
        </w:r>
      </w:hyperlink>
    </w:p>
    <w:p>
      <w:pPr>
        <w:pStyle w:val="TOC2"/>
        <w:tabs>
          <w:tab w:val="right" w:leader="dot" w:pos="8306"/>
        </w:tabs>
      </w:pPr>
      <w:hyperlink w:anchor="_Toc31429" w:history="1">
        <w:r>
          <w:rPr>
            <w:rFonts w:ascii="仿宋" w:eastAsia="仿宋" w:hAnsi="仿宋" w:cs="仿宋" w:hint="eastAsia"/>
            <w:lang w:eastAsia="zh-CN"/>
          </w:rPr>
          <w:t>(二)、土建工程设计年限及安全等级</w:t>
        </w:r>
        <w:r>
          <w:tab/>
        </w:r>
        <w:r>
          <w:fldChar w:fldCharType="begin"/>
        </w:r>
        <w:r>
          <w:instrText xml:space="preserve"> PAGEREF _Toc31429 \h </w:instrText>
        </w:r>
        <w:r>
          <w:fldChar w:fldCharType="separate"/>
        </w:r>
        <w:r>
          <w:t>7</w:t>
        </w:r>
        <w:r>
          <w:fldChar w:fldCharType="end"/>
        </w:r>
      </w:hyperlink>
    </w:p>
    <w:p>
      <w:pPr>
        <w:pStyle w:val="TOC2"/>
        <w:tabs>
          <w:tab w:val="right" w:leader="dot" w:pos="8306"/>
        </w:tabs>
      </w:pPr>
      <w:hyperlink w:anchor="_Toc2380" w:history="1">
        <w:r>
          <w:rPr>
            <w:rFonts w:ascii="仿宋" w:eastAsia="仿宋" w:hAnsi="仿宋" w:cs="仿宋" w:hint="eastAsia"/>
            <w:lang w:eastAsia="zh-CN"/>
          </w:rPr>
          <w:t>(三)、建筑工程设计总体要求</w:t>
        </w:r>
        <w:r>
          <w:tab/>
        </w:r>
        <w:r>
          <w:fldChar w:fldCharType="begin"/>
        </w:r>
        <w:r>
          <w:instrText xml:space="preserve"> PAGEREF _Toc2380 \h </w:instrText>
        </w:r>
        <w:r>
          <w:fldChar w:fldCharType="separate"/>
        </w:r>
        <w:r>
          <w:t>9</w:t>
        </w:r>
        <w:r>
          <w:fldChar w:fldCharType="end"/>
        </w:r>
      </w:hyperlink>
    </w:p>
    <w:p>
      <w:pPr>
        <w:pStyle w:val="TOC2"/>
        <w:tabs>
          <w:tab w:val="right" w:leader="dot" w:pos="8306"/>
        </w:tabs>
      </w:pPr>
      <w:hyperlink w:anchor="_Toc5522" w:history="1">
        <w:r>
          <w:rPr>
            <w:rFonts w:ascii="仿宋" w:eastAsia="仿宋" w:hAnsi="仿宋" w:cs="仿宋" w:hint="eastAsia"/>
            <w:lang w:eastAsia="zh-CN"/>
          </w:rPr>
          <w:t>(四)、土建工程建设指标</w:t>
        </w:r>
        <w:r>
          <w:tab/>
        </w:r>
        <w:r>
          <w:fldChar w:fldCharType="begin"/>
        </w:r>
        <w:r>
          <w:instrText xml:space="preserve"> PAGEREF _Toc5522 \h </w:instrText>
        </w:r>
        <w:r>
          <w:fldChar w:fldCharType="separate"/>
        </w:r>
        <w:r>
          <w:t>9</w:t>
        </w:r>
        <w:r>
          <w:fldChar w:fldCharType="end"/>
        </w:r>
      </w:hyperlink>
    </w:p>
    <w:p>
      <w:pPr>
        <w:pStyle w:val="TOC1"/>
        <w:tabs>
          <w:tab w:val="right" w:leader="dot" w:pos="8306"/>
        </w:tabs>
      </w:pPr>
      <w:hyperlink w:anchor="_Toc13921" w:history="1">
        <w:r>
          <w:rPr>
            <w:rFonts w:ascii="仿宋" w:eastAsia="仿宋" w:hAnsi="仿宋" w:cs="仿宋" w:hint="eastAsia"/>
            <w:lang w:eastAsia="zh-CN"/>
          </w:rPr>
          <w:t>三、工艺说明</w:t>
        </w:r>
        <w:r>
          <w:tab/>
        </w:r>
        <w:r>
          <w:fldChar w:fldCharType="begin"/>
        </w:r>
        <w:r>
          <w:instrText xml:space="preserve"> PAGEREF _Toc13921 \h </w:instrText>
        </w:r>
        <w:r>
          <w:fldChar w:fldCharType="separate"/>
        </w:r>
        <w:r>
          <w:t>10</w:t>
        </w:r>
        <w:r>
          <w:fldChar w:fldCharType="end"/>
        </w:r>
      </w:hyperlink>
    </w:p>
    <w:p>
      <w:pPr>
        <w:pStyle w:val="TOC2"/>
        <w:tabs>
          <w:tab w:val="right" w:leader="dot" w:pos="8306"/>
        </w:tabs>
      </w:pPr>
      <w:hyperlink w:anchor="_Toc31612" w:history="1">
        <w:r>
          <w:rPr>
            <w:rFonts w:ascii="仿宋" w:eastAsia="仿宋" w:hAnsi="仿宋" w:cs="仿宋" w:hint="eastAsia"/>
            <w:lang w:eastAsia="zh-CN"/>
          </w:rPr>
          <w:t>(一)、技术管理特点</w:t>
        </w:r>
        <w:r>
          <w:tab/>
        </w:r>
        <w:r>
          <w:fldChar w:fldCharType="begin"/>
        </w:r>
        <w:r>
          <w:instrText xml:space="preserve"> PAGEREF _Toc31612 \h </w:instrText>
        </w:r>
        <w:r>
          <w:fldChar w:fldCharType="separate"/>
        </w:r>
        <w:r>
          <w:t>10</w:t>
        </w:r>
        <w:r>
          <w:fldChar w:fldCharType="end"/>
        </w:r>
      </w:hyperlink>
    </w:p>
    <w:p>
      <w:pPr>
        <w:pStyle w:val="TOC2"/>
        <w:tabs>
          <w:tab w:val="right" w:leader="dot" w:pos="8306"/>
        </w:tabs>
      </w:pPr>
      <w:hyperlink w:anchor="_Toc3146" w:history="1">
        <w:r>
          <w:rPr>
            <w:rFonts w:ascii="仿宋" w:eastAsia="仿宋" w:hAnsi="仿宋" w:cs="仿宋" w:hint="eastAsia"/>
            <w:lang w:eastAsia="zh-CN"/>
          </w:rPr>
          <w:t>(二)、锅炉－汽机协调控制系统项目工艺技术设计方案</w:t>
        </w:r>
        <w:r>
          <w:tab/>
        </w:r>
        <w:r>
          <w:fldChar w:fldCharType="begin"/>
        </w:r>
        <w:r>
          <w:instrText xml:space="preserve"> PAGEREF _Toc3146 \h </w:instrText>
        </w:r>
        <w:r>
          <w:fldChar w:fldCharType="separate"/>
        </w:r>
        <w:r>
          <w:t>11</w:t>
        </w:r>
        <w:r>
          <w:fldChar w:fldCharType="end"/>
        </w:r>
      </w:hyperlink>
    </w:p>
    <w:p>
      <w:pPr>
        <w:pStyle w:val="TOC2"/>
        <w:tabs>
          <w:tab w:val="right" w:leader="dot" w:pos="8306"/>
        </w:tabs>
      </w:pPr>
      <w:hyperlink w:anchor="_Toc30068" w:history="1">
        <w:r>
          <w:rPr>
            <w:rFonts w:ascii="仿宋" w:eastAsia="仿宋" w:hAnsi="仿宋" w:cs="仿宋" w:hint="eastAsia"/>
            <w:lang w:eastAsia="zh-CN"/>
          </w:rPr>
          <w:t>(三)、设备选型方案</w:t>
        </w:r>
        <w:r>
          <w:tab/>
        </w:r>
        <w:r>
          <w:fldChar w:fldCharType="begin"/>
        </w:r>
        <w:r>
          <w:instrText xml:space="preserve"> PAGEREF _Toc30068 \h </w:instrText>
        </w:r>
        <w:r>
          <w:fldChar w:fldCharType="separate"/>
        </w:r>
        <w:r>
          <w:t>12</w:t>
        </w:r>
        <w:r>
          <w:fldChar w:fldCharType="end"/>
        </w:r>
      </w:hyperlink>
    </w:p>
    <w:p>
      <w:pPr>
        <w:pStyle w:val="TOC1"/>
        <w:tabs>
          <w:tab w:val="right" w:leader="dot" w:pos="8306"/>
        </w:tabs>
      </w:pPr>
      <w:hyperlink w:anchor="_Toc29542" w:history="1">
        <w:r>
          <w:rPr>
            <w:rFonts w:ascii="仿宋" w:eastAsia="仿宋" w:hAnsi="仿宋" w:cs="仿宋" w:hint="eastAsia"/>
            <w:lang w:eastAsia="zh-CN"/>
          </w:rPr>
          <w:t>四、锅炉－汽机协调控制系统项目建设单位说明</w:t>
        </w:r>
        <w:r>
          <w:tab/>
        </w:r>
        <w:r>
          <w:fldChar w:fldCharType="begin"/>
        </w:r>
        <w:r>
          <w:instrText xml:space="preserve"> PAGEREF _Toc29542 \h </w:instrText>
        </w:r>
        <w:r>
          <w:fldChar w:fldCharType="separate"/>
        </w:r>
        <w:r>
          <w:t>14</w:t>
        </w:r>
        <w:r>
          <w:fldChar w:fldCharType="end"/>
        </w:r>
      </w:hyperlink>
    </w:p>
    <w:p>
      <w:pPr>
        <w:pStyle w:val="TOC2"/>
        <w:tabs>
          <w:tab w:val="right" w:leader="dot" w:pos="8306"/>
        </w:tabs>
      </w:pPr>
      <w:hyperlink w:anchor="_Toc26800" w:history="1">
        <w:r>
          <w:rPr>
            <w:rFonts w:ascii="仿宋" w:eastAsia="仿宋" w:hAnsi="仿宋" w:cs="仿宋" w:hint="eastAsia"/>
            <w:lang w:eastAsia="zh-CN"/>
          </w:rPr>
          <w:t>(一)、锅炉－汽机协调控制系统项目承办单位基本情况</w:t>
        </w:r>
        <w:r>
          <w:tab/>
        </w:r>
        <w:r>
          <w:fldChar w:fldCharType="begin"/>
        </w:r>
        <w:r>
          <w:instrText xml:space="preserve"> PAGEREF _Toc26800 \h </w:instrText>
        </w:r>
        <w:r>
          <w:fldChar w:fldCharType="separate"/>
        </w:r>
        <w:r>
          <w:t>14</w:t>
        </w:r>
        <w:r>
          <w:fldChar w:fldCharType="end"/>
        </w:r>
      </w:hyperlink>
    </w:p>
    <w:p>
      <w:pPr>
        <w:pStyle w:val="TOC2"/>
        <w:tabs>
          <w:tab w:val="right" w:leader="dot" w:pos="8306"/>
        </w:tabs>
      </w:pPr>
      <w:hyperlink w:anchor="_Toc10532" w:history="1">
        <w:r>
          <w:rPr>
            <w:rFonts w:ascii="仿宋" w:eastAsia="仿宋" w:hAnsi="仿宋" w:cs="仿宋" w:hint="eastAsia"/>
            <w:lang w:eastAsia="zh-CN"/>
          </w:rPr>
          <w:t>(二)、公司经济效益分析</w:t>
        </w:r>
        <w:r>
          <w:tab/>
        </w:r>
        <w:r>
          <w:fldChar w:fldCharType="begin"/>
        </w:r>
        <w:r>
          <w:instrText xml:space="preserve"> PAGEREF _Toc10532 \h </w:instrText>
        </w:r>
        <w:r>
          <w:fldChar w:fldCharType="separate"/>
        </w:r>
        <w:r>
          <w:t>14</w:t>
        </w:r>
        <w:r>
          <w:fldChar w:fldCharType="end"/>
        </w:r>
      </w:hyperlink>
    </w:p>
    <w:p>
      <w:pPr>
        <w:pStyle w:val="TOC1"/>
        <w:tabs>
          <w:tab w:val="right" w:leader="dot" w:pos="8306"/>
        </w:tabs>
      </w:pPr>
      <w:hyperlink w:anchor="_Toc32196" w:history="1">
        <w:r>
          <w:rPr>
            <w:rFonts w:ascii="仿宋" w:eastAsia="仿宋" w:hAnsi="仿宋" w:cs="仿宋" w:hint="eastAsia"/>
            <w:lang w:eastAsia="zh-CN"/>
          </w:rPr>
          <w:t>五、锅炉－汽机协调控制系统项目概论</w:t>
        </w:r>
        <w:r>
          <w:tab/>
        </w:r>
        <w:r>
          <w:fldChar w:fldCharType="begin"/>
        </w:r>
        <w:r>
          <w:instrText xml:space="preserve"> PAGEREF _Toc32196 \h </w:instrText>
        </w:r>
        <w:r>
          <w:fldChar w:fldCharType="separate"/>
        </w:r>
        <w:r>
          <w:t>15</w:t>
        </w:r>
        <w:r>
          <w:fldChar w:fldCharType="end"/>
        </w:r>
      </w:hyperlink>
    </w:p>
    <w:p>
      <w:pPr>
        <w:pStyle w:val="TOC2"/>
        <w:tabs>
          <w:tab w:val="right" w:leader="dot" w:pos="8306"/>
        </w:tabs>
      </w:pPr>
      <w:hyperlink w:anchor="_Toc6429" w:history="1">
        <w:r>
          <w:rPr>
            <w:rFonts w:ascii="仿宋" w:eastAsia="仿宋" w:hAnsi="仿宋" w:cs="仿宋" w:hint="eastAsia"/>
            <w:lang w:eastAsia="zh-CN"/>
          </w:rPr>
          <w:t>(一)、锅炉－汽机协调控制系统项目概况</w:t>
        </w:r>
        <w:r>
          <w:tab/>
        </w:r>
        <w:r>
          <w:fldChar w:fldCharType="begin"/>
        </w:r>
        <w:r>
          <w:instrText xml:space="preserve"> PAGEREF _Toc6429 \h </w:instrText>
        </w:r>
        <w:r>
          <w:fldChar w:fldCharType="separate"/>
        </w:r>
        <w:r>
          <w:t>15</w:t>
        </w:r>
        <w:r>
          <w:fldChar w:fldCharType="end"/>
        </w:r>
      </w:hyperlink>
    </w:p>
    <w:p>
      <w:pPr>
        <w:pStyle w:val="TOC2"/>
        <w:tabs>
          <w:tab w:val="right" w:leader="dot" w:pos="8306"/>
        </w:tabs>
      </w:pPr>
      <w:hyperlink w:anchor="_Toc10711" w:history="1">
        <w:r>
          <w:rPr>
            <w:rFonts w:ascii="仿宋" w:eastAsia="仿宋" w:hAnsi="仿宋" w:cs="仿宋" w:hint="eastAsia"/>
            <w:lang w:eastAsia="zh-CN"/>
          </w:rPr>
          <w:t>(二)、锅炉－汽机协调控制系统项目目标</w:t>
        </w:r>
        <w:r>
          <w:tab/>
        </w:r>
        <w:r>
          <w:fldChar w:fldCharType="begin"/>
        </w:r>
        <w:r>
          <w:instrText xml:space="preserve"> PAGEREF _Toc10711 \h </w:instrText>
        </w:r>
        <w:r>
          <w:fldChar w:fldCharType="separate"/>
        </w:r>
        <w:r>
          <w:t>18</w:t>
        </w:r>
        <w:r>
          <w:fldChar w:fldCharType="end"/>
        </w:r>
      </w:hyperlink>
    </w:p>
    <w:p>
      <w:pPr>
        <w:pStyle w:val="TOC2"/>
        <w:tabs>
          <w:tab w:val="right" w:leader="dot" w:pos="8306"/>
        </w:tabs>
      </w:pPr>
      <w:hyperlink w:anchor="_Toc1033" w:history="1">
        <w:r>
          <w:rPr>
            <w:rFonts w:ascii="仿宋" w:eastAsia="仿宋" w:hAnsi="仿宋" w:cs="仿宋" w:hint="eastAsia"/>
            <w:lang w:eastAsia="zh-CN"/>
          </w:rPr>
          <w:t>(三)、锅炉－汽机协调控制系统项目提出的理由</w:t>
        </w:r>
        <w:r>
          <w:tab/>
        </w:r>
        <w:r>
          <w:fldChar w:fldCharType="begin"/>
        </w:r>
        <w:r>
          <w:instrText xml:space="preserve"> PAGEREF _Toc1033 \h </w:instrText>
        </w:r>
        <w:r>
          <w:fldChar w:fldCharType="separate"/>
        </w:r>
        <w:r>
          <w:t>19</w:t>
        </w:r>
        <w:r>
          <w:fldChar w:fldCharType="end"/>
        </w:r>
      </w:hyperlink>
    </w:p>
    <w:p>
      <w:pPr>
        <w:pStyle w:val="TOC2"/>
        <w:tabs>
          <w:tab w:val="right" w:leader="dot" w:pos="8306"/>
        </w:tabs>
      </w:pPr>
      <w:hyperlink w:anchor="_Toc29251" w:history="1">
        <w:r>
          <w:rPr>
            <w:rFonts w:ascii="仿宋" w:eastAsia="仿宋" w:hAnsi="仿宋" w:cs="仿宋" w:hint="eastAsia"/>
            <w:lang w:eastAsia="zh-CN"/>
          </w:rPr>
          <w:t>(四)、锅炉－汽机协调控制系统项目意义</w:t>
        </w:r>
        <w:r>
          <w:tab/>
        </w:r>
        <w:r>
          <w:fldChar w:fldCharType="begin"/>
        </w:r>
        <w:r>
          <w:instrText xml:space="preserve"> PAGEREF _Toc29251 \h </w:instrText>
        </w:r>
        <w:r>
          <w:fldChar w:fldCharType="separate"/>
        </w:r>
        <w:r>
          <w:t>21</w:t>
        </w:r>
        <w:r>
          <w:fldChar w:fldCharType="end"/>
        </w:r>
      </w:hyperlink>
    </w:p>
    <w:p>
      <w:pPr>
        <w:pStyle w:val="TOC2"/>
        <w:tabs>
          <w:tab w:val="right" w:leader="dot" w:pos="8306"/>
        </w:tabs>
      </w:pPr>
      <w:hyperlink w:anchor="_Toc2900" w:history="1">
        <w:r>
          <w:rPr>
            <w:rFonts w:ascii="仿宋" w:eastAsia="仿宋" w:hAnsi="仿宋" w:cs="仿宋" w:hint="eastAsia"/>
            <w:lang w:eastAsia="zh-CN"/>
          </w:rPr>
          <w:t>(五)、锅炉－汽机协调控制系统项目背景</w:t>
        </w:r>
        <w:r>
          <w:tab/>
        </w:r>
        <w:r>
          <w:fldChar w:fldCharType="begin"/>
        </w:r>
        <w:r>
          <w:instrText xml:space="preserve"> PAGEREF _Toc2900 \h </w:instrText>
        </w:r>
        <w:r>
          <w:fldChar w:fldCharType="separate"/>
        </w:r>
        <w:r>
          <w:t>22</w:t>
        </w:r>
        <w:r>
          <w:fldChar w:fldCharType="end"/>
        </w:r>
      </w:hyperlink>
    </w:p>
    <w:p>
      <w:pPr>
        <w:pStyle w:val="TOC1"/>
        <w:tabs>
          <w:tab w:val="right" w:leader="dot" w:pos="8306"/>
        </w:tabs>
      </w:pPr>
      <w:hyperlink w:anchor="_Toc18006" w:history="1">
        <w:r>
          <w:rPr>
            <w:rFonts w:ascii="仿宋" w:eastAsia="仿宋" w:hAnsi="仿宋" w:cs="仿宋" w:hint="eastAsia"/>
            <w:lang w:eastAsia="zh-CN"/>
          </w:rPr>
          <w:t>六、锅炉－汽机协调控制系统项目危机管理</w:t>
        </w:r>
        <w:r>
          <w:tab/>
        </w:r>
        <w:r>
          <w:fldChar w:fldCharType="begin"/>
        </w:r>
        <w:r>
          <w:instrText xml:space="preserve"> PAGEREF _Toc18006 \h </w:instrText>
        </w:r>
        <w:r>
          <w:fldChar w:fldCharType="separate"/>
        </w:r>
        <w:r>
          <w:t>23</w:t>
        </w:r>
        <w:r>
          <w:fldChar w:fldCharType="end"/>
        </w:r>
      </w:hyperlink>
    </w:p>
    <w:p>
      <w:pPr>
        <w:pStyle w:val="TOC2"/>
        <w:tabs>
          <w:tab w:val="right" w:leader="dot" w:pos="8306"/>
        </w:tabs>
      </w:pPr>
      <w:hyperlink w:anchor="_Toc11868" w:history="1">
        <w:r>
          <w:rPr>
            <w:rFonts w:ascii="仿宋" w:eastAsia="仿宋" w:hAnsi="仿宋" w:cs="仿宋" w:hint="eastAsia"/>
            <w:lang w:eastAsia="zh-CN"/>
          </w:rPr>
          <w:t>(一)、危机预警与识别</w:t>
        </w:r>
        <w:r>
          <w:tab/>
        </w:r>
        <w:r>
          <w:fldChar w:fldCharType="begin"/>
        </w:r>
        <w:r>
          <w:instrText xml:space="preserve"> PAGEREF _Toc11868 \h </w:instrText>
        </w:r>
        <w:r>
          <w:fldChar w:fldCharType="separate"/>
        </w:r>
        <w:r>
          <w:t>23</w:t>
        </w:r>
        <w:r>
          <w:fldChar w:fldCharType="end"/>
        </w:r>
      </w:hyperlink>
    </w:p>
    <w:p>
      <w:pPr>
        <w:pStyle w:val="TOC2"/>
        <w:tabs>
          <w:tab w:val="right" w:leader="dot" w:pos="8306"/>
        </w:tabs>
      </w:pPr>
      <w:hyperlink w:anchor="_Toc26650" w:history="1">
        <w:r>
          <w:rPr>
            <w:rFonts w:ascii="仿宋" w:eastAsia="仿宋" w:hAnsi="仿宋" w:cs="仿宋" w:hint="eastAsia"/>
            <w:lang w:eastAsia="zh-CN"/>
          </w:rPr>
          <w:t>(二)、危机应对与恢复</w:t>
        </w:r>
        <w:r>
          <w:tab/>
        </w:r>
        <w:r>
          <w:fldChar w:fldCharType="begin"/>
        </w:r>
        <w:r>
          <w:instrText xml:space="preserve"> PAGEREF _Toc26650 \h </w:instrText>
        </w:r>
        <w:r>
          <w:fldChar w:fldCharType="separate"/>
        </w:r>
        <w:r>
          <w:t>24</w:t>
        </w:r>
        <w:r>
          <w:fldChar w:fldCharType="end"/>
        </w:r>
      </w:hyperlink>
    </w:p>
    <w:p>
      <w:pPr>
        <w:pStyle w:val="TOC1"/>
        <w:tabs>
          <w:tab w:val="right" w:leader="dot" w:pos="8306"/>
        </w:tabs>
      </w:pPr>
      <w:hyperlink w:anchor="_Toc28319" w:history="1">
        <w:r>
          <w:rPr>
            <w:rFonts w:ascii="仿宋" w:eastAsia="仿宋" w:hAnsi="仿宋" w:cs="仿宋" w:hint="eastAsia"/>
            <w:lang w:eastAsia="zh-CN"/>
          </w:rPr>
          <w:t>七、锅炉－汽机协调控制系统项目风险管理</w:t>
        </w:r>
        <w:r>
          <w:tab/>
        </w:r>
        <w:r>
          <w:fldChar w:fldCharType="begin"/>
        </w:r>
        <w:r>
          <w:instrText xml:space="preserve"> PAGEREF _Toc28319 \h </w:instrText>
        </w:r>
        <w:r>
          <w:fldChar w:fldCharType="separate"/>
        </w:r>
        <w:r>
          <w:t>25</w:t>
        </w:r>
        <w:r>
          <w:fldChar w:fldCharType="end"/>
        </w:r>
      </w:hyperlink>
    </w:p>
    <w:p>
      <w:pPr>
        <w:pStyle w:val="TOC2"/>
        <w:tabs>
          <w:tab w:val="right" w:leader="dot" w:pos="8306"/>
        </w:tabs>
      </w:pPr>
      <w:hyperlink w:anchor="_Toc25669" w:history="1">
        <w:r>
          <w:rPr>
            <w:rFonts w:ascii="仿宋" w:eastAsia="仿宋" w:hAnsi="仿宋" w:cs="仿宋" w:hint="eastAsia"/>
            <w:lang w:eastAsia="zh-CN"/>
          </w:rPr>
          <w:t>(一)、风险识别与评估</w:t>
        </w:r>
        <w:r>
          <w:tab/>
        </w:r>
        <w:r>
          <w:fldChar w:fldCharType="begin"/>
        </w:r>
        <w:r>
          <w:instrText xml:space="preserve"> PAGEREF _Toc25669 \h </w:instrText>
        </w:r>
        <w:r>
          <w:fldChar w:fldCharType="separate"/>
        </w:r>
        <w:r>
          <w:t>25</w:t>
        </w:r>
        <w:r>
          <w:fldChar w:fldCharType="end"/>
        </w:r>
      </w:hyperlink>
    </w:p>
    <w:p>
      <w:pPr>
        <w:pStyle w:val="TOC2"/>
        <w:tabs>
          <w:tab w:val="right" w:leader="dot" w:pos="8306"/>
        </w:tabs>
      </w:pPr>
      <w:hyperlink w:anchor="_Toc14949" w:history="1">
        <w:r>
          <w:rPr>
            <w:rFonts w:ascii="仿宋" w:eastAsia="仿宋" w:hAnsi="仿宋" w:cs="仿宋" w:hint="eastAsia"/>
            <w:lang w:eastAsia="zh-CN"/>
          </w:rPr>
          <w:t>(二)、风险应对策略</w:t>
        </w:r>
        <w:r>
          <w:tab/>
        </w:r>
        <w:r>
          <w:fldChar w:fldCharType="begin"/>
        </w:r>
        <w:r>
          <w:instrText xml:space="preserve"> PAGEREF _Toc14949 \h </w:instrText>
        </w:r>
        <w:r>
          <w:fldChar w:fldCharType="separate"/>
        </w:r>
        <w:r>
          <w:t>26</w:t>
        </w:r>
        <w:r>
          <w:fldChar w:fldCharType="end"/>
        </w:r>
      </w:hyperlink>
    </w:p>
    <w:p>
      <w:pPr>
        <w:pStyle w:val="TOC2"/>
        <w:tabs>
          <w:tab w:val="right" w:leader="dot" w:pos="8306"/>
        </w:tabs>
      </w:pPr>
      <w:hyperlink w:anchor="_Toc23233" w:history="1">
        <w:r>
          <w:rPr>
            <w:rFonts w:ascii="仿宋" w:eastAsia="仿宋" w:hAnsi="仿宋" w:cs="仿宋" w:hint="eastAsia"/>
            <w:lang w:eastAsia="zh-CN"/>
          </w:rPr>
          <w:t>(三)、风险监控与控制</w:t>
        </w:r>
        <w:r>
          <w:tab/>
        </w:r>
        <w:r>
          <w:fldChar w:fldCharType="begin"/>
        </w:r>
        <w:r>
          <w:instrText xml:space="preserve"> PAGEREF _Toc23233 \h </w:instrText>
        </w:r>
        <w:r>
          <w:fldChar w:fldCharType="separate"/>
        </w:r>
        <w:r>
          <w:t>28</w:t>
        </w:r>
        <w:r>
          <w:fldChar w:fldCharType="end"/>
        </w:r>
      </w:hyperlink>
    </w:p>
    <w:p>
      <w:pPr>
        <w:pStyle w:val="TOC1"/>
        <w:tabs>
          <w:tab w:val="right" w:leader="dot" w:pos="8306"/>
        </w:tabs>
      </w:pPr>
      <w:hyperlink w:anchor="_Toc31143" w:history="1">
        <w:r>
          <w:rPr>
            <w:rFonts w:ascii="仿宋" w:eastAsia="仿宋" w:hAnsi="仿宋" w:cs="仿宋" w:hint="eastAsia"/>
            <w:lang w:eastAsia="zh-CN"/>
          </w:rPr>
          <w:t>八、锅炉－汽机协调控制系统项目人力资源培养与发展</w:t>
        </w:r>
        <w:r>
          <w:tab/>
        </w:r>
        <w:r>
          <w:fldChar w:fldCharType="begin"/>
        </w:r>
        <w:r>
          <w:instrText xml:space="preserve"> PAGEREF _Toc31143 \h </w:instrText>
        </w:r>
        <w:r>
          <w:fldChar w:fldCharType="separate"/>
        </w:r>
        <w:r>
          <w:t>29</w:t>
        </w:r>
        <w:r>
          <w:fldChar w:fldCharType="end"/>
        </w:r>
      </w:hyperlink>
    </w:p>
    <w:p>
      <w:pPr>
        <w:pStyle w:val="TOC2"/>
        <w:tabs>
          <w:tab w:val="right" w:leader="dot" w:pos="8306"/>
        </w:tabs>
      </w:pPr>
      <w:hyperlink w:anchor="_Toc9330" w:history="1">
        <w:r>
          <w:rPr>
            <w:rFonts w:ascii="仿宋" w:eastAsia="仿宋" w:hAnsi="仿宋" w:cs="仿宋" w:hint="eastAsia"/>
            <w:lang w:eastAsia="zh-CN"/>
          </w:rPr>
          <w:t>(一)、人才需求与规划</w:t>
        </w:r>
        <w:r>
          <w:tab/>
        </w:r>
        <w:r>
          <w:fldChar w:fldCharType="begin"/>
        </w:r>
        <w:r>
          <w:instrText xml:space="preserve"> PAGEREF _Toc9330 \h </w:instrText>
        </w:r>
        <w:r>
          <w:fldChar w:fldCharType="separate"/>
        </w:r>
        <w:r>
          <w:t>29</w:t>
        </w:r>
        <w:r>
          <w:fldChar w:fldCharType="end"/>
        </w:r>
      </w:hyperlink>
    </w:p>
    <w:p>
      <w:pPr>
        <w:pStyle w:val="TOC2"/>
        <w:tabs>
          <w:tab w:val="right" w:leader="dot" w:pos="8306"/>
        </w:tabs>
      </w:pPr>
      <w:hyperlink w:anchor="_Toc14150" w:history="1">
        <w:r>
          <w:rPr>
            <w:rFonts w:ascii="仿宋" w:eastAsia="仿宋" w:hAnsi="仿宋" w:cs="仿宋" w:hint="eastAsia"/>
            <w:lang w:eastAsia="zh-CN"/>
          </w:rPr>
          <w:t>(二)、培训与发展计划</w:t>
        </w:r>
        <w:r>
          <w:tab/>
        </w:r>
        <w:r>
          <w:fldChar w:fldCharType="begin"/>
        </w:r>
        <w:r>
          <w:instrText xml:space="preserve"> PAGEREF _Toc14150 \h </w:instrText>
        </w:r>
        <w:r>
          <w:fldChar w:fldCharType="separate"/>
        </w:r>
        <w:r>
          <w:t>30</w:t>
        </w:r>
        <w:r>
          <w:fldChar w:fldCharType="end"/>
        </w:r>
      </w:hyperlink>
    </w:p>
    <w:p>
      <w:pPr>
        <w:pStyle w:val="TOC1"/>
        <w:tabs>
          <w:tab w:val="right" w:leader="dot" w:pos="8306"/>
        </w:tabs>
      </w:pPr>
      <w:hyperlink w:anchor="_Toc2080" w:history="1">
        <w:r>
          <w:rPr>
            <w:rFonts w:ascii="仿宋" w:eastAsia="仿宋" w:hAnsi="仿宋" w:cs="仿宋" w:hint="eastAsia"/>
            <w:lang w:eastAsia="zh-CN"/>
          </w:rPr>
          <w:t>九、锅炉－汽机协调控制系统项目环境影响分析</w:t>
        </w:r>
        <w:r>
          <w:tab/>
        </w:r>
        <w:r>
          <w:fldChar w:fldCharType="begin"/>
        </w:r>
        <w:r>
          <w:instrText xml:space="preserve"> PAGEREF _Toc2080 \h </w:instrText>
        </w:r>
        <w:r>
          <w:fldChar w:fldCharType="separate"/>
        </w:r>
        <w:r>
          <w:t>31</w:t>
        </w:r>
        <w:r>
          <w:fldChar w:fldCharType="end"/>
        </w:r>
      </w:hyperlink>
    </w:p>
    <w:p>
      <w:pPr>
        <w:pStyle w:val="TOC2"/>
        <w:tabs>
          <w:tab w:val="right" w:leader="dot" w:pos="8306"/>
        </w:tabs>
      </w:pPr>
      <w:hyperlink w:anchor="_Toc28869" w:history="1">
        <w:r>
          <w:rPr>
            <w:rFonts w:ascii="仿宋" w:eastAsia="仿宋" w:hAnsi="仿宋" w:cs="仿宋" w:hint="eastAsia"/>
            <w:lang w:eastAsia="zh-CN"/>
          </w:rPr>
          <w:t>(一)、建设区域环境质量现状</w:t>
        </w:r>
        <w:r>
          <w:tab/>
        </w:r>
        <w:r>
          <w:fldChar w:fldCharType="begin"/>
        </w:r>
        <w:r>
          <w:instrText xml:space="preserve"> PAGEREF _Toc28869 \h </w:instrText>
        </w:r>
        <w:r>
          <w:fldChar w:fldCharType="separate"/>
        </w:r>
        <w:r>
          <w:t>31</w:t>
        </w:r>
        <w:r>
          <w:fldChar w:fldCharType="end"/>
        </w:r>
      </w:hyperlink>
    </w:p>
    <w:p>
      <w:pPr>
        <w:pStyle w:val="TOC2"/>
        <w:tabs>
          <w:tab w:val="right" w:leader="dot" w:pos="8306"/>
        </w:tabs>
      </w:pPr>
      <w:hyperlink w:anchor="_Toc32681" w:history="1">
        <w:r>
          <w:rPr>
            <w:rFonts w:ascii="仿宋" w:eastAsia="仿宋" w:hAnsi="仿宋" w:cs="仿宋" w:hint="eastAsia"/>
            <w:lang w:eastAsia="zh-CN"/>
          </w:rPr>
          <w:t>(二)、建设期环境保护</w:t>
        </w:r>
        <w:r>
          <w:tab/>
        </w:r>
        <w:r>
          <w:fldChar w:fldCharType="begin"/>
        </w:r>
        <w:r>
          <w:instrText xml:space="preserve"> PAGEREF _Toc32681 \h </w:instrText>
        </w:r>
        <w:r>
          <w:fldChar w:fldCharType="separate"/>
        </w:r>
        <w:r>
          <w:t>32</w:t>
        </w:r>
        <w:r>
          <w:fldChar w:fldCharType="end"/>
        </w:r>
      </w:hyperlink>
    </w:p>
    <w:p>
      <w:pPr>
        <w:pStyle w:val="TOC2"/>
        <w:tabs>
          <w:tab w:val="right" w:leader="dot" w:pos="8306"/>
        </w:tabs>
      </w:pPr>
      <w:hyperlink w:anchor="_Toc10544" w:history="1">
        <w:r>
          <w:rPr>
            <w:rFonts w:ascii="仿宋" w:eastAsia="仿宋" w:hAnsi="仿宋" w:cs="仿宋" w:hint="eastAsia"/>
            <w:lang w:eastAsia="zh-CN"/>
          </w:rPr>
          <w:t>(三)、运营期环境保护</w:t>
        </w:r>
        <w:r>
          <w:tab/>
        </w:r>
        <w:r>
          <w:fldChar w:fldCharType="begin"/>
        </w:r>
        <w:r>
          <w:instrText xml:space="preserve"> PAGEREF _Toc10544 \h </w:instrText>
        </w:r>
        <w:r>
          <w:fldChar w:fldCharType="separate"/>
        </w:r>
        <w:r>
          <w:t>34</w:t>
        </w:r>
        <w:r>
          <w:fldChar w:fldCharType="end"/>
        </w:r>
      </w:hyperlink>
    </w:p>
    <w:p>
      <w:pPr>
        <w:pStyle w:val="TOC2"/>
        <w:tabs>
          <w:tab w:val="right" w:leader="dot" w:pos="8306"/>
        </w:tabs>
      </w:pPr>
      <w:hyperlink w:anchor="_Toc22516" w:history="1">
        <w:r>
          <w:rPr>
            <w:rFonts w:ascii="仿宋" w:eastAsia="仿宋" w:hAnsi="仿宋" w:cs="仿宋" w:hint="eastAsia"/>
            <w:lang w:eastAsia="zh-CN"/>
          </w:rPr>
          <w:t>(四)、锅炉－汽机协调控制系统项目建设对区域经济的影响</w:t>
        </w:r>
        <w:r>
          <w:tab/>
        </w:r>
        <w:r>
          <w:fldChar w:fldCharType="begin"/>
        </w:r>
        <w:r>
          <w:instrText xml:space="preserve"> PAGEREF _Toc22516 \h </w:instrText>
        </w:r>
        <w:r>
          <w:fldChar w:fldCharType="separate"/>
        </w:r>
        <w:r>
          <w:t>35</w:t>
        </w:r>
        <w:r>
          <w:fldChar w:fldCharType="end"/>
        </w:r>
      </w:hyperlink>
    </w:p>
    <w:p>
      <w:pPr>
        <w:pStyle w:val="TOC2"/>
        <w:tabs>
          <w:tab w:val="right" w:leader="dot" w:pos="8306"/>
        </w:tabs>
      </w:pPr>
      <w:hyperlink w:anchor="_Toc32720" w:history="1">
        <w:r>
          <w:rPr>
            <w:rFonts w:ascii="仿宋" w:eastAsia="仿宋" w:hAnsi="仿宋" w:cs="仿宋" w:hint="eastAsia"/>
            <w:lang w:eastAsia="zh-CN"/>
          </w:rPr>
          <w:t>(五)、废弃物处理</w:t>
        </w:r>
        <w:r>
          <w:tab/>
        </w:r>
        <w:r>
          <w:fldChar w:fldCharType="begin"/>
        </w:r>
        <w:r>
          <w:instrText xml:space="preserve"> PAGEREF _Toc32720 \h </w:instrText>
        </w:r>
        <w:r>
          <w:fldChar w:fldCharType="separate"/>
        </w:r>
        <w:r>
          <w:t>37</w:t>
        </w:r>
        <w:r>
          <w:fldChar w:fldCharType="end"/>
        </w:r>
      </w:hyperlink>
    </w:p>
    <w:p>
      <w:pPr>
        <w:pStyle w:val="TOC2"/>
        <w:tabs>
          <w:tab w:val="right" w:leader="dot" w:pos="8306"/>
        </w:tabs>
      </w:pPr>
      <w:hyperlink w:anchor="_Toc2355" w:history="1">
        <w:r>
          <w:rPr>
            <w:rFonts w:ascii="仿宋" w:eastAsia="仿宋" w:hAnsi="仿宋" w:cs="仿宋" w:hint="eastAsia"/>
            <w:lang w:eastAsia="zh-CN"/>
          </w:rPr>
          <w:t>(六)、特殊环境影响分析</w:t>
        </w:r>
        <w:r>
          <w:tab/>
        </w:r>
        <w:r>
          <w:fldChar w:fldCharType="begin"/>
        </w:r>
        <w:r>
          <w:instrText xml:space="preserve"> PAGEREF _Toc2355 \h </w:instrText>
        </w:r>
        <w:r>
          <w:fldChar w:fldCharType="separate"/>
        </w:r>
        <w:r>
          <w:t>38</w:t>
        </w:r>
        <w:r>
          <w:fldChar w:fldCharType="end"/>
        </w:r>
      </w:hyperlink>
    </w:p>
    <w:p>
      <w:pPr>
        <w:pStyle w:val="TOC2"/>
        <w:tabs>
          <w:tab w:val="right" w:leader="dot" w:pos="8306"/>
        </w:tabs>
      </w:pPr>
      <w:hyperlink w:anchor="_Toc20950" w:history="1">
        <w:r>
          <w:rPr>
            <w:rFonts w:ascii="仿宋" w:eastAsia="仿宋" w:hAnsi="仿宋" w:cs="仿宋" w:hint="eastAsia"/>
            <w:lang w:eastAsia="zh-CN"/>
          </w:rPr>
          <w:t>(七)、清洁生产</w:t>
        </w:r>
        <w:r>
          <w:tab/>
        </w:r>
        <w:r>
          <w:fldChar w:fldCharType="begin"/>
        </w:r>
        <w:r>
          <w:instrText xml:space="preserve"> PAGEREF _Toc20950 \h </w:instrText>
        </w:r>
        <w:r>
          <w:fldChar w:fldCharType="separate"/>
        </w:r>
        <w:r>
          <w:t>39</w:t>
        </w:r>
        <w:r>
          <w:fldChar w:fldCharType="end"/>
        </w:r>
      </w:hyperlink>
    </w:p>
    <w:p>
      <w:pPr>
        <w:pStyle w:val="TOC2"/>
        <w:tabs>
          <w:tab w:val="right" w:leader="dot" w:pos="8306"/>
        </w:tabs>
      </w:pPr>
      <w:hyperlink w:anchor="_Toc21109" w:history="1">
        <w:r>
          <w:rPr>
            <w:rFonts w:ascii="仿宋" w:eastAsia="仿宋" w:hAnsi="仿宋" w:cs="仿宋" w:hint="eastAsia"/>
            <w:lang w:eastAsia="zh-CN"/>
          </w:rPr>
          <w:t>(八)、环境保护综合评价</w:t>
        </w:r>
        <w:r>
          <w:tab/>
        </w:r>
        <w:r>
          <w:fldChar w:fldCharType="begin"/>
        </w:r>
        <w:r>
          <w:instrText xml:space="preserve"> PAGEREF _Toc21109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63" w:history="1">
        <w:r>
          <w:rPr>
            <w:rFonts w:ascii="仿宋" w:eastAsia="仿宋" w:hAnsi="仿宋" w:cs="仿宋" w:hint="eastAsia"/>
            <w:lang w:eastAsia="zh-CN"/>
          </w:rPr>
          <w:t>十、锅炉－汽机协调控制系统项目投资规划</w:t>
        </w:r>
        <w:r>
          <w:tab/>
        </w:r>
        <w:r>
          <w:fldChar w:fldCharType="begin"/>
        </w:r>
        <w:r>
          <w:instrText xml:space="preserve"> PAGEREF _Toc26163 \h </w:instrText>
        </w:r>
        <w:r>
          <w:fldChar w:fldCharType="separate"/>
        </w:r>
        <w:r>
          <w:t>42</w:t>
        </w:r>
        <w:r>
          <w:fldChar w:fldCharType="end"/>
        </w:r>
      </w:hyperlink>
    </w:p>
    <w:p>
      <w:pPr>
        <w:pStyle w:val="TOC2"/>
        <w:tabs>
          <w:tab w:val="right" w:leader="dot" w:pos="8306"/>
        </w:tabs>
      </w:pPr>
      <w:hyperlink w:anchor="_Toc15005" w:history="1">
        <w:r>
          <w:rPr>
            <w:rFonts w:ascii="仿宋" w:eastAsia="仿宋" w:hAnsi="仿宋" w:cs="仿宋" w:hint="eastAsia"/>
            <w:lang w:eastAsia="zh-CN"/>
          </w:rPr>
          <w:t>(一)、锅炉－汽机协调控制系统项目总投资估算</w:t>
        </w:r>
        <w:r>
          <w:tab/>
        </w:r>
        <w:r>
          <w:fldChar w:fldCharType="begin"/>
        </w:r>
        <w:r>
          <w:instrText xml:space="preserve"> PAGEREF _Toc15005 \h </w:instrText>
        </w:r>
        <w:r>
          <w:fldChar w:fldCharType="separate"/>
        </w:r>
        <w:r>
          <w:t>42</w:t>
        </w:r>
        <w:r>
          <w:fldChar w:fldCharType="end"/>
        </w:r>
      </w:hyperlink>
    </w:p>
    <w:p>
      <w:pPr>
        <w:pStyle w:val="TOC2"/>
        <w:tabs>
          <w:tab w:val="right" w:leader="dot" w:pos="8306"/>
        </w:tabs>
      </w:pPr>
      <w:hyperlink w:anchor="_Toc23842" w:history="1">
        <w:r>
          <w:rPr>
            <w:rFonts w:ascii="仿宋" w:eastAsia="仿宋" w:hAnsi="仿宋" w:cs="仿宋" w:hint="eastAsia"/>
            <w:lang w:eastAsia="zh-CN"/>
          </w:rPr>
          <w:t>(二)、资金筹措</w:t>
        </w:r>
        <w:r>
          <w:tab/>
        </w:r>
        <w:r>
          <w:fldChar w:fldCharType="begin"/>
        </w:r>
        <w:r>
          <w:instrText xml:space="preserve"> PAGEREF _Toc23842 \h </w:instrText>
        </w:r>
        <w:r>
          <w:fldChar w:fldCharType="separate"/>
        </w:r>
        <w:r>
          <w:t>43</w:t>
        </w:r>
        <w:r>
          <w:fldChar w:fldCharType="end"/>
        </w:r>
      </w:hyperlink>
    </w:p>
    <w:p>
      <w:pPr>
        <w:pStyle w:val="TOC1"/>
        <w:tabs>
          <w:tab w:val="right" w:leader="dot" w:pos="8306"/>
        </w:tabs>
      </w:pPr>
      <w:hyperlink w:anchor="_Toc27190" w:history="1">
        <w:r>
          <w:rPr>
            <w:rFonts w:ascii="仿宋" w:eastAsia="仿宋" w:hAnsi="仿宋" w:cs="仿宋" w:hint="eastAsia"/>
            <w:lang w:eastAsia="zh-CN"/>
          </w:rPr>
          <w:t>十一、锅炉－汽机协调控制系统项目计划安排</w:t>
        </w:r>
        <w:r>
          <w:tab/>
        </w:r>
        <w:r>
          <w:fldChar w:fldCharType="begin"/>
        </w:r>
        <w:r>
          <w:instrText xml:space="preserve"> PAGEREF _Toc27190 \h </w:instrText>
        </w:r>
        <w:r>
          <w:fldChar w:fldCharType="separate"/>
        </w:r>
        <w:r>
          <w:t>44</w:t>
        </w:r>
        <w:r>
          <w:fldChar w:fldCharType="end"/>
        </w:r>
      </w:hyperlink>
    </w:p>
    <w:p>
      <w:pPr>
        <w:pStyle w:val="TOC2"/>
        <w:tabs>
          <w:tab w:val="right" w:leader="dot" w:pos="8306"/>
        </w:tabs>
      </w:pPr>
      <w:hyperlink w:anchor="_Toc10562" w:history="1">
        <w:r>
          <w:rPr>
            <w:rFonts w:ascii="仿宋" w:eastAsia="仿宋" w:hAnsi="仿宋" w:cs="仿宋" w:hint="eastAsia"/>
            <w:lang w:eastAsia="zh-CN"/>
          </w:rPr>
          <w:t>(一)、建设周期</w:t>
        </w:r>
        <w:r>
          <w:tab/>
        </w:r>
        <w:r>
          <w:fldChar w:fldCharType="begin"/>
        </w:r>
        <w:r>
          <w:instrText xml:space="preserve"> PAGEREF _Toc10562 \h </w:instrText>
        </w:r>
        <w:r>
          <w:fldChar w:fldCharType="separate"/>
        </w:r>
        <w:r>
          <w:t>44</w:t>
        </w:r>
        <w:r>
          <w:fldChar w:fldCharType="end"/>
        </w:r>
      </w:hyperlink>
    </w:p>
    <w:p>
      <w:pPr>
        <w:pStyle w:val="TOC2"/>
        <w:tabs>
          <w:tab w:val="right" w:leader="dot" w:pos="8306"/>
        </w:tabs>
      </w:pPr>
      <w:hyperlink w:anchor="_Toc11451" w:history="1">
        <w:r>
          <w:rPr>
            <w:rFonts w:ascii="仿宋" w:eastAsia="仿宋" w:hAnsi="仿宋" w:cs="仿宋" w:hint="eastAsia"/>
            <w:lang w:eastAsia="zh-CN"/>
          </w:rPr>
          <w:t>(二)、建设进度</w:t>
        </w:r>
        <w:r>
          <w:tab/>
        </w:r>
        <w:r>
          <w:fldChar w:fldCharType="begin"/>
        </w:r>
        <w:r>
          <w:instrText xml:space="preserve"> PAGEREF _Toc11451 \h </w:instrText>
        </w:r>
        <w:r>
          <w:fldChar w:fldCharType="separate"/>
        </w:r>
        <w:r>
          <w:t>45</w:t>
        </w:r>
        <w:r>
          <w:fldChar w:fldCharType="end"/>
        </w:r>
      </w:hyperlink>
    </w:p>
    <w:p>
      <w:pPr>
        <w:pStyle w:val="TOC2"/>
        <w:tabs>
          <w:tab w:val="right" w:leader="dot" w:pos="8306"/>
        </w:tabs>
      </w:pPr>
      <w:hyperlink w:anchor="_Toc17959" w:history="1">
        <w:r>
          <w:rPr>
            <w:rFonts w:ascii="仿宋" w:eastAsia="仿宋" w:hAnsi="仿宋" w:cs="仿宋" w:hint="eastAsia"/>
            <w:lang w:eastAsia="zh-CN"/>
          </w:rPr>
          <w:t>(三)、进度安排注意事项</w:t>
        </w:r>
        <w:r>
          <w:tab/>
        </w:r>
        <w:r>
          <w:fldChar w:fldCharType="begin"/>
        </w:r>
        <w:r>
          <w:instrText xml:space="preserve"> PAGEREF _Toc17959 \h </w:instrText>
        </w:r>
        <w:r>
          <w:fldChar w:fldCharType="separate"/>
        </w:r>
        <w:r>
          <w:t>46</w:t>
        </w:r>
        <w:r>
          <w:fldChar w:fldCharType="end"/>
        </w:r>
      </w:hyperlink>
    </w:p>
    <w:p>
      <w:pPr>
        <w:pStyle w:val="TOC2"/>
        <w:tabs>
          <w:tab w:val="right" w:leader="dot" w:pos="8306"/>
        </w:tabs>
      </w:pPr>
      <w:hyperlink w:anchor="_Toc7500" w:history="1">
        <w:r>
          <w:rPr>
            <w:rFonts w:ascii="仿宋" w:eastAsia="仿宋" w:hAnsi="仿宋" w:cs="仿宋" w:hint="eastAsia"/>
            <w:lang w:eastAsia="zh-CN"/>
          </w:rPr>
          <w:t>(四)、人力资源配置</w:t>
        </w:r>
        <w:r>
          <w:tab/>
        </w:r>
        <w:r>
          <w:fldChar w:fldCharType="begin"/>
        </w:r>
        <w:r>
          <w:instrText xml:space="preserve"> PAGEREF _Toc7500 \h </w:instrText>
        </w:r>
        <w:r>
          <w:fldChar w:fldCharType="separate"/>
        </w:r>
        <w:r>
          <w:t>48</w:t>
        </w:r>
        <w:r>
          <w:fldChar w:fldCharType="end"/>
        </w:r>
      </w:hyperlink>
    </w:p>
    <w:p>
      <w:pPr>
        <w:pStyle w:val="TOC1"/>
        <w:tabs>
          <w:tab w:val="right" w:leader="dot" w:pos="8306"/>
        </w:tabs>
      </w:pPr>
      <w:hyperlink w:anchor="_Toc16590" w:history="1">
        <w:r>
          <w:rPr>
            <w:rFonts w:ascii="仿宋" w:eastAsia="仿宋" w:hAnsi="仿宋" w:cs="仿宋" w:hint="eastAsia"/>
            <w:lang w:eastAsia="zh-CN"/>
          </w:rPr>
          <w:t>十二、锅炉－汽机协调控制系统项目技术管理</w:t>
        </w:r>
        <w:r>
          <w:tab/>
        </w:r>
        <w:r>
          <w:fldChar w:fldCharType="begin"/>
        </w:r>
        <w:r>
          <w:instrText xml:space="preserve"> PAGEREF _Toc16590 \h </w:instrText>
        </w:r>
        <w:r>
          <w:fldChar w:fldCharType="separate"/>
        </w:r>
        <w:r>
          <w:t>49</w:t>
        </w:r>
        <w:r>
          <w:fldChar w:fldCharType="end"/>
        </w:r>
      </w:hyperlink>
    </w:p>
    <w:p>
      <w:pPr>
        <w:pStyle w:val="TOC2"/>
        <w:tabs>
          <w:tab w:val="right" w:leader="dot" w:pos="8306"/>
        </w:tabs>
      </w:pPr>
      <w:hyperlink w:anchor="_Toc25067" w:history="1">
        <w:r>
          <w:rPr>
            <w:rFonts w:ascii="仿宋" w:eastAsia="仿宋" w:hAnsi="仿宋" w:cs="仿宋" w:hint="eastAsia"/>
            <w:lang w:eastAsia="zh-CN"/>
          </w:rPr>
          <w:t>(一)、技术方案选用方向</w:t>
        </w:r>
        <w:r>
          <w:tab/>
        </w:r>
        <w:r>
          <w:fldChar w:fldCharType="begin"/>
        </w:r>
        <w:r>
          <w:instrText xml:space="preserve"> PAGEREF _Toc25067 \h </w:instrText>
        </w:r>
        <w:r>
          <w:fldChar w:fldCharType="separate"/>
        </w:r>
        <w:r>
          <w:t>49</w:t>
        </w:r>
        <w:r>
          <w:fldChar w:fldCharType="end"/>
        </w:r>
      </w:hyperlink>
    </w:p>
    <w:p>
      <w:pPr>
        <w:pStyle w:val="TOC2"/>
        <w:tabs>
          <w:tab w:val="right" w:leader="dot" w:pos="8306"/>
        </w:tabs>
      </w:pPr>
      <w:hyperlink w:anchor="_Toc2136" w:history="1">
        <w:r>
          <w:rPr>
            <w:rFonts w:ascii="仿宋" w:eastAsia="仿宋" w:hAnsi="仿宋" w:cs="仿宋" w:hint="eastAsia"/>
            <w:lang w:eastAsia="zh-CN"/>
          </w:rPr>
          <w:t>(二)、工艺技术方案选用原则</w:t>
        </w:r>
        <w:r>
          <w:tab/>
        </w:r>
        <w:r>
          <w:fldChar w:fldCharType="begin"/>
        </w:r>
        <w:r>
          <w:instrText xml:space="preserve"> PAGEREF _Toc2136 \h </w:instrText>
        </w:r>
        <w:r>
          <w:fldChar w:fldCharType="separate"/>
        </w:r>
        <w:r>
          <w:t>51</w:t>
        </w:r>
        <w:r>
          <w:fldChar w:fldCharType="end"/>
        </w:r>
      </w:hyperlink>
    </w:p>
    <w:p>
      <w:pPr>
        <w:pStyle w:val="TOC2"/>
        <w:tabs>
          <w:tab w:val="right" w:leader="dot" w:pos="8306"/>
        </w:tabs>
      </w:pPr>
      <w:hyperlink w:anchor="_Toc12722" w:history="1">
        <w:r>
          <w:rPr>
            <w:rFonts w:ascii="仿宋" w:eastAsia="仿宋" w:hAnsi="仿宋" w:cs="仿宋" w:hint="eastAsia"/>
            <w:lang w:eastAsia="zh-CN"/>
          </w:rPr>
          <w:t>(三)、工艺技术方案要求</w:t>
        </w:r>
        <w:r>
          <w:tab/>
        </w:r>
        <w:r>
          <w:fldChar w:fldCharType="begin"/>
        </w:r>
        <w:r>
          <w:instrText xml:space="preserve"> PAGEREF _Toc12722 \h </w:instrText>
        </w:r>
        <w:r>
          <w:fldChar w:fldCharType="separate"/>
        </w:r>
        <w:r>
          <w:t>53</w:t>
        </w:r>
        <w:r>
          <w:fldChar w:fldCharType="end"/>
        </w:r>
      </w:hyperlink>
    </w:p>
    <w:p>
      <w:pPr>
        <w:pStyle w:val="TOC1"/>
        <w:tabs>
          <w:tab w:val="right" w:leader="dot" w:pos="8306"/>
        </w:tabs>
      </w:pPr>
      <w:hyperlink w:anchor="_Toc29174" w:history="1">
        <w:r>
          <w:rPr>
            <w:rFonts w:ascii="仿宋" w:eastAsia="仿宋" w:hAnsi="仿宋" w:cs="仿宋" w:hint="eastAsia"/>
            <w:lang w:eastAsia="zh-CN"/>
          </w:rPr>
          <w:t>十三、营销与推广策略</w:t>
        </w:r>
        <w:r>
          <w:tab/>
        </w:r>
        <w:r>
          <w:fldChar w:fldCharType="begin"/>
        </w:r>
        <w:r>
          <w:instrText xml:space="preserve"> PAGEREF _Toc29174 \h </w:instrText>
        </w:r>
        <w:r>
          <w:fldChar w:fldCharType="separate"/>
        </w:r>
        <w:r>
          <w:t>55</w:t>
        </w:r>
        <w:r>
          <w:fldChar w:fldCharType="end"/>
        </w:r>
      </w:hyperlink>
    </w:p>
    <w:p>
      <w:pPr>
        <w:pStyle w:val="TOC2"/>
        <w:tabs>
          <w:tab w:val="right" w:leader="dot" w:pos="8306"/>
        </w:tabs>
      </w:pPr>
      <w:hyperlink w:anchor="_Toc1438" w:history="1">
        <w:r>
          <w:rPr>
            <w:rFonts w:ascii="仿宋" w:eastAsia="仿宋" w:hAnsi="仿宋" w:cs="仿宋" w:hint="eastAsia"/>
            <w:lang w:eastAsia="zh-CN"/>
          </w:rPr>
          <w:t>(一)、产品/服务定位与特点</w:t>
        </w:r>
        <w:r>
          <w:tab/>
        </w:r>
        <w:r>
          <w:fldChar w:fldCharType="begin"/>
        </w:r>
        <w:r>
          <w:instrText xml:space="preserve"> PAGEREF _Toc1438 \h </w:instrText>
        </w:r>
        <w:r>
          <w:fldChar w:fldCharType="separate"/>
        </w:r>
        <w:r>
          <w:t>55</w:t>
        </w:r>
        <w:r>
          <w:fldChar w:fldCharType="end"/>
        </w:r>
      </w:hyperlink>
    </w:p>
    <w:p>
      <w:pPr>
        <w:pStyle w:val="TOC2"/>
        <w:tabs>
          <w:tab w:val="right" w:leader="dot" w:pos="8306"/>
        </w:tabs>
      </w:pPr>
      <w:hyperlink w:anchor="_Toc28919" w:history="1">
        <w:r>
          <w:rPr>
            <w:rFonts w:ascii="仿宋" w:eastAsia="仿宋" w:hAnsi="仿宋" w:cs="仿宋" w:hint="eastAsia"/>
            <w:lang w:eastAsia="zh-CN"/>
          </w:rPr>
          <w:t>(二)、市场定位与竞争分析</w:t>
        </w:r>
        <w:r>
          <w:tab/>
        </w:r>
        <w:r>
          <w:fldChar w:fldCharType="begin"/>
        </w:r>
        <w:r>
          <w:instrText xml:space="preserve"> PAGEREF _Toc28919 \h </w:instrText>
        </w:r>
        <w:r>
          <w:fldChar w:fldCharType="separate"/>
        </w:r>
        <w:r>
          <w:t>56</w:t>
        </w:r>
        <w:r>
          <w:fldChar w:fldCharType="end"/>
        </w:r>
      </w:hyperlink>
    </w:p>
    <w:p>
      <w:pPr>
        <w:pStyle w:val="TOC2"/>
        <w:tabs>
          <w:tab w:val="right" w:leader="dot" w:pos="8306"/>
        </w:tabs>
      </w:pPr>
      <w:hyperlink w:anchor="_Toc4332" w:history="1">
        <w:r>
          <w:rPr>
            <w:rFonts w:ascii="仿宋" w:eastAsia="仿宋" w:hAnsi="仿宋" w:cs="仿宋" w:hint="eastAsia"/>
            <w:lang w:eastAsia="zh-CN"/>
          </w:rPr>
          <w:t>(三)、营销渠道与策略</w:t>
        </w:r>
        <w:r>
          <w:tab/>
        </w:r>
        <w:r>
          <w:fldChar w:fldCharType="begin"/>
        </w:r>
        <w:r>
          <w:instrText xml:space="preserve"> PAGEREF _Toc4332 \h </w:instrText>
        </w:r>
        <w:r>
          <w:fldChar w:fldCharType="separate"/>
        </w:r>
        <w:r>
          <w:t>58</w:t>
        </w:r>
        <w:r>
          <w:fldChar w:fldCharType="end"/>
        </w:r>
      </w:hyperlink>
    </w:p>
    <w:p>
      <w:pPr>
        <w:pStyle w:val="TOC2"/>
        <w:tabs>
          <w:tab w:val="right" w:leader="dot" w:pos="8306"/>
        </w:tabs>
      </w:pPr>
      <w:hyperlink w:anchor="_Toc19521" w:history="1">
        <w:r>
          <w:rPr>
            <w:rFonts w:ascii="仿宋" w:eastAsia="仿宋" w:hAnsi="仿宋" w:cs="仿宋" w:hint="eastAsia"/>
            <w:lang w:eastAsia="zh-CN"/>
          </w:rPr>
          <w:t>(四)、推广与宣传活动</w:t>
        </w:r>
        <w:r>
          <w:tab/>
        </w:r>
        <w:r>
          <w:fldChar w:fldCharType="begin"/>
        </w:r>
        <w:r>
          <w:instrText xml:space="preserve"> PAGEREF _Toc19521 \h </w:instrText>
        </w:r>
        <w:r>
          <w:fldChar w:fldCharType="separate"/>
        </w:r>
        <w:r>
          <w:t>59</w:t>
        </w:r>
        <w:r>
          <w:fldChar w:fldCharType="end"/>
        </w:r>
      </w:hyperlink>
    </w:p>
    <w:p>
      <w:pPr>
        <w:pStyle w:val="TOC1"/>
        <w:tabs>
          <w:tab w:val="right" w:leader="dot" w:pos="8306"/>
        </w:tabs>
      </w:pPr>
      <w:hyperlink w:anchor="_Toc17685" w:history="1">
        <w:r>
          <w:rPr>
            <w:rFonts w:ascii="仿宋" w:eastAsia="仿宋" w:hAnsi="仿宋" w:cs="仿宋" w:hint="eastAsia"/>
            <w:lang w:eastAsia="zh-CN"/>
          </w:rPr>
          <w:t>十四、风险识别与分类</w:t>
        </w:r>
        <w:r>
          <w:tab/>
        </w:r>
        <w:r>
          <w:fldChar w:fldCharType="begin"/>
        </w:r>
        <w:r>
          <w:instrText xml:space="preserve"> PAGEREF _Toc17685 \h </w:instrText>
        </w:r>
        <w:r>
          <w:fldChar w:fldCharType="separate"/>
        </w:r>
        <w:r>
          <w:t>64</w:t>
        </w:r>
        <w:r>
          <w:fldChar w:fldCharType="end"/>
        </w:r>
      </w:hyperlink>
    </w:p>
    <w:p>
      <w:pPr>
        <w:pStyle w:val="TOC2"/>
        <w:tabs>
          <w:tab w:val="right" w:leader="dot" w:pos="8306"/>
        </w:tabs>
      </w:pPr>
      <w:hyperlink w:anchor="_Toc9424" w:history="1">
        <w:r>
          <w:rPr>
            <w:rFonts w:ascii="仿宋" w:eastAsia="仿宋" w:hAnsi="仿宋" w:cs="仿宋" w:hint="eastAsia"/>
            <w:lang w:eastAsia="zh-CN"/>
          </w:rPr>
          <w:t>(一)、风险识别</w:t>
        </w:r>
        <w:r>
          <w:tab/>
        </w:r>
        <w:r>
          <w:fldChar w:fldCharType="begin"/>
        </w:r>
        <w:r>
          <w:instrText xml:space="preserve"> PAGEREF _Toc9424 \h </w:instrText>
        </w:r>
        <w:r>
          <w:fldChar w:fldCharType="separate"/>
        </w:r>
        <w:r>
          <w:t>64</w:t>
        </w:r>
        <w:r>
          <w:fldChar w:fldCharType="end"/>
        </w:r>
      </w:hyperlink>
    </w:p>
    <w:p>
      <w:pPr>
        <w:pStyle w:val="TOC2"/>
        <w:tabs>
          <w:tab w:val="right" w:leader="dot" w:pos="8306"/>
        </w:tabs>
      </w:pPr>
      <w:hyperlink w:anchor="_Toc1771" w:history="1">
        <w:r>
          <w:rPr>
            <w:rFonts w:ascii="仿宋" w:eastAsia="仿宋" w:hAnsi="仿宋" w:cs="仿宋" w:hint="eastAsia"/>
            <w:lang w:eastAsia="zh-CN"/>
          </w:rPr>
          <w:t>(二)、风险分类</w:t>
        </w:r>
        <w:r>
          <w:tab/>
        </w:r>
        <w:r>
          <w:fldChar w:fldCharType="begin"/>
        </w:r>
        <w:r>
          <w:instrText xml:space="preserve"> PAGEREF _Toc1771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7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68"/>
      <w:r>
        <w:rPr>
          <w:rFonts w:ascii="仿宋" w:eastAsia="仿宋" w:hAnsi="仿宋" w:cs="仿宋" w:hint="eastAsia"/>
          <w:sz w:val="28"/>
          <w:lang w:eastAsia="zh-CN"/>
        </w:rPr>
        <w:t>一、锅炉－汽机协调控制系统项目建设背景及必要性分析</w:t>
      </w:r>
      <w:bookmarkEnd w:id="2"/>
    </w:p>
    <w:p>
      <w:pPr>
        <w:pStyle w:val="Heading2"/>
        <w:rPr>
          <w:rFonts w:ascii="仿宋" w:eastAsia="仿宋" w:hAnsi="仿宋" w:cs="仿宋" w:hint="eastAsia"/>
          <w:lang w:eastAsia="zh-CN"/>
        </w:rPr>
      </w:pPr>
      <w:bookmarkStart w:id="3" w:name="_Toc6531"/>
      <w:r>
        <w:rPr>
          <w:rFonts w:ascii="仿宋" w:eastAsia="仿宋" w:hAnsi="仿宋" w:cs="仿宋" w:hint="eastAsia"/>
          <w:lang w:eastAsia="zh-CN"/>
        </w:rPr>
        <w:t>(一)、锅炉－汽机协调控制系统项目背景分析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锅炉－汽机协调控制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锅炉－汽机协调控制系统项目在这个潮流中的定位。同时，我们将关注行业内涌现的新兴机遇，以便锅炉－汽机协调控制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锅炉－汽机协调控制系统项目提供了强大的发展动力。我们将聚焦于行业内最新的技术发展趋势，包括但不限于人工智能、大数据分析、物联网等领域。通过深度的技术研究，我们将确保锅炉－汽机协调控制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锅炉－汽机协调控制系统项目发展的源泉。我们将投入更多的精力对市场需求进行深入剖析，超越表面的需求，深入挖掘潜在的市场痛点和机遇。通过对市场需求的细致了解，锅炉－汽机协调控制系统项目将更有针对性地设计解决方案，满足市场的多样化需求，从而更好地促进锅炉－汽机协调控制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锅炉－汽机协调控制系统项目战略至关重要。我们将对竞争态势进行更为深入的分析，包括但不限于市场份额、产品特点、客户满意度等多个维度。通过深度的竞争分析，锅炉－汽机协调控制系统项目将能够更准确地把握市场脉搏，制定具有竞争力的锅炉－汽机协调控制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锅炉－汽机协调控制系统项目的发展具有直接的影响。我们将进行更为全面的法规和政策分析，了解行业发展中的潜在法律风险和合规挑战。通过充分了解和遵守相关法规，锅炉－汽机协调控制系统项目将确保在法律框架内合法合规运营，为锅炉－汽机协调控制系统项目的稳健发展提供有力支持。</w:t>
      </w:r>
    </w:p>
    <w:p>
      <w:pPr>
        <w:pStyle w:val="Heading2"/>
        <w:ind w:firstLine="560" w:firstLineChars="200"/>
        <w:rPr>
          <w:rFonts w:ascii="仿宋" w:eastAsia="仿宋" w:hAnsi="仿宋" w:cs="仿宋" w:hint="eastAsia"/>
          <w:sz w:val="28"/>
          <w:lang w:eastAsia="zh-CN"/>
        </w:rPr>
      </w:pPr>
      <w:bookmarkStart w:id="4" w:name="_Toc27063"/>
      <w:r>
        <w:rPr>
          <w:rFonts w:ascii="仿宋" w:eastAsia="仿宋" w:hAnsi="仿宋" w:cs="仿宋" w:hint="eastAsia"/>
          <w:sz w:val="28"/>
          <w:lang w:eastAsia="zh-CN"/>
        </w:rPr>
        <w:t>(二)、锅炉－汽机协调控制系统项目建设必要性分析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建设的迫切性源于对行业发展趋势的深刻洞察。我们正处于一个行业变革的时代，科技创新、数字化转型成为企业发展的关键动力。锅炉－汽机协调控制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建设不仅仅是为了跟上潮流，更是为了通过技术创新推动企业的持续发展。通过引入先进的技术和解决方案，锅炉－汽机协调控制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锅炉－汽机协调控制系统项目的建设成为必然选择，通过提高产品质量、拓展服务领域，从而在竞争中获得更多的机会。锅炉－汽机协调控制系统项目建设将使企业更好地适应市场需求，增强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锅炉－汽机协调控制系统项目建设的必要性体现在对客户需求更精准的满足。通过锅炉－汽机协调控制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建设的背后是对企业持续创新的追求。只有通过不断创新，企业才能在竞争中立于不败之地。锅炉－汽机协调控制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6692"/>
      <w:r>
        <w:rPr>
          <w:rFonts w:ascii="仿宋" w:eastAsia="仿宋" w:hAnsi="仿宋" w:cs="仿宋" w:hint="eastAsia"/>
          <w:sz w:val="28"/>
          <w:lang w:eastAsia="zh-CN"/>
        </w:rPr>
        <w:t>二、锅炉－汽机协调控制系统项目土建工程</w:t>
      </w:r>
      <w:bookmarkEnd w:id="5"/>
    </w:p>
    <w:p>
      <w:pPr>
        <w:pStyle w:val="Heading2"/>
        <w:rPr>
          <w:rFonts w:ascii="仿宋" w:eastAsia="仿宋" w:hAnsi="仿宋" w:cs="仿宋" w:hint="eastAsia"/>
          <w:lang w:eastAsia="zh-CN"/>
        </w:rPr>
      </w:pPr>
      <w:bookmarkStart w:id="6" w:name="_Toc920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在锅炉－汽机协调控制系统项目的建筑工程设计中，我们将秉承一系列重要的设计原则，以确保锅炉－汽机协调控制系统项目建筑在功能、美观、可持续性等方面达到最佳效果。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首要原则是确保建筑的功能性得到最大化的发挥。我们将充分理解锅炉－汽机协调控制系统项目的实际需求，合理布局各个功能区域，保证建筑在满足业务需求的同时，提供高效的工作环境。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在建筑设计中，我们将综合考虑建设和运营成本。通过精细的经济效益分析，确保设计方案在高效利用资源的同时，对锅炉－汽机协调控制系统项目的长期盈利能力有积极的贡献。</w:t>
      </w:r>
    </w:p>
    <w:p>
      <w:pPr>
        <w:pStyle w:val="Heading2"/>
        <w:ind w:firstLine="560" w:firstLineChars="200"/>
        <w:rPr>
          <w:rFonts w:ascii="仿宋" w:eastAsia="仿宋" w:hAnsi="仿宋" w:cs="仿宋" w:hint="eastAsia"/>
          <w:sz w:val="28"/>
          <w:lang w:eastAsia="zh-CN"/>
        </w:rPr>
      </w:pPr>
      <w:bookmarkStart w:id="7" w:name="_Toc3142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锅炉－汽机协调控制系统项目的土建工程设计中，我们将精准设定设计年限，结合锅炉－汽机协调控制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锅炉－汽机协调控制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锅炉－汽机协调控制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锅炉－汽机协调控制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锅炉－汽机协调控制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52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本期工程锅炉－汽机协调控制系统项目预计总建筑面积XXX平方米，其中：计容建筑面积XXX平方米，计划建筑工程投资XX万元，占锅炉－汽机协调控制系统项目总投资的XX%。</w:t>
      </w:r>
    </w:p>
    <w:p>
      <w:pPr>
        <w:pStyle w:val="Heading1"/>
        <w:ind w:firstLine="560" w:firstLineChars="200"/>
        <w:rPr>
          <w:rFonts w:ascii="仿宋" w:eastAsia="仿宋" w:hAnsi="仿宋" w:cs="仿宋" w:hint="eastAsia"/>
          <w:sz w:val="28"/>
          <w:lang w:eastAsia="zh-CN"/>
        </w:rPr>
      </w:pPr>
      <w:bookmarkStart w:id="10" w:name="_Toc13921"/>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1612"/>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的技术管理特点体现在其创新导向。通过引入最先进的技术趋势和解决方案，锅炉－汽机协调控制系统项目致力于提升科技含量、提高质量和效率水平。这意味着我们将采用最新的工具和方法，确保锅炉－汽机协调控制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锅炉－汽机协调控制系统项目技术管理的显著特征。通过整合不同领域的技术资源，我们实现了跨学科的协同工作。这有助于优化技术架构，提高整体效能。此外，整合性策略还促进了不同技术团队之间的紧密沟通和高效合作，确保锅炉－汽机协调控制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锅炉－汽机协调控制系统项目所采用的技术。通过不断优化技术方案，锅炉－汽机协调控制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锅炉－汽机协调控制系统项目团队将在锅炉－汽机协调控制系统项目初期识别可能的技术风险，并采取相应的预防和应对措施。通过建立健全的风险评估机制，锅炉－汽机协调控制系统项目能够在实施过程中及时发现并解决潜在的技术问题，保障锅炉－汽机协调控制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锅炉－汽机协调控制系统项目中，技术将成为锅炉－汽机协调控制系统项目成功的有力支持。这一深度剖析揭示了技术管理在锅炉－汽机协调控制系统项目实施中的关键作用，为锅炉－汽机协调控制系统项目的技术基础奠定了坚实的基础。</w:t>
      </w:r>
    </w:p>
    <w:p>
      <w:pPr>
        <w:pStyle w:val="Heading2"/>
        <w:ind w:firstLine="560" w:firstLineChars="200"/>
        <w:rPr>
          <w:rFonts w:ascii="仿宋" w:eastAsia="仿宋" w:hAnsi="仿宋" w:cs="仿宋" w:hint="eastAsia"/>
          <w:sz w:val="28"/>
          <w:lang w:eastAsia="zh-CN"/>
        </w:rPr>
      </w:pPr>
      <w:bookmarkStart w:id="12" w:name="_Toc3146"/>
      <w:r>
        <w:rPr>
          <w:rFonts w:ascii="仿宋" w:eastAsia="仿宋" w:hAnsi="仿宋" w:cs="仿宋" w:hint="eastAsia"/>
          <w:sz w:val="28"/>
          <w:lang w:eastAsia="zh-CN"/>
        </w:rPr>
        <w:t>(二)、锅炉－汽机协调控制系统项目工艺技术设计方案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锅炉－汽机协调控制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锅炉－汽机协调控制系统项目将严格按照相关行业规范要求进行组织。通过有效控制产品质量，锅炉－汽机协调控制系统项目将致力于为顾客提供优质的锅炉－汽机协调控制系统项目产品和良好的服务。这体现了锅炉－汽机协调控制系统项目对于生产活动合规性和质量标准的高度重视，为锅炉－汽机协调控制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锅炉－汽机协调控制系统项目注重生态效益和清洁生产原则。锅炉－汽机协调控制系统项目建设将紧密结合地方特色经济发展，与社会经济发展规划和区域环境保护规划方案相协调一致。通过与当地区域自然生态系统的结合，锅炉－汽机协调控制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锅炉－汽机协调控制系统项目产品具有多样化的客户需求和个性化的特点。因此，锅炉－汽机协调控制系统项目产品规格品种多样，且单批生产数量较小。为满足这一特点，锅炉－汽机协调控制系统项目承办单位将建设先进的柔性制造生产线。通过广泛应用柔性制造技术，锅炉－汽机协调控制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锅炉－汽机协调控制系统项目采用的技术具有较高的技术含量和自动化水平，处于国内先进水平。这一技术选用不仅体现了对生产效率、质量和环境友好性的高标准要求，同时为锅炉－汽机协调控制系统项目的可持续发展奠定了坚实的基础。</w:t>
      </w:r>
    </w:p>
    <w:p>
      <w:pPr>
        <w:pStyle w:val="Heading2"/>
        <w:ind w:firstLine="560" w:firstLineChars="200"/>
        <w:rPr>
          <w:rFonts w:ascii="仿宋" w:eastAsia="仿宋" w:hAnsi="仿宋" w:cs="仿宋" w:hint="eastAsia"/>
          <w:sz w:val="28"/>
          <w:lang w:eastAsia="zh-CN"/>
        </w:rPr>
      </w:pPr>
      <w:bookmarkStart w:id="13" w:name="_Toc30068"/>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为确保锅炉－汽机协调控制系统项目的高效生产和技术实施，我们制定了一套精心设计的设备选型方案，以满足锅炉－汽机协调控制系统项目生产、质量和环保的要求。该方案的主要特点如下：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锅炉－汽机协调控制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锅炉－汽机协调控制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9542"/>
      <w:r>
        <w:rPr>
          <w:rFonts w:ascii="仿宋" w:eastAsia="仿宋" w:hAnsi="仿宋" w:cs="仿宋" w:hint="eastAsia"/>
          <w:sz w:val="28"/>
          <w:lang w:eastAsia="zh-CN"/>
        </w:rPr>
        <w:t>四、锅炉－汽机协调控制系统项目建设单位说明</w:t>
      </w:r>
      <w:bookmarkEnd w:id="14"/>
    </w:p>
    <w:p>
      <w:pPr>
        <w:pStyle w:val="Heading2"/>
        <w:rPr>
          <w:rFonts w:ascii="仿宋" w:eastAsia="仿宋" w:hAnsi="仿宋" w:cs="仿宋" w:hint="eastAsia"/>
          <w:lang w:eastAsia="zh-CN"/>
        </w:rPr>
      </w:pPr>
      <w:bookmarkStart w:id="15" w:name="_Toc26800"/>
      <w:r>
        <w:rPr>
          <w:rFonts w:ascii="仿宋" w:eastAsia="仿宋" w:hAnsi="仿宋" w:cs="仿宋" w:hint="eastAsia"/>
          <w:lang w:eastAsia="zh-CN"/>
        </w:rPr>
        <w:t>(一)、锅炉－汽机协调控制系统项目承办单位基本情况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053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锅炉－汽机协调控制系统项目承办单位的XXXX，我们着眼于实现可持续的经济效益。通过技术创新和解决方案的提供，公司预计在锅炉－汽机协调控制系统项目执行期间将获得可观的收入增长。这一收入来源主要包括锅炉－汽机协调控制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同时，我们注重成本控制和效率提升，以确保锅炉－汽机协调控制系统项目的可持续盈利。透过精细的管理和资源优化，公司期望实现锅炉－汽机协调控制系统项目利润最大化。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锅炉－汽机协调控制系统项目实施进行全面的投资评估，包括锅炉－汽机协调控制系统项目启动阶段的资金投入和后续运营成本。通过对锅炉－汽机协调控制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锅炉－汽机协调控制系统项目实施过程中具备足够的资金流动性，公司将进行详尽的现金流分析。这包括资金需求的合理预测、锅炉－汽机协调控制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32196"/>
      <w:r>
        <w:rPr>
          <w:rFonts w:ascii="仿宋" w:eastAsia="仿宋" w:hAnsi="仿宋" w:cs="仿宋" w:hint="eastAsia"/>
          <w:sz w:val="28"/>
          <w:lang w:eastAsia="zh-CN"/>
        </w:rPr>
        <w:t>五、锅炉－汽机协调控制系统项目概论</w:t>
      </w:r>
      <w:bookmarkEnd w:id="17"/>
    </w:p>
    <w:p>
      <w:pPr>
        <w:pStyle w:val="Heading2"/>
        <w:rPr>
          <w:rFonts w:ascii="仿宋" w:eastAsia="仿宋" w:hAnsi="仿宋" w:cs="仿宋" w:hint="eastAsia"/>
          <w:lang w:eastAsia="zh-CN"/>
        </w:rPr>
      </w:pPr>
      <w:bookmarkStart w:id="18" w:name="_Toc6429"/>
      <w:r>
        <w:rPr>
          <w:rFonts w:ascii="仿宋" w:eastAsia="仿宋" w:hAnsi="仿宋" w:cs="仿宋" w:hint="eastAsia"/>
          <w:lang w:eastAsia="zh-CN"/>
        </w:rPr>
        <w:t>(一)、锅炉－汽机协调控制系统项目概况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的起源追溯至对市场的深入洞察。市场的不断演变与变革为锅炉－汽机协调控制系统项目提供了难得的机遇。当前市场存在的需求缺口和变革的大环境共同构成了锅炉－汽机协调控制系统项目的背景。这个锅炉－汽机协调控制系统项目旨在充分利用市场机遇，填补行业中尚未满足的需求，为客户提供全新的解决方案。市场的变革和需求的增长使得这个锅炉－汽机协调控制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锅炉－汽机协调控制系统项目名称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正式命名为锅炉－汽机协调控制系统。这个名称不仅仅是一个标识，更代表了锅炉－汽机协调控制系统项目的核心理念和愿景。它蕴含着锅炉－汽机协调控制系统项目所要解决问题的关键字，具有强烈的表达和辨识度，为锅炉－汽机协调控制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锅炉－汽机协调控制系统项目目标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的核心目标是提供一种全新、高效的解决方案，满足客户日益增长的需求。锅炉－汽机协调控制系统项目追求的不仅仅是满足市场需求，更是在市场中获得卓越的竞争优势。通过不断提升产品或服务的质量和创新水平，锅炉－汽机协调控制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锅炉－汽机协调控制系统项目范围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汽机协调控制系统项目全面涵盖了产品研发、制造、市场推广和售后服务，确保从产品设计到最终用户体验的全方位关注。这一全面的锅炉－汽机协调控制系统项目范围是为了确保锅炉－汽机协调控制系统项目能够在整个价值链中提供卓越的价值，从而满足客户的期望并赢得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https://d.book118.com/377200036006006032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锅炉－汽机协调控制系统项目规划设计方案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342E36"/>
    <w:rsid w:val="3E342E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7200036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2024-01-15T22:35:00Z</dcterms:created>
  <dcterms:modified xsi:type="dcterms:W3CDTF">2024-01-15T22:35:57Z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417EEF6177C147E9A6A08328B26AAC85_11</vt:lpwstr>
  </property>
  <property fmtid="{D5CDD505-2E9C-101B-9397-08002B2CF9AE}" pid="3" name="KSOProductBuildVer">
    <vt:lpwstr>2052-12.1.0.16120</vt:lpwstr>
  </property>
</Properties>
</file>