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综掘设备项目发展计划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99" w:history="1">
        <w:r>
          <w:rPr>
            <w:rFonts w:ascii="仿宋" w:eastAsia="仿宋" w:hAnsi="仿宋" w:cs="仿宋" w:hint="eastAsia"/>
            <w:lang w:eastAsia="zh-CN"/>
          </w:rPr>
          <w:t>序言</w:t>
        </w:r>
        <w:r>
          <w:tab/>
        </w:r>
        <w:r>
          <w:fldChar w:fldCharType="begin"/>
        </w:r>
        <w:r>
          <w:instrText xml:space="preserve"> PAGEREF _Toc17699 \h </w:instrText>
        </w:r>
        <w:r>
          <w:fldChar w:fldCharType="separate"/>
        </w:r>
        <w:r>
          <w:t>3</w:t>
        </w:r>
        <w:r>
          <w:fldChar w:fldCharType="end"/>
        </w:r>
      </w:hyperlink>
    </w:p>
    <w:p>
      <w:pPr>
        <w:pStyle w:val="TOC1"/>
        <w:tabs>
          <w:tab w:val="right" w:leader="dot" w:pos="8306"/>
        </w:tabs>
      </w:pPr>
      <w:hyperlink w:anchor="_Toc11505" w:history="1">
        <w:r>
          <w:rPr>
            <w:rFonts w:ascii="仿宋" w:eastAsia="仿宋" w:hAnsi="仿宋" w:cs="仿宋" w:hint="eastAsia"/>
            <w:lang w:eastAsia="zh-CN"/>
          </w:rPr>
          <w:t>一、综掘设备项目概论</w:t>
        </w:r>
        <w:r>
          <w:tab/>
        </w:r>
        <w:r>
          <w:fldChar w:fldCharType="begin"/>
        </w:r>
        <w:r>
          <w:instrText xml:space="preserve"> PAGEREF _Toc11505 \h </w:instrText>
        </w:r>
        <w:r>
          <w:fldChar w:fldCharType="separate"/>
        </w:r>
        <w:r>
          <w:t>3</w:t>
        </w:r>
        <w:r>
          <w:fldChar w:fldCharType="end"/>
        </w:r>
      </w:hyperlink>
    </w:p>
    <w:p>
      <w:pPr>
        <w:pStyle w:val="TOC2"/>
        <w:tabs>
          <w:tab w:val="right" w:leader="dot" w:pos="8306"/>
        </w:tabs>
      </w:pPr>
      <w:hyperlink w:anchor="_Toc19505" w:history="1">
        <w:r>
          <w:rPr>
            <w:rFonts w:ascii="仿宋" w:eastAsia="仿宋" w:hAnsi="仿宋" w:cs="仿宋" w:hint="eastAsia"/>
            <w:lang w:eastAsia="zh-CN"/>
          </w:rPr>
          <w:t>(一)、创新计划及综掘设备项目性质</w:t>
        </w:r>
        <w:r>
          <w:tab/>
        </w:r>
        <w:r>
          <w:fldChar w:fldCharType="begin"/>
        </w:r>
        <w:r>
          <w:instrText xml:space="preserve"> PAGEREF _Toc19505 \h </w:instrText>
        </w:r>
        <w:r>
          <w:fldChar w:fldCharType="separate"/>
        </w:r>
        <w:r>
          <w:t>3</w:t>
        </w:r>
        <w:r>
          <w:fldChar w:fldCharType="end"/>
        </w:r>
      </w:hyperlink>
    </w:p>
    <w:p>
      <w:pPr>
        <w:pStyle w:val="TOC2"/>
        <w:tabs>
          <w:tab w:val="right" w:leader="dot" w:pos="8306"/>
        </w:tabs>
      </w:pPr>
      <w:hyperlink w:anchor="_Toc28776" w:history="1">
        <w:r>
          <w:rPr>
            <w:rFonts w:ascii="仿宋" w:eastAsia="仿宋" w:hAnsi="仿宋" w:cs="仿宋" w:hint="eastAsia"/>
            <w:lang w:eastAsia="zh-CN"/>
          </w:rPr>
          <w:t>(二)、主管单位与综掘设备项目执行方</w:t>
        </w:r>
        <w:r>
          <w:tab/>
        </w:r>
        <w:r>
          <w:fldChar w:fldCharType="begin"/>
        </w:r>
        <w:r>
          <w:instrText xml:space="preserve"> PAGEREF _Toc28776 \h </w:instrText>
        </w:r>
        <w:r>
          <w:fldChar w:fldCharType="separate"/>
        </w:r>
        <w:r>
          <w:t>3</w:t>
        </w:r>
        <w:r>
          <w:fldChar w:fldCharType="end"/>
        </w:r>
      </w:hyperlink>
    </w:p>
    <w:p>
      <w:pPr>
        <w:pStyle w:val="TOC2"/>
        <w:tabs>
          <w:tab w:val="right" w:leader="dot" w:pos="8306"/>
        </w:tabs>
      </w:pPr>
      <w:hyperlink w:anchor="_Toc11281" w:history="1">
        <w:r>
          <w:rPr>
            <w:rFonts w:ascii="仿宋" w:eastAsia="仿宋" w:hAnsi="仿宋" w:cs="仿宋" w:hint="eastAsia"/>
            <w:lang w:eastAsia="zh-CN"/>
          </w:rPr>
          <w:t>(三)、战略协作伙伴</w:t>
        </w:r>
        <w:r>
          <w:tab/>
        </w:r>
        <w:r>
          <w:fldChar w:fldCharType="begin"/>
        </w:r>
        <w:r>
          <w:instrText xml:space="preserve"> PAGEREF _Toc11281 \h </w:instrText>
        </w:r>
        <w:r>
          <w:fldChar w:fldCharType="separate"/>
        </w:r>
        <w:r>
          <w:t>4</w:t>
        </w:r>
        <w:r>
          <w:fldChar w:fldCharType="end"/>
        </w:r>
      </w:hyperlink>
    </w:p>
    <w:p>
      <w:pPr>
        <w:pStyle w:val="TOC2"/>
        <w:tabs>
          <w:tab w:val="right" w:leader="dot" w:pos="8306"/>
        </w:tabs>
      </w:pPr>
      <w:hyperlink w:anchor="_Toc13722" w:history="1">
        <w:r>
          <w:rPr>
            <w:rFonts w:ascii="仿宋" w:eastAsia="仿宋" w:hAnsi="仿宋" w:cs="仿宋" w:hint="eastAsia"/>
            <w:lang w:eastAsia="zh-CN"/>
          </w:rPr>
          <w:t>(四)、综掘设备项目提出背景和合理性</w:t>
        </w:r>
        <w:r>
          <w:tab/>
        </w:r>
        <w:r>
          <w:fldChar w:fldCharType="begin"/>
        </w:r>
        <w:r>
          <w:instrText xml:space="preserve"> PAGEREF _Toc13722 \h </w:instrText>
        </w:r>
        <w:r>
          <w:fldChar w:fldCharType="separate"/>
        </w:r>
        <w:r>
          <w:t>6</w:t>
        </w:r>
        <w:r>
          <w:fldChar w:fldCharType="end"/>
        </w:r>
      </w:hyperlink>
    </w:p>
    <w:p>
      <w:pPr>
        <w:pStyle w:val="TOC2"/>
        <w:tabs>
          <w:tab w:val="right" w:leader="dot" w:pos="8306"/>
        </w:tabs>
      </w:pPr>
      <w:hyperlink w:anchor="_Toc803" w:history="1">
        <w:r>
          <w:rPr>
            <w:rFonts w:ascii="仿宋" w:eastAsia="仿宋" w:hAnsi="仿宋" w:cs="仿宋" w:hint="eastAsia"/>
            <w:lang w:eastAsia="zh-CN"/>
          </w:rPr>
          <w:t>(五)、综掘设备项目选址和土地综合评估</w:t>
        </w:r>
        <w:r>
          <w:tab/>
        </w:r>
        <w:r>
          <w:fldChar w:fldCharType="begin"/>
        </w:r>
        <w:r>
          <w:instrText xml:space="preserve"> PAGEREF _Toc803 \h </w:instrText>
        </w:r>
        <w:r>
          <w:fldChar w:fldCharType="separate"/>
        </w:r>
        <w:r>
          <w:t>7</w:t>
        </w:r>
        <w:r>
          <w:fldChar w:fldCharType="end"/>
        </w:r>
      </w:hyperlink>
    </w:p>
    <w:p>
      <w:pPr>
        <w:pStyle w:val="TOC2"/>
        <w:tabs>
          <w:tab w:val="right" w:leader="dot" w:pos="8306"/>
        </w:tabs>
      </w:pPr>
      <w:hyperlink w:anchor="_Toc15630" w:history="1">
        <w:r>
          <w:rPr>
            <w:rFonts w:ascii="仿宋" w:eastAsia="仿宋" w:hAnsi="仿宋" w:cs="仿宋" w:hint="eastAsia"/>
            <w:lang w:eastAsia="zh-CN"/>
          </w:rPr>
          <w:t>(六)、土木工程建设目标</w:t>
        </w:r>
        <w:r>
          <w:tab/>
        </w:r>
        <w:r>
          <w:fldChar w:fldCharType="begin"/>
        </w:r>
        <w:r>
          <w:instrText xml:space="preserve"> PAGEREF _Toc15630 \h </w:instrText>
        </w:r>
        <w:r>
          <w:fldChar w:fldCharType="separate"/>
        </w:r>
        <w:r>
          <w:t>8</w:t>
        </w:r>
        <w:r>
          <w:fldChar w:fldCharType="end"/>
        </w:r>
      </w:hyperlink>
    </w:p>
    <w:p>
      <w:pPr>
        <w:pStyle w:val="TOC2"/>
        <w:tabs>
          <w:tab w:val="right" w:leader="dot" w:pos="8306"/>
        </w:tabs>
      </w:pPr>
      <w:hyperlink w:anchor="_Toc17645" w:history="1">
        <w:r>
          <w:rPr>
            <w:rFonts w:ascii="仿宋" w:eastAsia="仿宋" w:hAnsi="仿宋" w:cs="仿宋" w:hint="eastAsia"/>
            <w:lang w:eastAsia="zh-CN"/>
          </w:rPr>
          <w:t>(七)、设备采购计划</w:t>
        </w:r>
        <w:r>
          <w:tab/>
        </w:r>
        <w:r>
          <w:fldChar w:fldCharType="begin"/>
        </w:r>
        <w:r>
          <w:instrText xml:space="preserve"> PAGEREF _Toc17645 \h </w:instrText>
        </w:r>
        <w:r>
          <w:fldChar w:fldCharType="separate"/>
        </w:r>
        <w:r>
          <w:t>8</w:t>
        </w:r>
        <w:r>
          <w:fldChar w:fldCharType="end"/>
        </w:r>
      </w:hyperlink>
    </w:p>
    <w:p>
      <w:pPr>
        <w:pStyle w:val="TOC2"/>
        <w:tabs>
          <w:tab w:val="right" w:leader="dot" w:pos="8306"/>
        </w:tabs>
      </w:pPr>
      <w:hyperlink w:anchor="_Toc29921" w:history="1">
        <w:r>
          <w:rPr>
            <w:rFonts w:ascii="仿宋" w:eastAsia="仿宋" w:hAnsi="仿宋" w:cs="仿宋" w:hint="eastAsia"/>
            <w:lang w:eastAsia="zh-CN"/>
          </w:rPr>
          <w:t>(八)、产品规划与开发方案</w:t>
        </w:r>
        <w:r>
          <w:tab/>
        </w:r>
        <w:r>
          <w:fldChar w:fldCharType="begin"/>
        </w:r>
        <w:r>
          <w:instrText xml:space="preserve"> PAGEREF _Toc29921 \h </w:instrText>
        </w:r>
        <w:r>
          <w:fldChar w:fldCharType="separate"/>
        </w:r>
        <w:r>
          <w:t>8</w:t>
        </w:r>
        <w:r>
          <w:fldChar w:fldCharType="end"/>
        </w:r>
      </w:hyperlink>
    </w:p>
    <w:p>
      <w:pPr>
        <w:pStyle w:val="TOC2"/>
        <w:tabs>
          <w:tab w:val="right" w:leader="dot" w:pos="8306"/>
        </w:tabs>
      </w:pPr>
      <w:hyperlink w:anchor="_Toc5373" w:history="1">
        <w:r>
          <w:rPr>
            <w:rFonts w:ascii="仿宋" w:eastAsia="仿宋" w:hAnsi="仿宋" w:cs="仿宋" w:hint="eastAsia"/>
            <w:lang w:eastAsia="zh-CN"/>
          </w:rPr>
          <w:t>(九)、原材料供应保障</w:t>
        </w:r>
        <w:r>
          <w:tab/>
        </w:r>
        <w:r>
          <w:fldChar w:fldCharType="begin"/>
        </w:r>
        <w:r>
          <w:instrText xml:space="preserve"> PAGEREF _Toc5373 \h </w:instrText>
        </w:r>
        <w:r>
          <w:fldChar w:fldCharType="separate"/>
        </w:r>
        <w:r>
          <w:t>9</w:t>
        </w:r>
        <w:r>
          <w:fldChar w:fldCharType="end"/>
        </w:r>
      </w:hyperlink>
    </w:p>
    <w:p>
      <w:pPr>
        <w:pStyle w:val="TOC2"/>
        <w:tabs>
          <w:tab w:val="right" w:leader="dot" w:pos="8306"/>
        </w:tabs>
      </w:pPr>
      <w:hyperlink w:anchor="_Toc20652" w:history="1">
        <w:r>
          <w:rPr>
            <w:rFonts w:ascii="仿宋" w:eastAsia="仿宋" w:hAnsi="仿宋" w:cs="仿宋" w:hint="eastAsia"/>
            <w:lang w:eastAsia="zh-CN"/>
          </w:rPr>
          <w:t>(十)、综掘设备项目能源消耗分析</w:t>
        </w:r>
        <w:r>
          <w:tab/>
        </w:r>
        <w:r>
          <w:fldChar w:fldCharType="begin"/>
        </w:r>
        <w:r>
          <w:instrText xml:space="preserve"> PAGEREF _Toc20652 \h </w:instrText>
        </w:r>
        <w:r>
          <w:fldChar w:fldCharType="separate"/>
        </w:r>
        <w:r>
          <w:t>10</w:t>
        </w:r>
        <w:r>
          <w:fldChar w:fldCharType="end"/>
        </w:r>
      </w:hyperlink>
    </w:p>
    <w:p>
      <w:pPr>
        <w:pStyle w:val="TOC2"/>
        <w:tabs>
          <w:tab w:val="right" w:leader="dot" w:pos="8306"/>
        </w:tabs>
      </w:pPr>
      <w:hyperlink w:anchor="_Toc1484" w:history="1">
        <w:r>
          <w:rPr>
            <w:rFonts w:ascii="仿宋" w:eastAsia="仿宋" w:hAnsi="仿宋" w:cs="仿宋" w:hint="eastAsia"/>
            <w:lang w:eastAsia="zh-CN"/>
          </w:rPr>
          <w:t>(十一)、环境保护</w:t>
        </w:r>
        <w:r>
          <w:tab/>
        </w:r>
        <w:r>
          <w:fldChar w:fldCharType="begin"/>
        </w:r>
        <w:r>
          <w:instrText xml:space="preserve"> PAGEREF _Toc1484 \h </w:instrText>
        </w:r>
        <w:r>
          <w:fldChar w:fldCharType="separate"/>
        </w:r>
        <w:r>
          <w:t>11</w:t>
        </w:r>
        <w:r>
          <w:fldChar w:fldCharType="end"/>
        </w:r>
      </w:hyperlink>
    </w:p>
    <w:p>
      <w:pPr>
        <w:pStyle w:val="TOC2"/>
        <w:tabs>
          <w:tab w:val="right" w:leader="dot" w:pos="8306"/>
        </w:tabs>
      </w:pPr>
      <w:hyperlink w:anchor="_Toc14678" w:history="1">
        <w:r>
          <w:rPr>
            <w:rFonts w:ascii="仿宋" w:eastAsia="仿宋" w:hAnsi="仿宋" w:cs="仿宋" w:hint="eastAsia"/>
            <w:lang w:eastAsia="zh-CN"/>
          </w:rPr>
          <w:t>(十二)、综掘设备项目进度规划与执行</w:t>
        </w:r>
        <w:r>
          <w:tab/>
        </w:r>
        <w:r>
          <w:fldChar w:fldCharType="begin"/>
        </w:r>
        <w:r>
          <w:instrText xml:space="preserve"> PAGEREF _Toc14678 \h </w:instrText>
        </w:r>
        <w:r>
          <w:fldChar w:fldCharType="separate"/>
        </w:r>
        <w:r>
          <w:t>12</w:t>
        </w:r>
        <w:r>
          <w:fldChar w:fldCharType="end"/>
        </w:r>
      </w:hyperlink>
    </w:p>
    <w:p>
      <w:pPr>
        <w:pStyle w:val="TOC2"/>
        <w:tabs>
          <w:tab w:val="right" w:leader="dot" w:pos="8306"/>
        </w:tabs>
      </w:pPr>
      <w:hyperlink w:anchor="_Toc17317" w:history="1">
        <w:r>
          <w:rPr>
            <w:rFonts w:ascii="仿宋" w:eastAsia="仿宋" w:hAnsi="仿宋" w:cs="仿宋" w:hint="eastAsia"/>
            <w:lang w:eastAsia="zh-CN"/>
          </w:rPr>
          <w:t>(十三)、经济效益分析与投资预估</w:t>
        </w:r>
        <w:r>
          <w:tab/>
        </w:r>
        <w:r>
          <w:fldChar w:fldCharType="begin"/>
        </w:r>
        <w:r>
          <w:instrText xml:space="preserve"> PAGEREF _Toc17317 \h </w:instrText>
        </w:r>
        <w:r>
          <w:fldChar w:fldCharType="separate"/>
        </w:r>
        <w:r>
          <w:t>13</w:t>
        </w:r>
        <w:r>
          <w:fldChar w:fldCharType="end"/>
        </w:r>
      </w:hyperlink>
    </w:p>
    <w:p>
      <w:pPr>
        <w:pStyle w:val="TOC2"/>
        <w:tabs>
          <w:tab w:val="right" w:leader="dot" w:pos="8306"/>
        </w:tabs>
      </w:pPr>
      <w:hyperlink w:anchor="_Toc7393" w:history="1">
        <w:r>
          <w:rPr>
            <w:rFonts w:ascii="仿宋" w:eastAsia="仿宋" w:hAnsi="仿宋" w:cs="仿宋" w:hint="eastAsia"/>
            <w:lang w:eastAsia="zh-CN"/>
          </w:rPr>
          <w:t>(十四)、报告详解与解释</w:t>
        </w:r>
        <w:r>
          <w:tab/>
        </w:r>
        <w:r>
          <w:fldChar w:fldCharType="begin"/>
        </w:r>
        <w:r>
          <w:instrText xml:space="preserve"> PAGEREF _Toc7393 \h </w:instrText>
        </w:r>
        <w:r>
          <w:fldChar w:fldCharType="separate"/>
        </w:r>
        <w:r>
          <w:t>13</w:t>
        </w:r>
        <w:r>
          <w:fldChar w:fldCharType="end"/>
        </w:r>
      </w:hyperlink>
    </w:p>
    <w:p>
      <w:pPr>
        <w:pStyle w:val="TOC1"/>
        <w:tabs>
          <w:tab w:val="right" w:leader="dot" w:pos="8306"/>
        </w:tabs>
      </w:pPr>
      <w:hyperlink w:anchor="_Toc13282" w:history="1">
        <w:r>
          <w:rPr>
            <w:rFonts w:ascii="仿宋" w:eastAsia="仿宋" w:hAnsi="仿宋" w:cs="仿宋" w:hint="eastAsia"/>
            <w:lang w:eastAsia="zh-CN"/>
          </w:rPr>
          <w:t>二、风险应对评估</w:t>
        </w:r>
        <w:r>
          <w:tab/>
        </w:r>
        <w:r>
          <w:fldChar w:fldCharType="begin"/>
        </w:r>
        <w:r>
          <w:instrText xml:space="preserve"> PAGEREF _Toc13282 \h </w:instrText>
        </w:r>
        <w:r>
          <w:fldChar w:fldCharType="separate"/>
        </w:r>
        <w:r>
          <w:t>15</w:t>
        </w:r>
        <w:r>
          <w:fldChar w:fldCharType="end"/>
        </w:r>
      </w:hyperlink>
    </w:p>
    <w:p>
      <w:pPr>
        <w:pStyle w:val="TOC2"/>
        <w:tabs>
          <w:tab w:val="right" w:leader="dot" w:pos="8306"/>
        </w:tabs>
      </w:pPr>
      <w:hyperlink w:anchor="_Toc9521" w:history="1">
        <w:r>
          <w:rPr>
            <w:rFonts w:ascii="仿宋" w:eastAsia="仿宋" w:hAnsi="仿宋" w:cs="仿宋" w:hint="eastAsia"/>
            <w:lang w:eastAsia="zh-CN"/>
          </w:rPr>
          <w:t>(一)、政策风险分析</w:t>
        </w:r>
        <w:r>
          <w:tab/>
        </w:r>
        <w:r>
          <w:fldChar w:fldCharType="begin"/>
        </w:r>
        <w:r>
          <w:instrText xml:space="preserve"> PAGEREF _Toc9521 \h </w:instrText>
        </w:r>
        <w:r>
          <w:fldChar w:fldCharType="separate"/>
        </w:r>
        <w:r>
          <w:t>15</w:t>
        </w:r>
        <w:r>
          <w:fldChar w:fldCharType="end"/>
        </w:r>
      </w:hyperlink>
    </w:p>
    <w:p>
      <w:pPr>
        <w:pStyle w:val="TOC2"/>
        <w:tabs>
          <w:tab w:val="right" w:leader="dot" w:pos="8306"/>
        </w:tabs>
      </w:pPr>
      <w:hyperlink w:anchor="_Toc4863" w:history="1">
        <w:r>
          <w:rPr>
            <w:rFonts w:ascii="仿宋" w:eastAsia="仿宋" w:hAnsi="仿宋" w:cs="仿宋" w:hint="eastAsia"/>
            <w:lang w:eastAsia="zh-CN"/>
          </w:rPr>
          <w:t>(二)、社会风险分析</w:t>
        </w:r>
        <w:r>
          <w:tab/>
        </w:r>
        <w:r>
          <w:fldChar w:fldCharType="begin"/>
        </w:r>
        <w:r>
          <w:instrText xml:space="preserve"> PAGEREF _Toc4863 \h </w:instrText>
        </w:r>
        <w:r>
          <w:fldChar w:fldCharType="separate"/>
        </w:r>
        <w:r>
          <w:t>15</w:t>
        </w:r>
        <w:r>
          <w:fldChar w:fldCharType="end"/>
        </w:r>
      </w:hyperlink>
    </w:p>
    <w:p>
      <w:pPr>
        <w:pStyle w:val="TOC2"/>
        <w:tabs>
          <w:tab w:val="right" w:leader="dot" w:pos="8306"/>
        </w:tabs>
      </w:pPr>
      <w:hyperlink w:anchor="_Toc5715" w:history="1">
        <w:r>
          <w:rPr>
            <w:rFonts w:ascii="仿宋" w:eastAsia="仿宋" w:hAnsi="仿宋" w:cs="仿宋" w:hint="eastAsia"/>
            <w:lang w:eastAsia="zh-CN"/>
          </w:rPr>
          <w:t>(三)、市场风险分析</w:t>
        </w:r>
        <w:r>
          <w:tab/>
        </w:r>
        <w:r>
          <w:fldChar w:fldCharType="begin"/>
        </w:r>
        <w:r>
          <w:instrText xml:space="preserve"> PAGEREF _Toc5715 \h </w:instrText>
        </w:r>
        <w:r>
          <w:fldChar w:fldCharType="separate"/>
        </w:r>
        <w:r>
          <w:t>15</w:t>
        </w:r>
        <w:r>
          <w:fldChar w:fldCharType="end"/>
        </w:r>
      </w:hyperlink>
    </w:p>
    <w:p>
      <w:pPr>
        <w:pStyle w:val="TOC2"/>
        <w:tabs>
          <w:tab w:val="right" w:leader="dot" w:pos="8306"/>
        </w:tabs>
      </w:pPr>
      <w:hyperlink w:anchor="_Toc12368" w:history="1">
        <w:r>
          <w:rPr>
            <w:rFonts w:ascii="仿宋" w:eastAsia="仿宋" w:hAnsi="仿宋" w:cs="仿宋" w:hint="eastAsia"/>
            <w:lang w:eastAsia="zh-CN"/>
          </w:rPr>
          <w:t>(四)、资金风险分析</w:t>
        </w:r>
        <w:r>
          <w:tab/>
        </w:r>
        <w:r>
          <w:fldChar w:fldCharType="begin"/>
        </w:r>
        <w:r>
          <w:instrText xml:space="preserve"> PAGEREF _Toc12368 \h </w:instrText>
        </w:r>
        <w:r>
          <w:fldChar w:fldCharType="separate"/>
        </w:r>
        <w:r>
          <w:t>16</w:t>
        </w:r>
        <w:r>
          <w:fldChar w:fldCharType="end"/>
        </w:r>
      </w:hyperlink>
    </w:p>
    <w:p>
      <w:pPr>
        <w:pStyle w:val="TOC2"/>
        <w:tabs>
          <w:tab w:val="right" w:leader="dot" w:pos="8306"/>
        </w:tabs>
      </w:pPr>
      <w:hyperlink w:anchor="_Toc6107" w:history="1">
        <w:r>
          <w:rPr>
            <w:rFonts w:ascii="仿宋" w:eastAsia="仿宋" w:hAnsi="仿宋" w:cs="仿宋" w:hint="eastAsia"/>
            <w:lang w:eastAsia="zh-CN"/>
          </w:rPr>
          <w:t>(五)、技术风险分析</w:t>
        </w:r>
        <w:r>
          <w:tab/>
        </w:r>
        <w:r>
          <w:fldChar w:fldCharType="begin"/>
        </w:r>
        <w:r>
          <w:instrText xml:space="preserve"> PAGEREF _Toc6107 \h </w:instrText>
        </w:r>
        <w:r>
          <w:fldChar w:fldCharType="separate"/>
        </w:r>
        <w:r>
          <w:t>16</w:t>
        </w:r>
        <w:r>
          <w:fldChar w:fldCharType="end"/>
        </w:r>
      </w:hyperlink>
    </w:p>
    <w:p>
      <w:pPr>
        <w:pStyle w:val="TOC2"/>
        <w:tabs>
          <w:tab w:val="right" w:leader="dot" w:pos="8306"/>
        </w:tabs>
      </w:pPr>
      <w:hyperlink w:anchor="_Toc7264" w:history="1">
        <w:r>
          <w:rPr>
            <w:rFonts w:ascii="仿宋" w:eastAsia="仿宋" w:hAnsi="仿宋" w:cs="仿宋" w:hint="eastAsia"/>
            <w:lang w:eastAsia="zh-CN"/>
          </w:rPr>
          <w:t>(六)、财务风险分析</w:t>
        </w:r>
        <w:r>
          <w:tab/>
        </w:r>
        <w:r>
          <w:fldChar w:fldCharType="begin"/>
        </w:r>
        <w:r>
          <w:instrText xml:space="preserve"> PAGEREF _Toc7264 \h </w:instrText>
        </w:r>
        <w:r>
          <w:fldChar w:fldCharType="separate"/>
        </w:r>
        <w:r>
          <w:t>16</w:t>
        </w:r>
        <w:r>
          <w:fldChar w:fldCharType="end"/>
        </w:r>
      </w:hyperlink>
    </w:p>
    <w:p>
      <w:pPr>
        <w:pStyle w:val="TOC2"/>
        <w:tabs>
          <w:tab w:val="right" w:leader="dot" w:pos="8306"/>
        </w:tabs>
      </w:pPr>
      <w:hyperlink w:anchor="_Toc2639" w:history="1">
        <w:r>
          <w:rPr>
            <w:rFonts w:ascii="仿宋" w:eastAsia="仿宋" w:hAnsi="仿宋" w:cs="仿宋" w:hint="eastAsia"/>
            <w:lang w:eastAsia="zh-CN"/>
          </w:rPr>
          <w:t>(七)、管理风险分析</w:t>
        </w:r>
        <w:r>
          <w:tab/>
        </w:r>
        <w:r>
          <w:fldChar w:fldCharType="begin"/>
        </w:r>
        <w:r>
          <w:instrText xml:space="preserve"> PAGEREF _Toc2639 \h </w:instrText>
        </w:r>
        <w:r>
          <w:fldChar w:fldCharType="separate"/>
        </w:r>
        <w:r>
          <w:t>16</w:t>
        </w:r>
        <w:r>
          <w:fldChar w:fldCharType="end"/>
        </w:r>
      </w:hyperlink>
    </w:p>
    <w:p>
      <w:pPr>
        <w:pStyle w:val="TOC2"/>
        <w:tabs>
          <w:tab w:val="right" w:leader="dot" w:pos="8306"/>
        </w:tabs>
      </w:pPr>
      <w:hyperlink w:anchor="_Toc1854" w:history="1">
        <w:r>
          <w:rPr>
            <w:rFonts w:ascii="仿宋" w:eastAsia="仿宋" w:hAnsi="仿宋" w:cs="仿宋" w:hint="eastAsia"/>
            <w:lang w:eastAsia="zh-CN"/>
          </w:rPr>
          <w:t>(八)、其它风险分析</w:t>
        </w:r>
        <w:r>
          <w:tab/>
        </w:r>
        <w:r>
          <w:fldChar w:fldCharType="begin"/>
        </w:r>
        <w:r>
          <w:instrText xml:space="preserve"> PAGEREF _Toc1854 \h </w:instrText>
        </w:r>
        <w:r>
          <w:fldChar w:fldCharType="separate"/>
        </w:r>
        <w:r>
          <w:t>17</w:t>
        </w:r>
        <w:r>
          <w:fldChar w:fldCharType="end"/>
        </w:r>
      </w:hyperlink>
    </w:p>
    <w:p>
      <w:pPr>
        <w:pStyle w:val="TOC1"/>
        <w:tabs>
          <w:tab w:val="right" w:leader="dot" w:pos="8306"/>
        </w:tabs>
      </w:pPr>
      <w:hyperlink w:anchor="_Toc20657" w:history="1">
        <w:r>
          <w:rPr>
            <w:rFonts w:ascii="仿宋" w:eastAsia="仿宋" w:hAnsi="仿宋" w:cs="仿宋" w:hint="eastAsia"/>
            <w:lang w:eastAsia="zh-CN"/>
          </w:rPr>
          <w:t>三、综掘设备项目建设地分析</w:t>
        </w:r>
        <w:r>
          <w:tab/>
        </w:r>
        <w:r>
          <w:fldChar w:fldCharType="begin"/>
        </w:r>
        <w:r>
          <w:instrText xml:space="preserve"> PAGEREF _Toc20657 \h </w:instrText>
        </w:r>
        <w:r>
          <w:fldChar w:fldCharType="separate"/>
        </w:r>
        <w:r>
          <w:t>17</w:t>
        </w:r>
        <w:r>
          <w:fldChar w:fldCharType="end"/>
        </w:r>
      </w:hyperlink>
    </w:p>
    <w:p>
      <w:pPr>
        <w:pStyle w:val="TOC2"/>
        <w:tabs>
          <w:tab w:val="right" w:leader="dot" w:pos="8306"/>
        </w:tabs>
      </w:pPr>
      <w:hyperlink w:anchor="_Toc13894" w:history="1">
        <w:r>
          <w:rPr>
            <w:rFonts w:ascii="仿宋" w:eastAsia="仿宋" w:hAnsi="仿宋" w:cs="仿宋" w:hint="eastAsia"/>
            <w:lang w:eastAsia="zh-CN"/>
          </w:rPr>
          <w:t>(一)、综掘设备项目选址原则</w:t>
        </w:r>
        <w:r>
          <w:tab/>
        </w:r>
        <w:r>
          <w:fldChar w:fldCharType="begin"/>
        </w:r>
        <w:r>
          <w:instrText xml:space="preserve"> PAGEREF _Toc13894 \h </w:instrText>
        </w:r>
        <w:r>
          <w:fldChar w:fldCharType="separate"/>
        </w:r>
        <w:r>
          <w:t>17</w:t>
        </w:r>
        <w:r>
          <w:fldChar w:fldCharType="end"/>
        </w:r>
      </w:hyperlink>
    </w:p>
    <w:p>
      <w:pPr>
        <w:pStyle w:val="TOC2"/>
        <w:tabs>
          <w:tab w:val="right" w:leader="dot" w:pos="8306"/>
        </w:tabs>
      </w:pPr>
      <w:hyperlink w:anchor="_Toc30639" w:history="1">
        <w:r>
          <w:rPr>
            <w:rFonts w:ascii="仿宋" w:eastAsia="仿宋" w:hAnsi="仿宋" w:cs="仿宋" w:hint="eastAsia"/>
            <w:lang w:eastAsia="zh-CN"/>
          </w:rPr>
          <w:t>(二)、综掘设备项目选址</w:t>
        </w:r>
        <w:r>
          <w:tab/>
        </w:r>
        <w:r>
          <w:fldChar w:fldCharType="begin"/>
        </w:r>
        <w:r>
          <w:instrText xml:space="preserve"> PAGEREF _Toc30639 \h </w:instrText>
        </w:r>
        <w:r>
          <w:fldChar w:fldCharType="separate"/>
        </w:r>
        <w:r>
          <w:t>18</w:t>
        </w:r>
        <w:r>
          <w:fldChar w:fldCharType="end"/>
        </w:r>
      </w:hyperlink>
    </w:p>
    <w:p>
      <w:pPr>
        <w:pStyle w:val="TOC2"/>
        <w:tabs>
          <w:tab w:val="right" w:leader="dot" w:pos="8306"/>
        </w:tabs>
      </w:pPr>
      <w:hyperlink w:anchor="_Toc29994" w:history="1">
        <w:r>
          <w:rPr>
            <w:rFonts w:ascii="仿宋" w:eastAsia="仿宋" w:hAnsi="仿宋" w:cs="仿宋" w:hint="eastAsia"/>
            <w:lang w:eastAsia="zh-CN"/>
          </w:rPr>
          <w:t>(三)、建设条件分析</w:t>
        </w:r>
        <w:r>
          <w:tab/>
        </w:r>
        <w:r>
          <w:fldChar w:fldCharType="begin"/>
        </w:r>
        <w:r>
          <w:instrText xml:space="preserve"> PAGEREF _Toc29994 \h </w:instrText>
        </w:r>
        <w:r>
          <w:fldChar w:fldCharType="separate"/>
        </w:r>
        <w:r>
          <w:t>18</w:t>
        </w:r>
        <w:r>
          <w:fldChar w:fldCharType="end"/>
        </w:r>
      </w:hyperlink>
    </w:p>
    <w:p>
      <w:pPr>
        <w:pStyle w:val="TOC2"/>
        <w:tabs>
          <w:tab w:val="right" w:leader="dot" w:pos="8306"/>
        </w:tabs>
      </w:pPr>
      <w:hyperlink w:anchor="_Toc12036" w:history="1">
        <w:r>
          <w:rPr>
            <w:rFonts w:ascii="仿宋" w:eastAsia="仿宋" w:hAnsi="仿宋" w:cs="仿宋" w:hint="eastAsia"/>
            <w:lang w:eastAsia="zh-CN"/>
          </w:rPr>
          <w:t>(四)、用地控制指标</w:t>
        </w:r>
        <w:r>
          <w:tab/>
        </w:r>
        <w:r>
          <w:fldChar w:fldCharType="begin"/>
        </w:r>
        <w:r>
          <w:instrText xml:space="preserve"> PAGEREF _Toc12036 \h </w:instrText>
        </w:r>
        <w:r>
          <w:fldChar w:fldCharType="separate"/>
        </w:r>
        <w:r>
          <w:t>19</w:t>
        </w:r>
        <w:r>
          <w:fldChar w:fldCharType="end"/>
        </w:r>
      </w:hyperlink>
    </w:p>
    <w:p>
      <w:pPr>
        <w:pStyle w:val="TOC2"/>
        <w:tabs>
          <w:tab w:val="right" w:leader="dot" w:pos="8306"/>
        </w:tabs>
      </w:pPr>
      <w:hyperlink w:anchor="_Toc17478" w:history="1">
        <w:r>
          <w:rPr>
            <w:rFonts w:ascii="仿宋" w:eastAsia="仿宋" w:hAnsi="仿宋" w:cs="仿宋" w:hint="eastAsia"/>
            <w:lang w:eastAsia="zh-CN"/>
          </w:rPr>
          <w:t>(五)、用地总体要求</w:t>
        </w:r>
        <w:r>
          <w:tab/>
        </w:r>
        <w:r>
          <w:fldChar w:fldCharType="begin"/>
        </w:r>
        <w:r>
          <w:instrText xml:space="preserve"> PAGEREF _Toc17478 \h </w:instrText>
        </w:r>
        <w:r>
          <w:fldChar w:fldCharType="separate"/>
        </w:r>
        <w:r>
          <w:t>20</w:t>
        </w:r>
        <w:r>
          <w:fldChar w:fldCharType="end"/>
        </w:r>
      </w:hyperlink>
    </w:p>
    <w:p>
      <w:pPr>
        <w:pStyle w:val="TOC2"/>
        <w:tabs>
          <w:tab w:val="right" w:leader="dot" w:pos="8306"/>
        </w:tabs>
      </w:pPr>
      <w:hyperlink w:anchor="_Toc28417" w:history="1">
        <w:r>
          <w:rPr>
            <w:rFonts w:ascii="仿宋" w:eastAsia="仿宋" w:hAnsi="仿宋" w:cs="仿宋" w:hint="eastAsia"/>
            <w:lang w:eastAsia="zh-CN"/>
          </w:rPr>
          <w:t>(六)、节约用地措施</w:t>
        </w:r>
        <w:r>
          <w:tab/>
        </w:r>
        <w:r>
          <w:fldChar w:fldCharType="begin"/>
        </w:r>
        <w:r>
          <w:instrText xml:space="preserve"> PAGEREF _Toc28417 \h </w:instrText>
        </w:r>
        <w:r>
          <w:fldChar w:fldCharType="separate"/>
        </w:r>
        <w:r>
          <w:t>21</w:t>
        </w:r>
        <w:r>
          <w:fldChar w:fldCharType="end"/>
        </w:r>
      </w:hyperlink>
    </w:p>
    <w:p>
      <w:pPr>
        <w:pStyle w:val="TOC2"/>
        <w:tabs>
          <w:tab w:val="right" w:leader="dot" w:pos="8306"/>
        </w:tabs>
      </w:pPr>
      <w:hyperlink w:anchor="_Toc22143" w:history="1">
        <w:r>
          <w:rPr>
            <w:rFonts w:ascii="仿宋" w:eastAsia="仿宋" w:hAnsi="仿宋" w:cs="仿宋" w:hint="eastAsia"/>
            <w:lang w:eastAsia="zh-CN"/>
          </w:rPr>
          <w:t>(七)、总图布置方案</w:t>
        </w:r>
        <w:r>
          <w:tab/>
        </w:r>
        <w:r>
          <w:fldChar w:fldCharType="begin"/>
        </w:r>
        <w:r>
          <w:instrText xml:space="preserve"> PAGEREF _Toc22143 \h </w:instrText>
        </w:r>
        <w:r>
          <w:fldChar w:fldCharType="separate"/>
        </w:r>
        <w:r>
          <w:t>23</w:t>
        </w:r>
        <w:r>
          <w:fldChar w:fldCharType="end"/>
        </w:r>
      </w:hyperlink>
    </w:p>
    <w:p>
      <w:pPr>
        <w:pStyle w:val="TOC2"/>
        <w:tabs>
          <w:tab w:val="right" w:leader="dot" w:pos="8306"/>
        </w:tabs>
      </w:pPr>
      <w:hyperlink w:anchor="_Toc13156" w:history="1">
        <w:r>
          <w:rPr>
            <w:rFonts w:ascii="仿宋" w:eastAsia="仿宋" w:hAnsi="仿宋" w:cs="仿宋" w:hint="eastAsia"/>
            <w:lang w:eastAsia="zh-CN"/>
          </w:rPr>
          <w:t>(八)、运输组成</w:t>
        </w:r>
        <w:r>
          <w:tab/>
        </w:r>
        <w:r>
          <w:fldChar w:fldCharType="begin"/>
        </w:r>
        <w:r>
          <w:instrText xml:space="preserve"> PAGEREF _Toc13156 \h </w:instrText>
        </w:r>
        <w:r>
          <w:fldChar w:fldCharType="separate"/>
        </w:r>
        <w:r>
          <w:t>25</w:t>
        </w:r>
        <w:r>
          <w:fldChar w:fldCharType="end"/>
        </w:r>
      </w:hyperlink>
    </w:p>
    <w:p>
      <w:pPr>
        <w:pStyle w:val="TOC2"/>
        <w:tabs>
          <w:tab w:val="right" w:leader="dot" w:pos="8306"/>
        </w:tabs>
      </w:pPr>
      <w:hyperlink w:anchor="_Toc17221" w:history="1">
        <w:r>
          <w:rPr>
            <w:rFonts w:ascii="仿宋" w:eastAsia="仿宋" w:hAnsi="仿宋" w:cs="仿宋" w:hint="eastAsia"/>
            <w:lang w:eastAsia="zh-CN"/>
          </w:rPr>
          <w:t>(九)、选址综合评价</w:t>
        </w:r>
        <w:r>
          <w:tab/>
        </w:r>
        <w:r>
          <w:fldChar w:fldCharType="begin"/>
        </w:r>
        <w:r>
          <w:instrText xml:space="preserve"> PAGEREF _Toc17221 \h </w:instrText>
        </w:r>
        <w:r>
          <w:fldChar w:fldCharType="separate"/>
        </w:r>
        <w:r>
          <w:t>27</w:t>
        </w:r>
        <w:r>
          <w:fldChar w:fldCharType="end"/>
        </w:r>
      </w:hyperlink>
    </w:p>
    <w:p>
      <w:pPr>
        <w:pStyle w:val="TOC1"/>
        <w:tabs>
          <w:tab w:val="right" w:leader="dot" w:pos="8306"/>
        </w:tabs>
      </w:pPr>
      <w:hyperlink w:anchor="_Toc15845" w:history="1">
        <w:r>
          <w:rPr>
            <w:rFonts w:ascii="仿宋" w:eastAsia="仿宋" w:hAnsi="仿宋" w:cs="仿宋" w:hint="eastAsia"/>
            <w:lang w:eastAsia="zh-CN"/>
          </w:rPr>
          <w:t>四、建设规划分析</w:t>
        </w:r>
        <w:r>
          <w:tab/>
        </w:r>
        <w:r>
          <w:fldChar w:fldCharType="begin"/>
        </w:r>
        <w:r>
          <w:instrText xml:space="preserve"> PAGEREF _Toc15845 \h </w:instrText>
        </w:r>
        <w:r>
          <w:fldChar w:fldCharType="separate"/>
        </w:r>
        <w:r>
          <w:t>28</w:t>
        </w:r>
        <w:r>
          <w:fldChar w:fldCharType="end"/>
        </w:r>
      </w:hyperlink>
    </w:p>
    <w:p>
      <w:pPr>
        <w:pStyle w:val="TOC2"/>
        <w:tabs>
          <w:tab w:val="right" w:leader="dot" w:pos="8306"/>
        </w:tabs>
      </w:pPr>
      <w:hyperlink w:anchor="_Toc13674" w:history="1">
        <w:r>
          <w:rPr>
            <w:rFonts w:ascii="仿宋" w:eastAsia="仿宋" w:hAnsi="仿宋" w:cs="仿宋" w:hint="eastAsia"/>
            <w:lang w:eastAsia="zh-CN"/>
          </w:rPr>
          <w:t>(一)、产品规划</w:t>
        </w:r>
        <w:r>
          <w:tab/>
        </w:r>
        <w:r>
          <w:fldChar w:fldCharType="begin"/>
        </w:r>
        <w:r>
          <w:instrText xml:space="preserve"> PAGEREF _Toc13674 \h </w:instrText>
        </w:r>
        <w:r>
          <w:fldChar w:fldCharType="separate"/>
        </w:r>
        <w:r>
          <w:t>28</w:t>
        </w:r>
        <w:r>
          <w:fldChar w:fldCharType="end"/>
        </w:r>
      </w:hyperlink>
    </w:p>
    <w:p>
      <w:pPr>
        <w:pStyle w:val="TOC2"/>
        <w:tabs>
          <w:tab w:val="right" w:leader="dot" w:pos="8306"/>
        </w:tabs>
      </w:pPr>
      <w:hyperlink w:anchor="_Toc9758" w:history="1">
        <w:r>
          <w:rPr>
            <w:rFonts w:ascii="仿宋" w:eastAsia="仿宋" w:hAnsi="仿宋" w:cs="仿宋" w:hint="eastAsia"/>
            <w:lang w:eastAsia="zh-CN"/>
          </w:rPr>
          <w:t>(二)、建设规模</w:t>
        </w:r>
        <w:r>
          <w:tab/>
        </w:r>
        <w:r>
          <w:fldChar w:fldCharType="begin"/>
        </w:r>
        <w:r>
          <w:instrText xml:space="preserve"> PAGEREF _Toc9758 \h </w:instrText>
        </w:r>
        <w:r>
          <w:fldChar w:fldCharType="separate"/>
        </w:r>
        <w:r>
          <w:t>29</w:t>
        </w:r>
        <w:r>
          <w:fldChar w:fldCharType="end"/>
        </w:r>
      </w:hyperlink>
    </w:p>
    <w:p>
      <w:pPr>
        <w:pStyle w:val="TOC1"/>
        <w:tabs>
          <w:tab w:val="right" w:leader="dot" w:pos="8306"/>
        </w:tabs>
      </w:pPr>
      <w:hyperlink w:anchor="_Toc26091" w:history="1">
        <w:r>
          <w:rPr>
            <w:rFonts w:ascii="仿宋" w:eastAsia="仿宋" w:hAnsi="仿宋" w:cs="仿宋" w:hint="eastAsia"/>
            <w:lang w:eastAsia="zh-CN"/>
          </w:rPr>
          <w:t>五、科技创新与研发</w:t>
        </w:r>
        <w:r>
          <w:tab/>
        </w:r>
        <w:r>
          <w:fldChar w:fldCharType="begin"/>
        </w:r>
        <w:r>
          <w:instrText xml:space="preserve"> PAGEREF _Toc26091 \h </w:instrText>
        </w:r>
        <w:r>
          <w:fldChar w:fldCharType="separate"/>
        </w:r>
        <w:r>
          <w:t>29</w:t>
        </w:r>
        <w:r>
          <w:fldChar w:fldCharType="end"/>
        </w:r>
      </w:hyperlink>
    </w:p>
    <w:p>
      <w:pPr>
        <w:pStyle w:val="TOC2"/>
        <w:tabs>
          <w:tab w:val="right" w:leader="dot" w:pos="8306"/>
        </w:tabs>
      </w:pPr>
      <w:hyperlink w:anchor="_Toc27063" w:history="1">
        <w:r>
          <w:rPr>
            <w:rFonts w:ascii="仿宋" w:eastAsia="仿宋" w:hAnsi="仿宋" w:cs="仿宋" w:hint="eastAsia"/>
            <w:lang w:eastAsia="zh-CN"/>
          </w:rPr>
          <w:t>(一)、科技创新战略规划</w:t>
        </w:r>
        <w:r>
          <w:tab/>
        </w:r>
        <w:r>
          <w:fldChar w:fldCharType="begin"/>
        </w:r>
        <w:r>
          <w:instrText xml:space="preserve"> PAGEREF _Toc27063 \h </w:instrText>
        </w:r>
        <w:r>
          <w:fldChar w:fldCharType="separate"/>
        </w:r>
        <w:r>
          <w:t>29</w:t>
        </w:r>
        <w:r>
          <w:fldChar w:fldCharType="end"/>
        </w:r>
      </w:hyperlink>
    </w:p>
    <w:p>
      <w:pPr>
        <w:pStyle w:val="TOC2"/>
        <w:tabs>
          <w:tab w:val="right" w:leader="dot" w:pos="8306"/>
        </w:tabs>
      </w:pPr>
      <w:hyperlink w:anchor="_Toc27113" w:history="1">
        <w:r>
          <w:rPr>
            <w:rFonts w:ascii="仿宋" w:eastAsia="仿宋" w:hAnsi="仿宋" w:cs="仿宋" w:hint="eastAsia"/>
            <w:lang w:eastAsia="zh-CN"/>
          </w:rPr>
          <w:t>(二)、研发团队建设</w:t>
        </w:r>
        <w:r>
          <w:tab/>
        </w:r>
        <w:r>
          <w:fldChar w:fldCharType="begin"/>
        </w:r>
        <w:r>
          <w:instrText xml:space="preserve"> PAGEREF _Toc27113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5" w:history="1">
        <w:r>
          <w:rPr>
            <w:rFonts w:ascii="仿宋" w:eastAsia="仿宋" w:hAnsi="仿宋" w:cs="仿宋" w:hint="eastAsia"/>
            <w:lang w:eastAsia="zh-CN"/>
          </w:rPr>
          <w:t>(三)、知识产权保护机制</w:t>
        </w:r>
        <w:r>
          <w:tab/>
        </w:r>
        <w:r>
          <w:fldChar w:fldCharType="begin"/>
        </w:r>
        <w:r>
          <w:instrText xml:space="preserve"> PAGEREF _Toc1795 \h </w:instrText>
        </w:r>
        <w:r>
          <w:fldChar w:fldCharType="separate"/>
        </w:r>
        <w:r>
          <w:t>32</w:t>
        </w:r>
        <w:r>
          <w:fldChar w:fldCharType="end"/>
        </w:r>
      </w:hyperlink>
    </w:p>
    <w:p>
      <w:pPr>
        <w:pStyle w:val="TOC2"/>
        <w:tabs>
          <w:tab w:val="right" w:leader="dot" w:pos="8306"/>
        </w:tabs>
      </w:pPr>
      <w:hyperlink w:anchor="_Toc21845" w:history="1">
        <w:r>
          <w:rPr>
            <w:rFonts w:ascii="仿宋" w:eastAsia="仿宋" w:hAnsi="仿宋" w:cs="仿宋" w:hint="eastAsia"/>
            <w:lang w:eastAsia="zh-CN"/>
          </w:rPr>
          <w:t>(四)、技术引进与应用</w:t>
        </w:r>
        <w:r>
          <w:tab/>
        </w:r>
        <w:r>
          <w:fldChar w:fldCharType="begin"/>
        </w:r>
        <w:r>
          <w:instrText xml:space="preserve"> PAGEREF _Toc21845 \h </w:instrText>
        </w:r>
        <w:r>
          <w:fldChar w:fldCharType="separate"/>
        </w:r>
        <w:r>
          <w:t>33</w:t>
        </w:r>
        <w:r>
          <w:fldChar w:fldCharType="end"/>
        </w:r>
      </w:hyperlink>
    </w:p>
    <w:p>
      <w:pPr>
        <w:pStyle w:val="TOC1"/>
        <w:tabs>
          <w:tab w:val="right" w:leader="dot" w:pos="8306"/>
        </w:tabs>
      </w:pPr>
      <w:hyperlink w:anchor="_Toc15726" w:history="1">
        <w:r>
          <w:rPr>
            <w:rFonts w:ascii="仿宋" w:eastAsia="仿宋" w:hAnsi="仿宋" w:cs="仿宋" w:hint="eastAsia"/>
            <w:lang w:eastAsia="zh-CN"/>
          </w:rPr>
          <w:t>六、合作伙伴关系管理</w:t>
        </w:r>
        <w:r>
          <w:tab/>
        </w:r>
        <w:r>
          <w:fldChar w:fldCharType="begin"/>
        </w:r>
        <w:r>
          <w:instrText xml:space="preserve"> PAGEREF _Toc15726 \h </w:instrText>
        </w:r>
        <w:r>
          <w:fldChar w:fldCharType="separate"/>
        </w:r>
        <w:r>
          <w:t>34</w:t>
        </w:r>
        <w:r>
          <w:fldChar w:fldCharType="end"/>
        </w:r>
      </w:hyperlink>
    </w:p>
    <w:p>
      <w:pPr>
        <w:pStyle w:val="TOC2"/>
        <w:tabs>
          <w:tab w:val="right" w:leader="dot" w:pos="8306"/>
        </w:tabs>
      </w:pPr>
      <w:hyperlink w:anchor="_Toc37" w:history="1">
        <w:r>
          <w:rPr>
            <w:rFonts w:ascii="仿宋" w:eastAsia="仿宋" w:hAnsi="仿宋" w:cs="仿宋" w:hint="eastAsia"/>
            <w:lang w:eastAsia="zh-CN"/>
          </w:rPr>
          <w:t>(一)、合作伙伴选择与评估</w:t>
        </w:r>
        <w:r>
          <w:tab/>
        </w:r>
        <w:r>
          <w:fldChar w:fldCharType="begin"/>
        </w:r>
        <w:r>
          <w:instrText xml:space="preserve"> PAGEREF _Toc37 \h </w:instrText>
        </w:r>
        <w:r>
          <w:fldChar w:fldCharType="separate"/>
        </w:r>
        <w:r>
          <w:t>34</w:t>
        </w:r>
        <w:r>
          <w:fldChar w:fldCharType="end"/>
        </w:r>
      </w:hyperlink>
    </w:p>
    <w:p>
      <w:pPr>
        <w:pStyle w:val="TOC2"/>
        <w:tabs>
          <w:tab w:val="right" w:leader="dot" w:pos="8306"/>
        </w:tabs>
      </w:pPr>
      <w:hyperlink w:anchor="_Toc10859" w:history="1">
        <w:r>
          <w:rPr>
            <w:rFonts w:ascii="仿宋" w:eastAsia="仿宋" w:hAnsi="仿宋" w:cs="仿宋" w:hint="eastAsia"/>
            <w:lang w:eastAsia="zh-CN"/>
          </w:rPr>
          <w:t>(二)、合作伙伴协议与合同管理</w:t>
        </w:r>
        <w:r>
          <w:tab/>
        </w:r>
        <w:r>
          <w:fldChar w:fldCharType="begin"/>
        </w:r>
        <w:r>
          <w:instrText xml:space="preserve"> PAGEREF _Toc10859 \h </w:instrText>
        </w:r>
        <w:r>
          <w:fldChar w:fldCharType="separate"/>
        </w:r>
        <w:r>
          <w:t>35</w:t>
        </w:r>
        <w:r>
          <w:fldChar w:fldCharType="end"/>
        </w:r>
      </w:hyperlink>
    </w:p>
    <w:p>
      <w:pPr>
        <w:pStyle w:val="TOC2"/>
        <w:tabs>
          <w:tab w:val="right" w:leader="dot" w:pos="8306"/>
        </w:tabs>
      </w:pPr>
      <w:hyperlink w:anchor="_Toc27146" w:history="1">
        <w:r>
          <w:rPr>
            <w:rFonts w:ascii="仿宋" w:eastAsia="仿宋" w:hAnsi="仿宋" w:cs="仿宋" w:hint="eastAsia"/>
            <w:lang w:eastAsia="zh-CN"/>
          </w:rPr>
          <w:t>(三)、风险共担与利益共享机制</w:t>
        </w:r>
        <w:r>
          <w:tab/>
        </w:r>
        <w:r>
          <w:fldChar w:fldCharType="begin"/>
        </w:r>
        <w:r>
          <w:instrText xml:space="preserve"> PAGEREF _Toc27146 \h </w:instrText>
        </w:r>
        <w:r>
          <w:fldChar w:fldCharType="separate"/>
        </w:r>
        <w:r>
          <w:t>36</w:t>
        </w:r>
        <w:r>
          <w:fldChar w:fldCharType="end"/>
        </w:r>
      </w:hyperlink>
    </w:p>
    <w:p>
      <w:pPr>
        <w:pStyle w:val="TOC2"/>
        <w:tabs>
          <w:tab w:val="right" w:leader="dot" w:pos="8306"/>
        </w:tabs>
      </w:pPr>
      <w:hyperlink w:anchor="_Toc28356" w:history="1">
        <w:r>
          <w:rPr>
            <w:rFonts w:ascii="仿宋" w:eastAsia="仿宋" w:hAnsi="仿宋" w:cs="仿宋" w:hint="eastAsia"/>
            <w:lang w:eastAsia="zh-CN"/>
          </w:rPr>
          <w:t>(四)、定期合作评估与调整</w:t>
        </w:r>
        <w:r>
          <w:tab/>
        </w:r>
        <w:r>
          <w:fldChar w:fldCharType="begin"/>
        </w:r>
        <w:r>
          <w:instrText xml:space="preserve"> PAGEREF _Toc28356 \h </w:instrText>
        </w:r>
        <w:r>
          <w:fldChar w:fldCharType="separate"/>
        </w:r>
        <w:r>
          <w:t>37</w:t>
        </w:r>
        <w:r>
          <w:fldChar w:fldCharType="end"/>
        </w:r>
      </w:hyperlink>
    </w:p>
    <w:p>
      <w:pPr>
        <w:pStyle w:val="TOC1"/>
        <w:tabs>
          <w:tab w:val="right" w:leader="dot" w:pos="8306"/>
        </w:tabs>
      </w:pPr>
      <w:hyperlink w:anchor="_Toc22785" w:history="1">
        <w:r>
          <w:rPr>
            <w:rFonts w:ascii="仿宋" w:eastAsia="仿宋" w:hAnsi="仿宋" w:cs="仿宋" w:hint="eastAsia"/>
            <w:lang w:eastAsia="zh-CN"/>
          </w:rPr>
          <w:t>七、综掘设备项目收尾与总结</w:t>
        </w:r>
        <w:r>
          <w:tab/>
        </w:r>
        <w:r>
          <w:fldChar w:fldCharType="begin"/>
        </w:r>
        <w:r>
          <w:instrText xml:space="preserve"> PAGEREF _Toc22785 \h </w:instrText>
        </w:r>
        <w:r>
          <w:fldChar w:fldCharType="separate"/>
        </w:r>
        <w:r>
          <w:t>38</w:t>
        </w:r>
        <w:r>
          <w:fldChar w:fldCharType="end"/>
        </w:r>
      </w:hyperlink>
    </w:p>
    <w:p>
      <w:pPr>
        <w:pStyle w:val="TOC2"/>
        <w:tabs>
          <w:tab w:val="right" w:leader="dot" w:pos="8306"/>
        </w:tabs>
      </w:pPr>
      <w:hyperlink w:anchor="_Toc10106" w:history="1">
        <w:r>
          <w:rPr>
            <w:rFonts w:ascii="仿宋" w:eastAsia="仿宋" w:hAnsi="仿宋" w:cs="仿宋" w:hint="eastAsia"/>
            <w:lang w:eastAsia="zh-CN"/>
          </w:rPr>
          <w:t>(一)、综掘设备项目总结与经验分享</w:t>
        </w:r>
        <w:r>
          <w:tab/>
        </w:r>
        <w:r>
          <w:fldChar w:fldCharType="begin"/>
        </w:r>
        <w:r>
          <w:instrText xml:space="preserve"> PAGEREF _Toc10106 \h </w:instrText>
        </w:r>
        <w:r>
          <w:fldChar w:fldCharType="separate"/>
        </w:r>
        <w:r>
          <w:t>38</w:t>
        </w:r>
        <w:r>
          <w:fldChar w:fldCharType="end"/>
        </w:r>
      </w:hyperlink>
    </w:p>
    <w:p>
      <w:pPr>
        <w:pStyle w:val="TOC2"/>
        <w:tabs>
          <w:tab w:val="right" w:leader="dot" w:pos="8306"/>
        </w:tabs>
      </w:pPr>
      <w:hyperlink w:anchor="_Toc28977" w:history="1">
        <w:r>
          <w:rPr>
            <w:rFonts w:ascii="仿宋" w:eastAsia="仿宋" w:hAnsi="仿宋" w:cs="仿宋" w:hint="eastAsia"/>
            <w:lang w:eastAsia="zh-CN"/>
          </w:rPr>
          <w:t>(二)、综掘设备项目报告与归档</w:t>
        </w:r>
        <w:r>
          <w:tab/>
        </w:r>
        <w:r>
          <w:fldChar w:fldCharType="begin"/>
        </w:r>
        <w:r>
          <w:instrText xml:space="preserve"> PAGEREF _Toc28977 \h </w:instrText>
        </w:r>
        <w:r>
          <w:fldChar w:fldCharType="separate"/>
        </w:r>
        <w:r>
          <w:t>41</w:t>
        </w:r>
        <w:r>
          <w:fldChar w:fldCharType="end"/>
        </w:r>
      </w:hyperlink>
    </w:p>
    <w:p>
      <w:pPr>
        <w:pStyle w:val="TOC2"/>
        <w:tabs>
          <w:tab w:val="right" w:leader="dot" w:pos="8306"/>
        </w:tabs>
      </w:pPr>
      <w:hyperlink w:anchor="_Toc7832" w:history="1">
        <w:r>
          <w:rPr>
            <w:rFonts w:ascii="仿宋" w:eastAsia="仿宋" w:hAnsi="仿宋" w:cs="仿宋" w:hint="eastAsia"/>
            <w:lang w:eastAsia="zh-CN"/>
          </w:rPr>
          <w:t>(三)、综掘设备项目收尾与结算</w:t>
        </w:r>
        <w:r>
          <w:tab/>
        </w:r>
        <w:r>
          <w:fldChar w:fldCharType="begin"/>
        </w:r>
        <w:r>
          <w:instrText xml:space="preserve"> PAGEREF _Toc7832 \h </w:instrText>
        </w:r>
        <w:r>
          <w:fldChar w:fldCharType="separate"/>
        </w:r>
        <w:r>
          <w:t>43</w:t>
        </w:r>
        <w:r>
          <w:fldChar w:fldCharType="end"/>
        </w:r>
      </w:hyperlink>
    </w:p>
    <w:p>
      <w:pPr>
        <w:pStyle w:val="TOC2"/>
        <w:tabs>
          <w:tab w:val="right" w:leader="dot" w:pos="8306"/>
        </w:tabs>
      </w:pPr>
      <w:hyperlink w:anchor="_Toc14579" w:history="1">
        <w:r>
          <w:rPr>
            <w:rFonts w:ascii="仿宋" w:eastAsia="仿宋" w:hAnsi="仿宋" w:cs="仿宋" w:hint="eastAsia"/>
            <w:lang w:eastAsia="zh-CN"/>
          </w:rPr>
          <w:t>(四)、团队人员调整与反馈</w:t>
        </w:r>
        <w:r>
          <w:tab/>
        </w:r>
        <w:r>
          <w:fldChar w:fldCharType="begin"/>
        </w:r>
        <w:r>
          <w:instrText xml:space="preserve"> PAGEREF _Toc14579 \h </w:instrText>
        </w:r>
        <w:r>
          <w:fldChar w:fldCharType="separate"/>
        </w:r>
        <w:r>
          <w:t>44</w:t>
        </w:r>
        <w:r>
          <w:fldChar w:fldCharType="end"/>
        </w:r>
      </w:hyperlink>
    </w:p>
    <w:p>
      <w:pPr>
        <w:pStyle w:val="TOC1"/>
        <w:tabs>
          <w:tab w:val="right" w:leader="dot" w:pos="8306"/>
        </w:tabs>
      </w:pPr>
      <w:hyperlink w:anchor="_Toc31650" w:history="1">
        <w:r>
          <w:rPr>
            <w:rFonts w:ascii="仿宋" w:eastAsia="仿宋" w:hAnsi="仿宋" w:cs="仿宋" w:hint="eastAsia"/>
            <w:lang w:eastAsia="zh-CN"/>
          </w:rPr>
          <w:t>八、危机管理与应急响应</w:t>
        </w:r>
        <w:r>
          <w:tab/>
        </w:r>
        <w:r>
          <w:fldChar w:fldCharType="begin"/>
        </w:r>
        <w:r>
          <w:instrText xml:space="preserve"> PAGEREF _Toc31650 \h </w:instrText>
        </w:r>
        <w:r>
          <w:fldChar w:fldCharType="separate"/>
        </w:r>
        <w:r>
          <w:t>45</w:t>
        </w:r>
        <w:r>
          <w:fldChar w:fldCharType="end"/>
        </w:r>
      </w:hyperlink>
    </w:p>
    <w:p>
      <w:pPr>
        <w:pStyle w:val="TOC2"/>
        <w:tabs>
          <w:tab w:val="right" w:leader="dot" w:pos="8306"/>
        </w:tabs>
      </w:pPr>
      <w:hyperlink w:anchor="_Toc20993" w:history="1">
        <w:r>
          <w:rPr>
            <w:rFonts w:ascii="仿宋" w:eastAsia="仿宋" w:hAnsi="仿宋" w:cs="仿宋" w:hint="eastAsia"/>
            <w:lang w:eastAsia="zh-CN"/>
          </w:rPr>
          <w:t>(一)、危机管理计划制定</w:t>
        </w:r>
        <w:r>
          <w:tab/>
        </w:r>
        <w:r>
          <w:fldChar w:fldCharType="begin"/>
        </w:r>
        <w:r>
          <w:instrText xml:space="preserve"> PAGEREF _Toc20993 \h </w:instrText>
        </w:r>
        <w:r>
          <w:fldChar w:fldCharType="separate"/>
        </w:r>
        <w:r>
          <w:t>45</w:t>
        </w:r>
        <w:r>
          <w:fldChar w:fldCharType="end"/>
        </w:r>
      </w:hyperlink>
    </w:p>
    <w:p>
      <w:pPr>
        <w:pStyle w:val="TOC2"/>
        <w:tabs>
          <w:tab w:val="right" w:leader="dot" w:pos="8306"/>
        </w:tabs>
      </w:pPr>
      <w:hyperlink w:anchor="_Toc14480" w:history="1">
        <w:r>
          <w:rPr>
            <w:rFonts w:ascii="仿宋" w:eastAsia="仿宋" w:hAnsi="仿宋" w:cs="仿宋" w:hint="eastAsia"/>
            <w:lang w:eastAsia="zh-CN"/>
          </w:rPr>
          <w:t>(二)、应急响应流程</w:t>
        </w:r>
        <w:r>
          <w:tab/>
        </w:r>
        <w:r>
          <w:fldChar w:fldCharType="begin"/>
        </w:r>
        <w:r>
          <w:instrText xml:space="preserve"> PAGEREF _Toc14480 \h </w:instrText>
        </w:r>
        <w:r>
          <w:fldChar w:fldCharType="separate"/>
        </w:r>
        <w:r>
          <w:t>46</w:t>
        </w:r>
        <w:r>
          <w:fldChar w:fldCharType="end"/>
        </w:r>
      </w:hyperlink>
    </w:p>
    <w:p>
      <w:pPr>
        <w:pStyle w:val="TOC2"/>
        <w:tabs>
          <w:tab w:val="right" w:leader="dot" w:pos="8306"/>
        </w:tabs>
      </w:pPr>
      <w:hyperlink w:anchor="_Toc14611" w:history="1">
        <w:r>
          <w:rPr>
            <w:rFonts w:ascii="仿宋" w:eastAsia="仿宋" w:hAnsi="仿宋" w:cs="仿宋" w:hint="eastAsia"/>
            <w:lang w:eastAsia="zh-CN"/>
          </w:rPr>
          <w:t>(三)、危机公关与舆情管理</w:t>
        </w:r>
        <w:r>
          <w:tab/>
        </w:r>
        <w:r>
          <w:fldChar w:fldCharType="begin"/>
        </w:r>
        <w:r>
          <w:instrText xml:space="preserve"> PAGEREF _Toc14611 \h </w:instrText>
        </w:r>
        <w:r>
          <w:fldChar w:fldCharType="separate"/>
        </w:r>
        <w:r>
          <w:t>47</w:t>
        </w:r>
        <w:r>
          <w:fldChar w:fldCharType="end"/>
        </w:r>
      </w:hyperlink>
    </w:p>
    <w:p>
      <w:pPr>
        <w:pStyle w:val="TOC2"/>
        <w:tabs>
          <w:tab w:val="right" w:leader="dot" w:pos="8306"/>
        </w:tabs>
      </w:pPr>
      <w:hyperlink w:anchor="_Toc1897" w:history="1">
        <w:r>
          <w:rPr>
            <w:rFonts w:ascii="仿宋" w:eastAsia="仿宋" w:hAnsi="仿宋" w:cs="仿宋" w:hint="eastAsia"/>
            <w:lang w:eastAsia="zh-CN"/>
          </w:rPr>
          <w:t>(四)、事故调查与报告</w:t>
        </w:r>
        <w:r>
          <w:tab/>
        </w:r>
        <w:r>
          <w:fldChar w:fldCharType="begin"/>
        </w:r>
        <w:r>
          <w:instrText xml:space="preserve"> PAGEREF _Toc1897 \h </w:instrText>
        </w:r>
        <w:r>
          <w:fldChar w:fldCharType="separate"/>
        </w:r>
        <w:r>
          <w:t>48</w:t>
        </w:r>
        <w:r>
          <w:fldChar w:fldCharType="end"/>
        </w:r>
      </w:hyperlink>
    </w:p>
    <w:p>
      <w:pPr>
        <w:pStyle w:val="TOC1"/>
        <w:tabs>
          <w:tab w:val="right" w:leader="dot" w:pos="8306"/>
        </w:tabs>
      </w:pPr>
      <w:hyperlink w:anchor="_Toc10104" w:history="1">
        <w:r>
          <w:rPr>
            <w:rFonts w:ascii="仿宋" w:eastAsia="仿宋" w:hAnsi="仿宋" w:cs="仿宋" w:hint="eastAsia"/>
            <w:lang w:eastAsia="zh-CN"/>
          </w:rPr>
          <w:t>九、员工福利与团队建设</w:t>
        </w:r>
        <w:r>
          <w:tab/>
        </w:r>
        <w:r>
          <w:fldChar w:fldCharType="begin"/>
        </w:r>
        <w:r>
          <w:instrText xml:space="preserve"> PAGEREF _Toc10104 \h </w:instrText>
        </w:r>
        <w:r>
          <w:fldChar w:fldCharType="separate"/>
        </w:r>
        <w:r>
          <w:t>49</w:t>
        </w:r>
        <w:r>
          <w:fldChar w:fldCharType="end"/>
        </w:r>
      </w:hyperlink>
    </w:p>
    <w:p>
      <w:pPr>
        <w:pStyle w:val="TOC2"/>
        <w:tabs>
          <w:tab w:val="right" w:leader="dot" w:pos="8306"/>
        </w:tabs>
      </w:pPr>
      <w:hyperlink w:anchor="_Toc30210" w:history="1">
        <w:r>
          <w:rPr>
            <w:rFonts w:ascii="仿宋" w:eastAsia="仿宋" w:hAnsi="仿宋" w:cs="仿宋" w:hint="eastAsia"/>
            <w:lang w:eastAsia="zh-CN"/>
          </w:rPr>
          <w:t>(一)、员工福利政策制定</w:t>
        </w:r>
        <w:r>
          <w:tab/>
        </w:r>
        <w:r>
          <w:fldChar w:fldCharType="begin"/>
        </w:r>
        <w:r>
          <w:instrText xml:space="preserve"> PAGEREF _Toc30210 \h </w:instrText>
        </w:r>
        <w:r>
          <w:fldChar w:fldCharType="separate"/>
        </w:r>
        <w:r>
          <w:t>49</w:t>
        </w:r>
        <w:r>
          <w:fldChar w:fldCharType="end"/>
        </w:r>
      </w:hyperlink>
    </w:p>
    <w:p>
      <w:pPr>
        <w:pStyle w:val="TOC2"/>
        <w:tabs>
          <w:tab w:val="right" w:leader="dot" w:pos="8306"/>
        </w:tabs>
      </w:pPr>
      <w:hyperlink w:anchor="_Toc20081" w:history="1">
        <w:r>
          <w:rPr>
            <w:rFonts w:ascii="仿宋" w:eastAsia="仿宋" w:hAnsi="仿宋" w:cs="仿宋" w:hint="eastAsia"/>
            <w:lang w:eastAsia="zh-CN"/>
          </w:rPr>
          <w:t>(二)、团队建设活动规划</w:t>
        </w:r>
        <w:r>
          <w:tab/>
        </w:r>
        <w:r>
          <w:fldChar w:fldCharType="begin"/>
        </w:r>
        <w:r>
          <w:instrText xml:space="preserve"> PAGEREF _Toc20081 \h </w:instrText>
        </w:r>
        <w:r>
          <w:fldChar w:fldCharType="separate"/>
        </w:r>
        <w:r>
          <w:t>50</w:t>
        </w:r>
        <w:r>
          <w:fldChar w:fldCharType="end"/>
        </w:r>
      </w:hyperlink>
    </w:p>
    <w:p>
      <w:pPr>
        <w:pStyle w:val="TOC2"/>
        <w:tabs>
          <w:tab w:val="right" w:leader="dot" w:pos="8306"/>
        </w:tabs>
      </w:pPr>
      <w:hyperlink w:anchor="_Toc18541" w:history="1">
        <w:r>
          <w:rPr>
            <w:rFonts w:ascii="仿宋" w:eastAsia="仿宋" w:hAnsi="仿宋" w:cs="仿宋" w:hint="eastAsia"/>
            <w:lang w:eastAsia="zh-CN"/>
          </w:rPr>
          <w:t>(三)、员工关怀与激励措施</w:t>
        </w:r>
        <w:r>
          <w:tab/>
        </w:r>
        <w:r>
          <w:fldChar w:fldCharType="begin"/>
        </w:r>
        <w:r>
          <w:instrText xml:space="preserve"> PAGEREF _Toc18541 \h </w:instrText>
        </w:r>
        <w:r>
          <w:fldChar w:fldCharType="separate"/>
        </w:r>
        <w:r>
          <w:t>50</w:t>
        </w:r>
        <w:r>
          <w:fldChar w:fldCharType="end"/>
        </w:r>
      </w:hyperlink>
    </w:p>
    <w:p>
      <w:pPr>
        <w:pStyle w:val="TOC2"/>
        <w:tabs>
          <w:tab w:val="right" w:leader="dot" w:pos="8306"/>
        </w:tabs>
      </w:pPr>
      <w:hyperlink w:anchor="_Toc8784" w:history="1">
        <w:r>
          <w:rPr>
            <w:rFonts w:ascii="仿宋" w:eastAsia="仿宋" w:hAnsi="仿宋" w:cs="仿宋" w:hint="eastAsia"/>
            <w:lang w:eastAsia="zh-CN"/>
          </w:rPr>
          <w:t>(四)、团队文化与价值观塑造</w:t>
        </w:r>
        <w:r>
          <w:tab/>
        </w:r>
        <w:r>
          <w:fldChar w:fldCharType="begin"/>
        </w:r>
        <w:r>
          <w:instrText xml:space="preserve"> PAGEREF _Toc8784 \h </w:instrText>
        </w:r>
        <w:r>
          <w:fldChar w:fldCharType="separate"/>
        </w:r>
        <w:r>
          <w:t>52</w:t>
        </w:r>
        <w:r>
          <w:fldChar w:fldCharType="end"/>
        </w:r>
      </w:hyperlink>
    </w:p>
    <w:p>
      <w:pPr>
        <w:pStyle w:val="TOC1"/>
        <w:tabs>
          <w:tab w:val="right" w:leader="dot" w:pos="8306"/>
        </w:tabs>
      </w:pPr>
      <w:hyperlink w:anchor="_Toc2069" w:history="1">
        <w:r>
          <w:rPr>
            <w:rFonts w:ascii="仿宋" w:eastAsia="仿宋" w:hAnsi="仿宋" w:cs="仿宋" w:hint="eastAsia"/>
            <w:lang w:eastAsia="zh-CN"/>
          </w:rPr>
          <w:t>十、市场营销与品牌推广</w:t>
        </w:r>
        <w:r>
          <w:tab/>
        </w:r>
        <w:r>
          <w:fldChar w:fldCharType="begin"/>
        </w:r>
        <w:r>
          <w:instrText xml:space="preserve"> PAGEREF _Toc2069 \h </w:instrText>
        </w:r>
        <w:r>
          <w:fldChar w:fldCharType="separate"/>
        </w:r>
        <w:r>
          <w:t>53</w:t>
        </w:r>
        <w:r>
          <w:fldChar w:fldCharType="end"/>
        </w:r>
      </w:hyperlink>
    </w:p>
    <w:p>
      <w:pPr>
        <w:pStyle w:val="TOC2"/>
        <w:tabs>
          <w:tab w:val="right" w:leader="dot" w:pos="8306"/>
        </w:tabs>
      </w:pPr>
      <w:hyperlink w:anchor="_Toc23468" w:history="1">
        <w:r>
          <w:rPr>
            <w:rFonts w:ascii="仿宋" w:eastAsia="仿宋" w:hAnsi="仿宋" w:cs="仿宋" w:hint="eastAsia"/>
            <w:lang w:eastAsia="zh-CN"/>
          </w:rPr>
          <w:t>(一)、市场调研与定位</w:t>
        </w:r>
        <w:r>
          <w:tab/>
        </w:r>
        <w:r>
          <w:fldChar w:fldCharType="begin"/>
        </w:r>
        <w:r>
          <w:instrText xml:space="preserve"> PAGEREF _Toc23468 \h </w:instrText>
        </w:r>
        <w:r>
          <w:fldChar w:fldCharType="separate"/>
        </w:r>
        <w:r>
          <w:t>53</w:t>
        </w:r>
        <w:r>
          <w:fldChar w:fldCharType="end"/>
        </w:r>
      </w:hyperlink>
    </w:p>
    <w:p>
      <w:pPr>
        <w:pStyle w:val="TOC2"/>
        <w:tabs>
          <w:tab w:val="right" w:leader="dot" w:pos="8306"/>
        </w:tabs>
      </w:pPr>
      <w:hyperlink w:anchor="_Toc29861" w:history="1">
        <w:r>
          <w:rPr>
            <w:rFonts w:ascii="仿宋" w:eastAsia="仿宋" w:hAnsi="仿宋" w:cs="仿宋" w:hint="eastAsia"/>
            <w:lang w:eastAsia="zh-CN"/>
          </w:rPr>
          <w:t>(二)、营销策略与推广计划</w:t>
        </w:r>
        <w:r>
          <w:tab/>
        </w:r>
        <w:r>
          <w:fldChar w:fldCharType="begin"/>
        </w:r>
        <w:r>
          <w:instrText xml:space="preserve"> PAGEREF _Toc29861 \h </w:instrText>
        </w:r>
        <w:r>
          <w:fldChar w:fldCharType="separate"/>
        </w:r>
        <w:r>
          <w:t>54</w:t>
        </w:r>
        <w:r>
          <w:fldChar w:fldCharType="end"/>
        </w:r>
      </w:hyperlink>
    </w:p>
    <w:p>
      <w:pPr>
        <w:pStyle w:val="TOC2"/>
        <w:tabs>
          <w:tab w:val="right" w:leader="dot" w:pos="8306"/>
        </w:tabs>
      </w:pPr>
      <w:hyperlink w:anchor="_Toc18223" w:history="1">
        <w:r>
          <w:rPr>
            <w:rFonts w:ascii="仿宋" w:eastAsia="仿宋" w:hAnsi="仿宋" w:cs="仿宋" w:hint="eastAsia"/>
            <w:lang w:eastAsia="zh-CN"/>
          </w:rPr>
          <w:t>(三)、客户关系管理</w:t>
        </w:r>
        <w:r>
          <w:tab/>
        </w:r>
        <w:r>
          <w:fldChar w:fldCharType="begin"/>
        </w:r>
        <w:r>
          <w:instrText xml:space="preserve"> PAGEREF _Toc18223 \h </w:instrText>
        </w:r>
        <w:r>
          <w:fldChar w:fldCharType="separate"/>
        </w:r>
        <w:r>
          <w:t>56</w:t>
        </w:r>
        <w:r>
          <w:fldChar w:fldCharType="end"/>
        </w:r>
      </w:hyperlink>
    </w:p>
    <w:p>
      <w:pPr>
        <w:pStyle w:val="TOC2"/>
        <w:tabs>
          <w:tab w:val="right" w:leader="dot" w:pos="8306"/>
        </w:tabs>
      </w:pPr>
      <w:hyperlink w:anchor="_Toc11555" w:history="1">
        <w:r>
          <w:rPr>
            <w:rFonts w:ascii="仿宋" w:eastAsia="仿宋" w:hAnsi="仿宋" w:cs="仿宋" w:hint="eastAsia"/>
            <w:lang w:eastAsia="zh-CN"/>
          </w:rPr>
          <w:t>(四)、品牌建设与维护</w:t>
        </w:r>
        <w:r>
          <w:tab/>
        </w:r>
        <w:r>
          <w:fldChar w:fldCharType="begin"/>
        </w:r>
        <w:r>
          <w:instrText xml:space="preserve"> PAGEREF _Toc11555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1505"/>
      <w:r>
        <w:rPr>
          <w:rFonts w:ascii="仿宋" w:eastAsia="仿宋" w:hAnsi="仿宋" w:cs="仿宋" w:hint="eastAsia"/>
          <w:sz w:val="28"/>
          <w:lang w:eastAsia="zh-CN"/>
        </w:rPr>
        <w:t>一、综掘设备项目概论</w:t>
      </w:r>
      <w:bookmarkEnd w:id="2"/>
    </w:p>
    <w:p>
      <w:pPr>
        <w:pStyle w:val="Heading2"/>
        <w:rPr>
          <w:rFonts w:ascii="仿宋" w:eastAsia="仿宋" w:hAnsi="仿宋" w:cs="仿宋" w:hint="eastAsia"/>
          <w:lang w:eastAsia="zh-CN"/>
        </w:rPr>
      </w:pPr>
      <w:bookmarkStart w:id="3" w:name="_Toc19505"/>
      <w:r>
        <w:rPr>
          <w:rFonts w:ascii="仿宋" w:eastAsia="仿宋" w:hAnsi="仿宋" w:cs="仿宋" w:hint="eastAsia"/>
          <w:lang w:eastAsia="zh-CN"/>
        </w:rPr>
        <w:t>(一)、创新计划及综掘设备项目性质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XX综掘设备项目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综掘设备项目建设性质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综掘设备项目为新建综掘设备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28776"/>
      <w:r>
        <w:rPr>
          <w:rFonts w:ascii="仿宋" w:eastAsia="仿宋" w:hAnsi="仿宋" w:cs="仿宋" w:hint="eastAsia"/>
          <w:sz w:val="28"/>
          <w:lang w:eastAsia="zh-CN"/>
        </w:rPr>
        <w:t>(二)、主管单位与综掘设备项目执行方</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11281"/>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13722"/>
      <w:r>
        <w:rPr>
          <w:rFonts w:ascii="仿宋" w:eastAsia="仿宋" w:hAnsi="仿宋" w:cs="仿宋" w:hint="eastAsia"/>
          <w:sz w:val="28"/>
          <w:lang w:eastAsia="zh-CN"/>
        </w:rPr>
        <w:t>(四)、综掘设备项目提出背景和合理性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综掘设备项目背景分析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综掘设备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综掘设备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综掘设备项目中取得显著的业绩。综掘设备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掘设备项目提出之前，公司进行了全面的市场调研和前期验证工作。这包括对潜在市场的需求分析、竞争对手的情报搜集、潜在客户的反馈等。通过这些工作，我们确信综掘设备项目有望在市场上取得成功，能够有效满足客户需求，赢得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公司的战略规划和业务布局对综掘设备项目提出起到了指导作用。综掘设备项目的提出是为了实现公司更广泛的战略目标，强化在特定领域的竞争实力，实现战略的有序推进和全面实施。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803"/>
      <w:r>
        <w:rPr>
          <w:rFonts w:ascii="仿宋" w:eastAsia="仿宋" w:hAnsi="仿宋" w:cs="仿宋" w:hint="eastAsia"/>
          <w:sz w:val="28"/>
          <w:lang w:eastAsia="zh-CN"/>
        </w:rPr>
        <w:t>(五)、综掘设备项目选址和土地综合评估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综掘设备项目选址于xxx区，该区地理位置优越，便于物流和人员流动。地处交通枢纽，对于物资运输和市场覆盖都有明显的优势。同时，该区自然环境优美，有利于综掘设备项目的可持续发展。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xxx区具备繁荣的经济环境，市场需求旺盛，为综掘设备项目提供了广阔的发展空间。区域内产业结构合理，对相关产业的支持和引导政策积极，为综掘设备项目的发展提供了有力支持。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综掘设备项目选址用地面积为XXXX平方米，用地状况平整且面积充足，为综掘设备项目建设提供了良好的条件。规划布局合理，充分考虑了未来的扩展和发展需求，确保综掘设备项目具备可持续经营的空间。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综掘设备项目充分考虑生态环保和社会责任。通过采取现代化的环保技术和管理手段，确保综掘设备项目对周边生态环境的影响最小。综掘设备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考虑到xxx区的地理位置、区域经济环境、用地状况等因素，该用地选址为综掘设备项目提供了得天独厚的优势。用地规模适中，布局合理，有望成为综掘设备项目长期稳健发展的有力支持。</w:t>
      </w:r>
    </w:p>
    <w:p>
      <w:pPr>
        <w:pStyle w:val="Heading2"/>
        <w:ind w:firstLine="560" w:firstLineChars="200"/>
        <w:rPr>
          <w:rFonts w:ascii="仿宋" w:eastAsia="仿宋" w:hAnsi="仿宋" w:cs="仿宋" w:hint="eastAsia"/>
          <w:sz w:val="28"/>
          <w:lang w:eastAsia="zh-CN"/>
        </w:rPr>
      </w:pPr>
      <w:bookmarkStart w:id="8" w:name="_Toc15630"/>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净用地面积为XXX平方米，建筑物基底占地面积XXX平方米，总建筑面积达到XXX平方米。其中，规划建设主体工程占地XXXX平方米，为综掘设备项目的核心建设区域。此外，综掘设备项目规划绿化面积为XXX平方米，通过合理规划和设计，将注重打造绿色、生态友好的综掘设备项目环境。</w:t>
      </w:r>
    </w:p>
    <w:p>
      <w:pPr>
        <w:pStyle w:val="Heading2"/>
        <w:ind w:firstLine="560" w:firstLineChars="200"/>
        <w:rPr>
          <w:rFonts w:ascii="仿宋" w:eastAsia="仿宋" w:hAnsi="仿宋" w:cs="仿宋" w:hint="eastAsia"/>
          <w:sz w:val="28"/>
          <w:lang w:eastAsia="zh-CN"/>
        </w:rPr>
      </w:pPr>
      <w:bookmarkStart w:id="9" w:name="_Toc17645"/>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综掘设备项目计划购置设备共计XXX台（套），主要包括：XXX生产线、XX设备、XX机、XX机、XXX仪等。设备购置费用为XXX万元，这些设备将在综掘设备项目实施中发挥重要作用，支持综掘设备项目的正常运营和生产。</w:t>
      </w:r>
    </w:p>
    <w:p>
      <w:pPr>
        <w:pStyle w:val="Heading2"/>
        <w:ind w:firstLine="560" w:firstLineChars="200"/>
        <w:rPr>
          <w:rFonts w:ascii="仿宋" w:eastAsia="仿宋" w:hAnsi="仿宋" w:cs="仿宋" w:hint="eastAsia"/>
          <w:sz w:val="28"/>
          <w:lang w:eastAsia="zh-CN"/>
        </w:rPr>
      </w:pPr>
      <w:bookmarkStart w:id="10" w:name="_Toc29921"/>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综掘设备项目建设规划，达产年产品规划设计方案为XXX单位/年。这一方案综合考虑了XXX集团企业的发展战略、产品市场定位、资金筹措能力、产能发展需求、技术条件、销售渠道和策略、管理经验，以及相应的配套设备、人员素质，以及综掘设备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综掘设备项目采用规模化、流水线生产方式进行布局，秉持“循序渐进、量入而出”的原则。这样的布局有助于提高生产效率，优化生产流程，确保产品质量，同时也有利于实现综掘设备项目的可持续发展。</w:t>
      </w:r>
    </w:p>
    <w:p>
      <w:pPr>
        <w:pStyle w:val="Heading2"/>
        <w:ind w:firstLine="560" w:firstLineChars="200"/>
        <w:rPr>
          <w:rFonts w:ascii="仿宋" w:eastAsia="仿宋" w:hAnsi="仿宋" w:cs="仿宋" w:hint="eastAsia"/>
          <w:sz w:val="28"/>
          <w:lang w:eastAsia="zh-CN"/>
        </w:rPr>
      </w:pPr>
      <w:bookmarkStart w:id="11" w:name="_Toc5373"/>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的基础依赖于一系列主要原材料及辅助材料，其中包括Xxx、xxx、xx、xxx、xx等关键成分。为了确保综掘设备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综掘设备项目对原辅材料高标准的要求。他们拥有强大的生产能力和供应链体系，能够灵活应对市场变化，确保在综掘设备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综掘设备项目未来扩大生产规模的需求。通过与这些供货商的密切合作，Xxx集团将确保综掘设备项目在原材料供应方面具有高度的稳定性和可持续性，为综掘设备项目的长期发展打下坚实的基础。这一战略性选择有助于提升综掘设备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20652"/>
      <w:r>
        <w:rPr>
          <w:rFonts w:ascii="仿宋" w:eastAsia="仿宋" w:hAnsi="仿宋" w:cs="仿宋" w:hint="eastAsia"/>
          <w:sz w:val="28"/>
          <w:lang w:eastAsia="zh-CN"/>
        </w:rPr>
        <w:t>(十)、综掘设备项目能源消耗分析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综掘设备项目能耗概况：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综掘设备项目年用电量达到XXX千瓦时，相当于消耗了XX吨标准煤。这一电力需求覆盖了XX综掘设备项目的生产、办公以及公用设施等各方面的用电需求。通过合理的电力规划，确保综掘设备项目的正常运转。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综掘设备项目用水情况：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综掘设备项目年总用水量达到XXX立方米，相当于消耗了XX吨标准煤。主要用水包括生产补给水和办公及生活用水。综掘设备项目通过连接到xxx产业示范园区的市政管网，实现了对可靠水源的充分利用。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综掘设备项目年用电量和总用水量的综合总耗能量（当量值）为XX吨标准煤/年。在达产年，综掘设备项目实现了XX吨标准煤/年的综合节能，总节能率达到了XX%。这意味着综掘设备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综掘设备项目的能源需求和使用情况，还凸显了综掘设备项目在能源管理和节能方面所取得的显著成就。通过细致的能耗统计和全面的节能措施，综掘设备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1484"/>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的规划与设计充分契合xxx产业示范园区的发展方向，遵循了该园区的产业结构调整规划以及国家产业发展政策。我们深刻理解并积极响应国家对产业升级、结构优化的号召，确保综掘设备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综掘设备项目采取了全面而实际可行的治理措施，针对各类污染物制定了科学有效的控制方案，严格按照国家规定的排放标准执行。通过综掘设备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综掘设备项目设计中，我们强调了清洁生产的理念，采用了清洁生产工艺，并选择了清洁原材料，以生产环保型产品。同时，我们实施了全面而有效的清洁生产措施，以达到减少和消除污染的目标。在综掘设备项目建成投产后，各项环境指标将严格符合国家和地方清洁生产的标准要求，确保综掘设备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14678"/>
      <w:r>
        <w:rPr>
          <w:rFonts w:ascii="仿宋" w:eastAsia="仿宋" w:hAnsi="仿宋" w:cs="仿宋" w:hint="eastAsia"/>
          <w:sz w:val="28"/>
          <w:lang w:eastAsia="zh-CN"/>
        </w:rPr>
        <w:t>(十二)、综掘设备项目进度规划与执行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工程综掘设备项目建设期限规划：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综掘设备项目的建设期限被规划为XX个月，这一时间框架是在综合考虑综掘设备项目规模、复杂性、资源供给等多方面因素的基础上制定的。该期限的设定旨在充分保障综掘设备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综掘设备项目分期、分段建设：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综掘设备项目，将整个综掘设备项目划分为若干个阶段，并在每个阶段内进行分段建设。这种分期、分段的策略有助于降低综掘设备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综掘设备项目分解和工期目标分解：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综掘设备项目规划中，对综掘设备项目进行详细的分解，将综掘设备项目划分为各个子综掘设备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综掘设备项目整体的适应性，合理安排各主体工程的施工期，使得它们在时间上错开，降低了综掘设备项目工程的集中度。这样的叉开实施有助于减轻资源压力，提高施工效率，确保整个综掘设备项目能够在建设期限内达到预期的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7317"/>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综掘设备项目总投资及资金构成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综掘设备项目总投资预计为XXX万元，其中固定资产投资为XXX万元，占综掘设备项目总投资的XX%；流动资金为XXX万元，占综掘设备项目总投资的XX%。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目前，该综掘设备项目的资金筹措阶段由企业自筹，通过内部资金和融资等方式满足综掘设备项目启动和实施的资金需求。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综掘设备项目预期经济效益规划目标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预期在达产年实现营业收入达XXX万元，总成本费用为XXX万元，税金及附加为XXX万元，实现利润总额为XXX万元，利税总额为XXX万元，税后净利润达XXX万元，达产年纳税总额为XXX万元。在达产年，综掘设备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这些预期经济效益规划目标反映了综掘设备项目在经济层面的可行性和潜在收益，为综掘设备项目的推进和实施提供了有力的经济支持。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7393"/>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1、综掘设备项目符合政策和示范园区发展需求：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综掘设备项目不仅完全符合国家产业发展政策和规划要求，还与XXX产业示范园区及XXX产业示范园区的XX行业布局和结构调整政策相契合。综掘设备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2、综掘设备项目对示范园区经济的促进作用：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综掘设备项目”。这一建设将不仅有力促进XXX产业示范园区的经济发展，创造了XX个就业职位，达产年纳税总额达到XX万元，更将通过综掘设备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3、综掘设备项目的经济效益和投资回报率：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掘设备项目达产年投资利润率高达XX%，投资利税率达到XX%，全部投资回报率为XX%，而全部投资回收期仅为XX年（含建设期）。这意味着综掘设备项目不仅具备强大的盈利能力，同时展现了卓越的抗风险能力，为投资者带来了可观的经济回报，进一步确保了综掘设备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综掘设备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在经济效益、社会效益、环境保护和清洁生产等方面，本综掘设备项目的建设和实施都呈现出积极而可行的前景。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3282"/>
      <w:r>
        <w:rPr>
          <w:rFonts w:ascii="仿宋" w:eastAsia="仿宋" w:hAnsi="仿宋" w:cs="仿宋" w:hint="eastAsia"/>
          <w:sz w:val="28"/>
          <w:lang w:eastAsia="zh-CN"/>
        </w:rPr>
        <w:t>二、风险应对评估</w:t>
      </w:r>
      <w:bookmarkEnd w:id="17"/>
    </w:p>
    <w:p>
      <w:pPr>
        <w:pStyle w:val="Heading2"/>
        <w:rPr>
          <w:rFonts w:ascii="仿宋" w:eastAsia="仿宋" w:hAnsi="仿宋" w:cs="仿宋" w:hint="eastAsia"/>
          <w:lang w:eastAsia="zh-CN"/>
        </w:rPr>
      </w:pPr>
      <w:bookmarkStart w:id="18" w:name="_Toc9521"/>
      <w:r>
        <w:rPr>
          <w:rFonts w:ascii="仿宋" w:eastAsia="仿宋" w:hAnsi="仿宋" w:cs="仿宋" w:hint="eastAsia"/>
          <w:lang w:eastAsia="zh-CN"/>
        </w:rPr>
        <w:t>(一)、政策风险分析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综掘设备项目实施过程中，政策因素可能对综掘设备项目产生一定的影响。为了应对潜在的政策风险，我们将密切关注国家和地方相关政策的变化。与相关政府部门建立良好的沟通渠道，及时获取政策信息，确保综掘设备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9" w:name="_Toc4863"/>
      <w:r>
        <w:rPr>
          <w:rFonts w:ascii="仿宋" w:eastAsia="仿宋" w:hAnsi="仿宋" w:cs="仿宋" w:hint="eastAsia"/>
          <w:sz w:val="28"/>
          <w:lang w:eastAsia="zh-CN"/>
        </w:rPr>
        <w:t>(二)、社会风险分析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0" w:name="_Toc5715"/>
      <w:r>
        <w:rPr>
          <w:rFonts w:ascii="仿宋" w:eastAsia="仿宋" w:hAnsi="仿宋" w:cs="仿宋" w:hint="eastAsia"/>
          <w:sz w:val="28"/>
          <w:lang w:eastAsia="zh-CN"/>
        </w:rPr>
        <w:t>(三)、市场风险分析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综掘设备项目面临的重要挑战之一。我们将进行全面的市场调研，了解目标市场的需求和竞争格局。同时，制定灵活的市场推广策略，以适应市场变化。建立多层次、多元化的市场渠道，降低单一市场对综掘设备项目的风险影响。</w:t>
      </w:r>
    </w:p>
    <w:p>
      <w:pPr>
        <w:pStyle w:val="Heading2"/>
        <w:ind w:firstLine="560" w:firstLineChars="200"/>
        <w:rPr>
          <w:rFonts w:ascii="仿宋" w:eastAsia="仿宋" w:hAnsi="仿宋" w:cs="仿宋" w:hint="eastAsia"/>
          <w:sz w:val="28"/>
          <w:lang w:eastAsia="zh-CN"/>
        </w:rPr>
      </w:pPr>
      <w:bookmarkStart w:id="21" w:name="_Toc12368"/>
      <w:r>
        <w:rPr>
          <w:rFonts w:ascii="仿宋" w:eastAsia="仿宋" w:hAnsi="仿宋" w:cs="仿宋" w:hint="eastAsia"/>
          <w:sz w:val="28"/>
          <w:lang w:eastAsia="zh-CN"/>
        </w:rPr>
        <w:t>(四)、资金风险分析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综掘设备项目成功实施的基础。我们将建立健全的资金管理制度，定期进行资金流量分析，确保综掘设备项目运营资金的充足。与金融机构建立良好的合作关系，提前制定应对资金紧张的预案，以确保综掘设备项目的资金安全。</w:t>
      </w:r>
    </w:p>
    <w:p>
      <w:pPr>
        <w:pStyle w:val="Heading2"/>
        <w:ind w:firstLine="560" w:firstLineChars="200"/>
        <w:rPr>
          <w:rFonts w:ascii="仿宋" w:eastAsia="仿宋" w:hAnsi="仿宋" w:cs="仿宋" w:hint="eastAsia"/>
          <w:sz w:val="28"/>
          <w:lang w:eastAsia="zh-CN"/>
        </w:rPr>
      </w:pPr>
      <w:bookmarkStart w:id="22" w:name="_Toc6107"/>
      <w:r>
        <w:rPr>
          <w:rFonts w:ascii="仿宋" w:eastAsia="仿宋" w:hAnsi="仿宋" w:cs="仿宋" w:hint="eastAsia"/>
          <w:sz w:val="28"/>
          <w:lang w:eastAsia="zh-CN"/>
        </w:rPr>
        <w:t>(五)、技术风险分析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技术风险是综掘设备项目实施中不可避免的挑战。我们将进行全面的技术评估，确保所采用的技术方案是成熟、可行的。与专业技术团队建立良好的合作关系，及时解决技术难题，确保综掘设备项目按计划进行。</w:t>
      </w:r>
    </w:p>
    <w:p>
      <w:pPr>
        <w:pStyle w:val="Heading2"/>
        <w:ind w:firstLine="560" w:firstLineChars="200"/>
        <w:rPr>
          <w:rFonts w:ascii="仿宋" w:eastAsia="仿宋" w:hAnsi="仿宋" w:cs="仿宋" w:hint="eastAsia"/>
          <w:sz w:val="28"/>
          <w:lang w:eastAsia="zh-CN"/>
        </w:rPr>
      </w:pPr>
      <w:bookmarkStart w:id="23" w:name="_Toc7264"/>
      <w:r>
        <w:rPr>
          <w:rFonts w:ascii="仿宋" w:eastAsia="仿宋" w:hAnsi="仿宋" w:cs="仿宋" w:hint="eastAsia"/>
          <w:sz w:val="28"/>
          <w:lang w:eastAsia="zh-CN"/>
        </w:rPr>
        <w:t>(六)、财务风险分析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财务风险是综掘设备项目运营中需要高度重视的方面。我们将建立健全的财务管理体系，严格执行财务制度。通过多元化投资，降低财务风险集中度。及时调整财务战略，确保综掘设备项目财务运作的健康发展。</w:t>
      </w:r>
    </w:p>
    <w:p>
      <w:pPr>
        <w:pStyle w:val="Heading2"/>
        <w:ind w:firstLine="560" w:firstLineChars="200"/>
        <w:rPr>
          <w:rFonts w:ascii="仿宋" w:eastAsia="仿宋" w:hAnsi="仿宋" w:cs="仿宋" w:hint="eastAsia"/>
          <w:sz w:val="28"/>
          <w:lang w:eastAsia="zh-CN"/>
        </w:rPr>
      </w:pPr>
      <w:bookmarkStart w:id="24" w:name="_Toc2639"/>
      <w:r>
        <w:rPr>
          <w:rFonts w:ascii="仿宋" w:eastAsia="仿宋" w:hAnsi="仿宋" w:cs="仿宋" w:hint="eastAsia"/>
          <w:sz w:val="28"/>
          <w:lang w:eastAsia="zh-CN"/>
        </w:rPr>
        <w:t>(七)、管理风险分析</w:t>
      </w:r>
      <w:bookmarkEnd w:id="2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综掘设备项目进度管理等方面。我们将通过建设高效的管理团队，提升管理水平。建立科学的综掘设备项目管理体系，确保综掘设备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5" w:name="_Toc1854"/>
      <w:r>
        <w:rPr>
          <w:rFonts w:ascii="仿宋" w:eastAsia="仿宋" w:hAnsi="仿宋" w:cs="仿宋" w:hint="eastAsia"/>
          <w:sz w:val="28"/>
          <w:lang w:eastAsia="zh-CN"/>
        </w:rPr>
        <w:t>(八)、其它风险分析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综掘设备项目实施中可能还存在其他各种意外风险，我们将建立综合的风险管理机制，及时评估、响应和应对各类潜在风险。通过建设风险管理团队，提高应对不确定性的能力。灵活调整综掘设备项目计划，确保综掘设备项目始终处于可控的状态。</w:t>
      </w:r>
    </w:p>
    <w:p>
      <w:pPr>
        <w:pStyle w:val="Heading1"/>
        <w:ind w:firstLine="560" w:firstLineChars="200"/>
        <w:rPr>
          <w:rFonts w:ascii="仿宋" w:eastAsia="仿宋" w:hAnsi="仿宋" w:cs="仿宋" w:hint="eastAsia"/>
          <w:sz w:val="28"/>
          <w:lang w:eastAsia="zh-CN"/>
        </w:rPr>
      </w:pPr>
      <w:bookmarkStart w:id="26" w:name="_Toc20657"/>
      <w:r>
        <w:rPr>
          <w:rFonts w:ascii="仿宋" w:eastAsia="仿宋" w:hAnsi="仿宋" w:cs="仿宋" w:hint="eastAsia"/>
          <w:sz w:val="28"/>
          <w:lang w:eastAsia="zh-CN"/>
        </w:rPr>
        <w:t>三、综掘设备项目建设地分析</w:t>
      </w:r>
      <w:bookmarkEnd w:id="26"/>
    </w:p>
    <w:p>
      <w:pPr>
        <w:pStyle w:val="Heading2"/>
        <w:rPr>
          <w:rFonts w:ascii="仿宋" w:eastAsia="仿宋" w:hAnsi="仿宋" w:cs="仿宋" w:hint="eastAsia"/>
          <w:lang w:eastAsia="zh-CN"/>
        </w:rPr>
      </w:pPr>
      <w:bookmarkStart w:id="27" w:name="_Toc13894"/>
      <w:r>
        <w:rPr>
          <w:rFonts w:ascii="仿宋" w:eastAsia="仿宋" w:hAnsi="仿宋" w:cs="仿宋" w:hint="eastAsia"/>
          <w:lang w:eastAsia="zh-CN"/>
        </w:rPr>
        <w:t>(一)、综掘设备项目选址原则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确保综掘设备项目建设不会对周围环境造成污染，或者任何潜在的污染都将控制在国家法律和标准允许的范围内。综掘设备项目建设的区域将依据城市总体规划，以确保布局相对独立，便于进行科研、生产经营和管理活动。同时，综掘设备项目建设区域与城市建设地的联系也将得到全面考虑，以促使综掘设备项目与城市的发展更为协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掘设备项目建设方案将在满足综掘设备项目产品生产工艺、消防安全、环境保护卫生等要求的前提下，尽量合并建筑，以提高资源利用效率。在布置方面，将充分利用自然空间，贯彻执行“十分珍惜和合理利用土地”的基本国策，根据具体情况因地制宜，合理布置综掘设备项目建设，确保土地利用的合理性和可持续性。这样的综掘设备项目规划将确保在综掘设备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8" w:name="_Toc30639"/>
      <w:r>
        <w:rPr>
          <w:rFonts w:ascii="仿宋" w:eastAsia="仿宋" w:hAnsi="仿宋" w:cs="仿宋" w:hint="eastAsia"/>
          <w:sz w:val="28"/>
          <w:lang w:eastAsia="zh-CN"/>
        </w:rPr>
        <w:t>(二)、综掘设备项目选址</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综掘设备项目选址在 xxx 产业示范园区，这一选址的决定经过了充分的论证和考量。首先，xxx 产业示范园区作为地区内产业发展的重要引擎，具备了先进的基础设施和产业配套条件，为综掘设备项目的顺利开展提供了有力支持。其次，该示范园区拥有便捷的交通网络和优越的地理位置，有利于原材料供应、产品流通以及人员往来，提高了综掘设备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综掘设备项目的环保理念高度契合。选址于示范园区，不仅可以有效整合各类资源，降低综掘设备项目建设和运营的成本，同时也有助于提升综掘设备项目的整体竞争力。综合考虑产业集聚效应、交通便捷性以及生态环保等多方面因素，选址于 xxx 产业示范园区对综掘设备项目的可持续发展具有积极的促进作用。</w:t>
      </w:r>
    </w:p>
    <w:p>
      <w:pPr>
        <w:pStyle w:val="Heading2"/>
        <w:ind w:firstLine="560" w:firstLineChars="200"/>
        <w:rPr>
          <w:rFonts w:ascii="仿宋" w:eastAsia="仿宋" w:hAnsi="仿宋" w:cs="仿宋" w:hint="eastAsia"/>
          <w:sz w:val="28"/>
          <w:lang w:eastAsia="zh-CN"/>
        </w:rPr>
      </w:pPr>
      <w:bookmarkStart w:id="29" w:name="_Toc29994"/>
      <w:r>
        <w:rPr>
          <w:rFonts w:ascii="仿宋" w:eastAsia="仿宋" w:hAnsi="仿宋" w:cs="仿宋" w:hint="eastAsia"/>
          <w:sz w:val="28"/>
          <w:lang w:eastAsia="zh-CN"/>
        </w:rPr>
        <w:t>(三)、建设条件分析</w:t>
      </w:r>
      <w:bookmarkEnd w:id="2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承办单位目前资产运营状况良好，财务管理制度健全且完善，企业财务雄厚。凭借卓越的产品质量、科学的管理模式以及灵活畅通的销售网络，该单位连年实现盈利，为综掘设备项目建设提供充足的计划自筹资金。当地人民政府和主管部门高度重视综掘设备项目建设，土地、规划、建设等管理部门提出了切实可行的实施方案和保障措施，并给予充分的认可。此外，综掘设备项目建设区域拥有充足的水、电、气等资源供给，足以满足综掘设备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综掘设备项目可依托综掘设备项目建设地成熟的公用工程、辅助工程、储运设施等富余资源，同时拥有丰富的劳动力资源和完善的社会服务体系。这将有助于加速综掘设备项目建设进度，降低建设成本，实现综掘设备项目投资的节约，提升综掘设备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承办单位具备一大批丰富经验的综掘设备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综掘设备项目承办单位还与多家科研院所建立了长期的合作关系，并设立了向科研开发倾斜的奖励机制，每年投入专项资金用于重点产品和关键工艺的研发奖励。这为综掘设备项目的科研创新提供了有力的支持。</w:t>
      </w:r>
    </w:p>
    <w:p>
      <w:pPr>
        <w:pStyle w:val="Heading2"/>
        <w:ind w:firstLine="560" w:firstLineChars="200"/>
        <w:rPr>
          <w:rFonts w:ascii="仿宋" w:eastAsia="仿宋" w:hAnsi="仿宋" w:cs="仿宋" w:hint="eastAsia"/>
          <w:sz w:val="28"/>
          <w:lang w:eastAsia="zh-CN"/>
        </w:rPr>
      </w:pPr>
      <w:bookmarkStart w:id="30" w:name="_Toc12036"/>
      <w:r>
        <w:rPr>
          <w:rFonts w:ascii="仿宋" w:eastAsia="仿宋" w:hAnsi="仿宋" w:cs="仿宋" w:hint="eastAsia"/>
          <w:sz w:val="28"/>
          <w:lang w:eastAsia="zh-CN"/>
        </w:rPr>
        <w:t>(四)、用地控制指标</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综掘设备项目选址于 xxx 产业示范园区，关于用地控制指标的规划与管理，本综掘设备项目将严格遵循国家和地方的相关法规和标准。用地控制指标包括但不限于以下几个方面：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建筑物基底占地面积：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https://d.book118.com/378001010037006034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B2A12"/>
    <w:rsid w:val="2CCA2C19"/>
    <w:rsid w:val="64BB2A12"/>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7800101003700603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2024-02-02T16:11:00Z</dcterms:created>
  <dcterms:modified xsi:type="dcterms:W3CDTF">2024-02-02T16:12:03Z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B141A09553964AA8A127F47A3AF7F4D6_11</vt:lpwstr>
  </property>
  <property fmtid="{D5CDD505-2E9C-101B-9397-08002B2CF9AE}" pid="3" name="KSOProductBuildVer">
    <vt:lpwstr>2052-12.1.0.16250</vt:lpwstr>
  </property>
</Properties>
</file>