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高低压开关项目规划设计纲要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7" w:history="1">
        <w:r>
          <w:rPr>
            <w:rFonts w:ascii="仿宋" w:eastAsia="仿宋" w:hAnsi="仿宋" w:cs="仿宋" w:hint="eastAsia"/>
            <w:lang w:eastAsia="zh-CN"/>
          </w:rPr>
          <w:t>前言</w:t>
        </w:r>
        <w:r>
          <w:tab/>
        </w:r>
        <w:r>
          <w:fldChar w:fldCharType="begin"/>
        </w:r>
        <w:r>
          <w:instrText xml:space="preserve"> PAGEREF _Toc23617 \h </w:instrText>
        </w:r>
        <w:r>
          <w:fldChar w:fldCharType="separate"/>
        </w:r>
        <w:r>
          <w:t>3</w:t>
        </w:r>
        <w:r>
          <w:fldChar w:fldCharType="end"/>
        </w:r>
      </w:hyperlink>
    </w:p>
    <w:p>
      <w:pPr>
        <w:pStyle w:val="TOC1"/>
        <w:tabs>
          <w:tab w:val="right" w:leader="dot" w:pos="8306"/>
        </w:tabs>
      </w:pPr>
      <w:hyperlink w:anchor="_Toc21178" w:history="1">
        <w:r>
          <w:rPr>
            <w:rFonts w:ascii="仿宋" w:eastAsia="仿宋" w:hAnsi="仿宋" w:cs="仿宋" w:hint="eastAsia"/>
            <w:lang w:eastAsia="zh-CN"/>
          </w:rPr>
          <w:t>一、高低压开关项目概论</w:t>
        </w:r>
        <w:r>
          <w:tab/>
        </w:r>
        <w:r>
          <w:fldChar w:fldCharType="begin"/>
        </w:r>
        <w:r>
          <w:instrText xml:space="preserve"> PAGEREF _Toc21178 \h </w:instrText>
        </w:r>
        <w:r>
          <w:fldChar w:fldCharType="separate"/>
        </w:r>
        <w:r>
          <w:t>3</w:t>
        </w:r>
        <w:r>
          <w:fldChar w:fldCharType="end"/>
        </w:r>
      </w:hyperlink>
    </w:p>
    <w:p>
      <w:pPr>
        <w:pStyle w:val="TOC2"/>
        <w:tabs>
          <w:tab w:val="right" w:leader="dot" w:pos="8306"/>
        </w:tabs>
      </w:pPr>
      <w:hyperlink w:anchor="_Toc2518" w:history="1">
        <w:r>
          <w:rPr>
            <w:rFonts w:ascii="仿宋" w:eastAsia="仿宋" w:hAnsi="仿宋" w:cs="仿宋" w:hint="eastAsia"/>
            <w:lang w:eastAsia="zh-CN"/>
          </w:rPr>
          <w:t>(一)、高低压开关项目概况</w:t>
        </w:r>
        <w:r>
          <w:tab/>
        </w:r>
        <w:r>
          <w:fldChar w:fldCharType="begin"/>
        </w:r>
        <w:r>
          <w:instrText xml:space="preserve"> PAGEREF _Toc2518 \h </w:instrText>
        </w:r>
        <w:r>
          <w:fldChar w:fldCharType="separate"/>
        </w:r>
        <w:r>
          <w:t>3</w:t>
        </w:r>
        <w:r>
          <w:fldChar w:fldCharType="end"/>
        </w:r>
      </w:hyperlink>
    </w:p>
    <w:p>
      <w:pPr>
        <w:pStyle w:val="TOC2"/>
        <w:tabs>
          <w:tab w:val="right" w:leader="dot" w:pos="8306"/>
        </w:tabs>
      </w:pPr>
      <w:hyperlink w:anchor="_Toc22879" w:history="1">
        <w:r>
          <w:rPr>
            <w:rFonts w:ascii="仿宋" w:eastAsia="仿宋" w:hAnsi="仿宋" w:cs="仿宋" w:hint="eastAsia"/>
            <w:lang w:eastAsia="zh-CN"/>
          </w:rPr>
          <w:t>(二)、高低压开关项目目标</w:t>
        </w:r>
        <w:r>
          <w:tab/>
        </w:r>
        <w:r>
          <w:fldChar w:fldCharType="begin"/>
        </w:r>
        <w:r>
          <w:instrText xml:space="preserve"> PAGEREF _Toc22879 \h </w:instrText>
        </w:r>
        <w:r>
          <w:fldChar w:fldCharType="separate"/>
        </w:r>
        <w:r>
          <w:t>5</w:t>
        </w:r>
        <w:r>
          <w:fldChar w:fldCharType="end"/>
        </w:r>
      </w:hyperlink>
    </w:p>
    <w:p>
      <w:pPr>
        <w:pStyle w:val="TOC2"/>
        <w:tabs>
          <w:tab w:val="right" w:leader="dot" w:pos="8306"/>
        </w:tabs>
      </w:pPr>
      <w:hyperlink w:anchor="_Toc32476" w:history="1">
        <w:r>
          <w:rPr>
            <w:rFonts w:ascii="仿宋" w:eastAsia="仿宋" w:hAnsi="仿宋" w:cs="仿宋" w:hint="eastAsia"/>
            <w:lang w:eastAsia="zh-CN"/>
          </w:rPr>
          <w:t>(三)、高低压开关项目提出的理由</w:t>
        </w:r>
        <w:r>
          <w:tab/>
        </w:r>
        <w:r>
          <w:fldChar w:fldCharType="begin"/>
        </w:r>
        <w:r>
          <w:instrText xml:space="preserve"> PAGEREF _Toc32476 \h </w:instrText>
        </w:r>
        <w:r>
          <w:fldChar w:fldCharType="separate"/>
        </w:r>
        <w:r>
          <w:t>6</w:t>
        </w:r>
        <w:r>
          <w:fldChar w:fldCharType="end"/>
        </w:r>
      </w:hyperlink>
    </w:p>
    <w:p>
      <w:pPr>
        <w:pStyle w:val="TOC2"/>
        <w:tabs>
          <w:tab w:val="right" w:leader="dot" w:pos="8306"/>
        </w:tabs>
      </w:pPr>
      <w:hyperlink w:anchor="_Toc14857" w:history="1">
        <w:r>
          <w:rPr>
            <w:rFonts w:ascii="仿宋" w:eastAsia="仿宋" w:hAnsi="仿宋" w:cs="仿宋" w:hint="eastAsia"/>
            <w:lang w:eastAsia="zh-CN"/>
          </w:rPr>
          <w:t>(四)、高低压开关项目意义</w:t>
        </w:r>
        <w:r>
          <w:tab/>
        </w:r>
        <w:r>
          <w:fldChar w:fldCharType="begin"/>
        </w:r>
        <w:r>
          <w:instrText xml:space="preserve"> PAGEREF _Toc14857 \h </w:instrText>
        </w:r>
        <w:r>
          <w:fldChar w:fldCharType="separate"/>
        </w:r>
        <w:r>
          <w:t>8</w:t>
        </w:r>
        <w:r>
          <w:fldChar w:fldCharType="end"/>
        </w:r>
      </w:hyperlink>
    </w:p>
    <w:p>
      <w:pPr>
        <w:pStyle w:val="TOC2"/>
        <w:tabs>
          <w:tab w:val="right" w:leader="dot" w:pos="8306"/>
        </w:tabs>
      </w:pPr>
      <w:hyperlink w:anchor="_Toc3525" w:history="1">
        <w:r>
          <w:rPr>
            <w:rFonts w:ascii="仿宋" w:eastAsia="仿宋" w:hAnsi="仿宋" w:cs="仿宋" w:hint="eastAsia"/>
            <w:lang w:eastAsia="zh-CN"/>
          </w:rPr>
          <w:t>(五)、高低压开关项目背景</w:t>
        </w:r>
        <w:r>
          <w:tab/>
        </w:r>
        <w:r>
          <w:fldChar w:fldCharType="begin"/>
        </w:r>
        <w:r>
          <w:instrText xml:space="preserve"> PAGEREF _Toc3525 \h </w:instrText>
        </w:r>
        <w:r>
          <w:fldChar w:fldCharType="separate"/>
        </w:r>
        <w:r>
          <w:t>9</w:t>
        </w:r>
        <w:r>
          <w:fldChar w:fldCharType="end"/>
        </w:r>
      </w:hyperlink>
    </w:p>
    <w:p>
      <w:pPr>
        <w:pStyle w:val="TOC1"/>
        <w:tabs>
          <w:tab w:val="right" w:leader="dot" w:pos="8306"/>
        </w:tabs>
      </w:pPr>
      <w:hyperlink w:anchor="_Toc10807" w:history="1">
        <w:r>
          <w:rPr>
            <w:rFonts w:ascii="仿宋" w:eastAsia="仿宋" w:hAnsi="仿宋" w:cs="仿宋" w:hint="eastAsia"/>
            <w:lang w:eastAsia="zh-CN"/>
          </w:rPr>
          <w:t>二、工艺说明</w:t>
        </w:r>
        <w:r>
          <w:tab/>
        </w:r>
        <w:r>
          <w:fldChar w:fldCharType="begin"/>
        </w:r>
        <w:r>
          <w:instrText xml:space="preserve"> PAGEREF _Toc10807 \h </w:instrText>
        </w:r>
        <w:r>
          <w:fldChar w:fldCharType="separate"/>
        </w:r>
        <w:r>
          <w:t>10</w:t>
        </w:r>
        <w:r>
          <w:fldChar w:fldCharType="end"/>
        </w:r>
      </w:hyperlink>
    </w:p>
    <w:p>
      <w:pPr>
        <w:pStyle w:val="TOC2"/>
        <w:tabs>
          <w:tab w:val="right" w:leader="dot" w:pos="8306"/>
        </w:tabs>
      </w:pPr>
      <w:hyperlink w:anchor="_Toc22431" w:history="1">
        <w:r>
          <w:rPr>
            <w:rFonts w:ascii="仿宋" w:eastAsia="仿宋" w:hAnsi="仿宋" w:cs="仿宋" w:hint="eastAsia"/>
            <w:lang w:eastAsia="zh-CN"/>
          </w:rPr>
          <w:t>(一)、技术管理特点</w:t>
        </w:r>
        <w:r>
          <w:tab/>
        </w:r>
        <w:r>
          <w:fldChar w:fldCharType="begin"/>
        </w:r>
        <w:r>
          <w:instrText xml:space="preserve"> PAGEREF _Toc22431 \h </w:instrText>
        </w:r>
        <w:r>
          <w:fldChar w:fldCharType="separate"/>
        </w:r>
        <w:r>
          <w:t>10</w:t>
        </w:r>
        <w:r>
          <w:fldChar w:fldCharType="end"/>
        </w:r>
      </w:hyperlink>
    </w:p>
    <w:p>
      <w:pPr>
        <w:pStyle w:val="TOC2"/>
        <w:tabs>
          <w:tab w:val="right" w:leader="dot" w:pos="8306"/>
        </w:tabs>
      </w:pPr>
      <w:hyperlink w:anchor="_Toc10786" w:history="1">
        <w:r>
          <w:rPr>
            <w:rFonts w:ascii="仿宋" w:eastAsia="仿宋" w:hAnsi="仿宋" w:cs="仿宋" w:hint="eastAsia"/>
            <w:lang w:eastAsia="zh-CN"/>
          </w:rPr>
          <w:t>(二)、高低压开关项目工艺技术设计方案</w:t>
        </w:r>
        <w:r>
          <w:tab/>
        </w:r>
        <w:r>
          <w:fldChar w:fldCharType="begin"/>
        </w:r>
        <w:r>
          <w:instrText xml:space="preserve"> PAGEREF _Toc10786 \h </w:instrText>
        </w:r>
        <w:r>
          <w:fldChar w:fldCharType="separate"/>
        </w:r>
        <w:r>
          <w:t>11</w:t>
        </w:r>
        <w:r>
          <w:fldChar w:fldCharType="end"/>
        </w:r>
      </w:hyperlink>
    </w:p>
    <w:p>
      <w:pPr>
        <w:pStyle w:val="TOC2"/>
        <w:tabs>
          <w:tab w:val="right" w:leader="dot" w:pos="8306"/>
        </w:tabs>
      </w:pPr>
      <w:hyperlink w:anchor="_Toc14742" w:history="1">
        <w:r>
          <w:rPr>
            <w:rFonts w:ascii="仿宋" w:eastAsia="仿宋" w:hAnsi="仿宋" w:cs="仿宋" w:hint="eastAsia"/>
            <w:lang w:eastAsia="zh-CN"/>
          </w:rPr>
          <w:t>(三)、设备选型方案</w:t>
        </w:r>
        <w:r>
          <w:tab/>
        </w:r>
        <w:r>
          <w:fldChar w:fldCharType="begin"/>
        </w:r>
        <w:r>
          <w:instrText xml:space="preserve"> PAGEREF _Toc14742 \h </w:instrText>
        </w:r>
        <w:r>
          <w:fldChar w:fldCharType="separate"/>
        </w:r>
        <w:r>
          <w:t>12</w:t>
        </w:r>
        <w:r>
          <w:fldChar w:fldCharType="end"/>
        </w:r>
      </w:hyperlink>
    </w:p>
    <w:p>
      <w:pPr>
        <w:pStyle w:val="TOC1"/>
        <w:tabs>
          <w:tab w:val="right" w:leader="dot" w:pos="8306"/>
        </w:tabs>
      </w:pPr>
      <w:hyperlink w:anchor="_Toc28853" w:history="1">
        <w:r>
          <w:rPr>
            <w:rFonts w:ascii="仿宋" w:eastAsia="仿宋" w:hAnsi="仿宋" w:cs="仿宋" w:hint="eastAsia"/>
            <w:lang w:eastAsia="zh-CN"/>
          </w:rPr>
          <w:t>三、市场分析、调研</w:t>
        </w:r>
        <w:r>
          <w:tab/>
        </w:r>
        <w:r>
          <w:fldChar w:fldCharType="begin"/>
        </w:r>
        <w:r>
          <w:instrText xml:space="preserve"> PAGEREF _Toc28853 \h </w:instrText>
        </w:r>
        <w:r>
          <w:fldChar w:fldCharType="separate"/>
        </w:r>
        <w:r>
          <w:t>13</w:t>
        </w:r>
        <w:r>
          <w:fldChar w:fldCharType="end"/>
        </w:r>
      </w:hyperlink>
    </w:p>
    <w:p>
      <w:pPr>
        <w:pStyle w:val="TOC2"/>
        <w:tabs>
          <w:tab w:val="right" w:leader="dot" w:pos="8306"/>
        </w:tabs>
      </w:pPr>
      <w:hyperlink w:anchor="_Toc27539" w:history="1">
        <w:r>
          <w:rPr>
            <w:rFonts w:ascii="仿宋" w:eastAsia="仿宋" w:hAnsi="仿宋" w:cs="仿宋" w:hint="eastAsia"/>
            <w:lang w:eastAsia="zh-CN"/>
          </w:rPr>
          <w:t>(一)、高低压开关行业分析</w:t>
        </w:r>
        <w:r>
          <w:tab/>
        </w:r>
        <w:r>
          <w:fldChar w:fldCharType="begin"/>
        </w:r>
        <w:r>
          <w:instrText xml:space="preserve"> PAGEREF _Toc27539 \h </w:instrText>
        </w:r>
        <w:r>
          <w:fldChar w:fldCharType="separate"/>
        </w:r>
        <w:r>
          <w:t>13</w:t>
        </w:r>
        <w:r>
          <w:fldChar w:fldCharType="end"/>
        </w:r>
      </w:hyperlink>
    </w:p>
    <w:p>
      <w:pPr>
        <w:pStyle w:val="TOC2"/>
        <w:tabs>
          <w:tab w:val="right" w:leader="dot" w:pos="8306"/>
        </w:tabs>
      </w:pPr>
      <w:hyperlink w:anchor="_Toc26681" w:history="1">
        <w:r>
          <w:rPr>
            <w:rFonts w:ascii="仿宋" w:eastAsia="仿宋" w:hAnsi="仿宋" w:cs="仿宋" w:hint="eastAsia"/>
            <w:lang w:eastAsia="zh-CN"/>
          </w:rPr>
          <w:t>(二)、高低压开关市场分析预测</w:t>
        </w:r>
        <w:r>
          <w:tab/>
        </w:r>
        <w:r>
          <w:fldChar w:fldCharType="begin"/>
        </w:r>
        <w:r>
          <w:instrText xml:space="preserve"> PAGEREF _Toc26681 \h </w:instrText>
        </w:r>
        <w:r>
          <w:fldChar w:fldCharType="separate"/>
        </w:r>
        <w:r>
          <w:t>14</w:t>
        </w:r>
        <w:r>
          <w:fldChar w:fldCharType="end"/>
        </w:r>
      </w:hyperlink>
    </w:p>
    <w:p>
      <w:pPr>
        <w:pStyle w:val="TOC1"/>
        <w:tabs>
          <w:tab w:val="right" w:leader="dot" w:pos="8306"/>
        </w:tabs>
      </w:pPr>
      <w:hyperlink w:anchor="_Toc183" w:history="1">
        <w:r>
          <w:rPr>
            <w:rFonts w:ascii="仿宋" w:eastAsia="仿宋" w:hAnsi="仿宋" w:cs="仿宋" w:hint="eastAsia"/>
            <w:lang w:eastAsia="zh-CN"/>
          </w:rPr>
          <w:t>四、高低压开关项目可持续发展</w:t>
        </w:r>
        <w:r>
          <w:tab/>
        </w:r>
        <w:r>
          <w:fldChar w:fldCharType="begin"/>
        </w:r>
        <w:r>
          <w:instrText xml:space="preserve"> PAGEREF _Toc183 \h </w:instrText>
        </w:r>
        <w:r>
          <w:fldChar w:fldCharType="separate"/>
        </w:r>
        <w:r>
          <w:t>15</w:t>
        </w:r>
        <w:r>
          <w:fldChar w:fldCharType="end"/>
        </w:r>
      </w:hyperlink>
    </w:p>
    <w:p>
      <w:pPr>
        <w:pStyle w:val="TOC2"/>
        <w:tabs>
          <w:tab w:val="right" w:leader="dot" w:pos="8306"/>
        </w:tabs>
      </w:pPr>
      <w:hyperlink w:anchor="_Toc18780" w:history="1">
        <w:r>
          <w:rPr>
            <w:rFonts w:ascii="仿宋" w:eastAsia="仿宋" w:hAnsi="仿宋" w:cs="仿宋" w:hint="eastAsia"/>
            <w:lang w:eastAsia="zh-CN"/>
          </w:rPr>
          <w:t>(一)、可持续战略与实践</w:t>
        </w:r>
        <w:r>
          <w:tab/>
        </w:r>
        <w:r>
          <w:fldChar w:fldCharType="begin"/>
        </w:r>
        <w:r>
          <w:instrText xml:space="preserve"> PAGEREF _Toc18780 \h </w:instrText>
        </w:r>
        <w:r>
          <w:fldChar w:fldCharType="separate"/>
        </w:r>
        <w:r>
          <w:t>15</w:t>
        </w:r>
        <w:r>
          <w:fldChar w:fldCharType="end"/>
        </w:r>
      </w:hyperlink>
    </w:p>
    <w:p>
      <w:pPr>
        <w:pStyle w:val="TOC2"/>
        <w:tabs>
          <w:tab w:val="right" w:leader="dot" w:pos="8306"/>
        </w:tabs>
      </w:pPr>
      <w:hyperlink w:anchor="_Toc16578" w:history="1">
        <w:r>
          <w:rPr>
            <w:rFonts w:ascii="仿宋" w:eastAsia="仿宋" w:hAnsi="仿宋" w:cs="仿宋" w:hint="eastAsia"/>
            <w:lang w:eastAsia="zh-CN"/>
          </w:rPr>
          <w:t>(二)、环保与社会责任</w:t>
        </w:r>
        <w:r>
          <w:tab/>
        </w:r>
        <w:r>
          <w:fldChar w:fldCharType="begin"/>
        </w:r>
        <w:r>
          <w:instrText xml:space="preserve"> PAGEREF _Toc16578 \h </w:instrText>
        </w:r>
        <w:r>
          <w:fldChar w:fldCharType="separate"/>
        </w:r>
        <w:r>
          <w:t>16</w:t>
        </w:r>
        <w:r>
          <w:fldChar w:fldCharType="end"/>
        </w:r>
      </w:hyperlink>
    </w:p>
    <w:p>
      <w:pPr>
        <w:pStyle w:val="TOC1"/>
        <w:tabs>
          <w:tab w:val="right" w:leader="dot" w:pos="8306"/>
        </w:tabs>
      </w:pPr>
      <w:hyperlink w:anchor="_Toc3966" w:history="1">
        <w:r>
          <w:rPr>
            <w:rFonts w:ascii="仿宋" w:eastAsia="仿宋" w:hAnsi="仿宋" w:cs="仿宋" w:hint="eastAsia"/>
            <w:lang w:eastAsia="zh-CN"/>
          </w:rPr>
          <w:t>五、产品规划分析</w:t>
        </w:r>
        <w:r>
          <w:tab/>
        </w:r>
        <w:r>
          <w:fldChar w:fldCharType="begin"/>
        </w:r>
        <w:r>
          <w:instrText xml:space="preserve"> PAGEREF _Toc3966 \h </w:instrText>
        </w:r>
        <w:r>
          <w:fldChar w:fldCharType="separate"/>
        </w:r>
        <w:r>
          <w:t>17</w:t>
        </w:r>
        <w:r>
          <w:fldChar w:fldCharType="end"/>
        </w:r>
      </w:hyperlink>
    </w:p>
    <w:p>
      <w:pPr>
        <w:pStyle w:val="TOC2"/>
        <w:tabs>
          <w:tab w:val="right" w:leader="dot" w:pos="8306"/>
        </w:tabs>
      </w:pPr>
      <w:hyperlink w:anchor="_Toc18860" w:history="1">
        <w:r>
          <w:rPr>
            <w:rFonts w:ascii="仿宋" w:eastAsia="仿宋" w:hAnsi="仿宋" w:cs="仿宋" w:hint="eastAsia"/>
            <w:lang w:eastAsia="zh-CN"/>
          </w:rPr>
          <w:t>(一)、产品规划</w:t>
        </w:r>
        <w:r>
          <w:tab/>
        </w:r>
        <w:r>
          <w:fldChar w:fldCharType="begin"/>
        </w:r>
        <w:r>
          <w:instrText xml:space="preserve"> PAGEREF _Toc18860 \h </w:instrText>
        </w:r>
        <w:r>
          <w:fldChar w:fldCharType="separate"/>
        </w:r>
        <w:r>
          <w:t>17</w:t>
        </w:r>
        <w:r>
          <w:fldChar w:fldCharType="end"/>
        </w:r>
      </w:hyperlink>
    </w:p>
    <w:p>
      <w:pPr>
        <w:pStyle w:val="TOC2"/>
        <w:tabs>
          <w:tab w:val="right" w:leader="dot" w:pos="8306"/>
        </w:tabs>
      </w:pPr>
      <w:hyperlink w:anchor="_Toc6256" w:history="1">
        <w:r>
          <w:rPr>
            <w:rFonts w:ascii="仿宋" w:eastAsia="仿宋" w:hAnsi="仿宋" w:cs="仿宋" w:hint="eastAsia"/>
            <w:lang w:eastAsia="zh-CN"/>
          </w:rPr>
          <w:t>(二)、建设规模</w:t>
        </w:r>
        <w:r>
          <w:tab/>
        </w:r>
        <w:r>
          <w:fldChar w:fldCharType="begin"/>
        </w:r>
        <w:r>
          <w:instrText xml:space="preserve"> PAGEREF _Toc6256 \h </w:instrText>
        </w:r>
        <w:r>
          <w:fldChar w:fldCharType="separate"/>
        </w:r>
        <w:r>
          <w:t>17</w:t>
        </w:r>
        <w:r>
          <w:fldChar w:fldCharType="end"/>
        </w:r>
      </w:hyperlink>
    </w:p>
    <w:p>
      <w:pPr>
        <w:pStyle w:val="TOC1"/>
        <w:tabs>
          <w:tab w:val="right" w:leader="dot" w:pos="8306"/>
        </w:tabs>
      </w:pPr>
      <w:hyperlink w:anchor="_Toc8943" w:history="1">
        <w:r>
          <w:rPr>
            <w:rFonts w:ascii="仿宋" w:eastAsia="仿宋" w:hAnsi="仿宋" w:cs="仿宋" w:hint="eastAsia"/>
            <w:lang w:eastAsia="zh-CN"/>
          </w:rPr>
          <w:t>六、高低压开关项目土建工程</w:t>
        </w:r>
        <w:r>
          <w:tab/>
        </w:r>
        <w:r>
          <w:fldChar w:fldCharType="begin"/>
        </w:r>
        <w:r>
          <w:instrText xml:space="preserve"> PAGEREF _Toc8943 \h </w:instrText>
        </w:r>
        <w:r>
          <w:fldChar w:fldCharType="separate"/>
        </w:r>
        <w:r>
          <w:t>19</w:t>
        </w:r>
        <w:r>
          <w:fldChar w:fldCharType="end"/>
        </w:r>
      </w:hyperlink>
    </w:p>
    <w:p>
      <w:pPr>
        <w:pStyle w:val="TOC2"/>
        <w:tabs>
          <w:tab w:val="right" w:leader="dot" w:pos="8306"/>
        </w:tabs>
      </w:pPr>
      <w:hyperlink w:anchor="_Toc4861" w:history="1">
        <w:r>
          <w:rPr>
            <w:rFonts w:ascii="仿宋" w:eastAsia="仿宋" w:hAnsi="仿宋" w:cs="仿宋" w:hint="eastAsia"/>
            <w:lang w:eastAsia="zh-CN"/>
          </w:rPr>
          <w:t>(一)、建筑工程设计原则</w:t>
        </w:r>
        <w:r>
          <w:tab/>
        </w:r>
        <w:r>
          <w:fldChar w:fldCharType="begin"/>
        </w:r>
        <w:r>
          <w:instrText xml:space="preserve"> PAGEREF _Toc4861 \h </w:instrText>
        </w:r>
        <w:r>
          <w:fldChar w:fldCharType="separate"/>
        </w:r>
        <w:r>
          <w:t>19</w:t>
        </w:r>
        <w:r>
          <w:fldChar w:fldCharType="end"/>
        </w:r>
      </w:hyperlink>
    </w:p>
    <w:p>
      <w:pPr>
        <w:pStyle w:val="TOC2"/>
        <w:tabs>
          <w:tab w:val="right" w:leader="dot" w:pos="8306"/>
        </w:tabs>
      </w:pPr>
      <w:hyperlink w:anchor="_Toc30816" w:history="1">
        <w:r>
          <w:rPr>
            <w:rFonts w:ascii="仿宋" w:eastAsia="仿宋" w:hAnsi="仿宋" w:cs="仿宋" w:hint="eastAsia"/>
            <w:lang w:eastAsia="zh-CN"/>
          </w:rPr>
          <w:t>(二)、土建工程设计年限及安全等级</w:t>
        </w:r>
        <w:r>
          <w:tab/>
        </w:r>
        <w:r>
          <w:fldChar w:fldCharType="begin"/>
        </w:r>
        <w:r>
          <w:instrText xml:space="preserve"> PAGEREF _Toc30816 \h </w:instrText>
        </w:r>
        <w:r>
          <w:fldChar w:fldCharType="separate"/>
        </w:r>
        <w:r>
          <w:t>20</w:t>
        </w:r>
        <w:r>
          <w:fldChar w:fldCharType="end"/>
        </w:r>
      </w:hyperlink>
    </w:p>
    <w:p>
      <w:pPr>
        <w:pStyle w:val="TOC2"/>
        <w:tabs>
          <w:tab w:val="right" w:leader="dot" w:pos="8306"/>
        </w:tabs>
      </w:pPr>
      <w:hyperlink w:anchor="_Toc15102" w:history="1">
        <w:r>
          <w:rPr>
            <w:rFonts w:ascii="仿宋" w:eastAsia="仿宋" w:hAnsi="仿宋" w:cs="仿宋" w:hint="eastAsia"/>
            <w:lang w:eastAsia="zh-CN"/>
          </w:rPr>
          <w:t>(三)、建筑工程设计总体要求</w:t>
        </w:r>
        <w:r>
          <w:tab/>
        </w:r>
        <w:r>
          <w:fldChar w:fldCharType="begin"/>
        </w:r>
        <w:r>
          <w:instrText xml:space="preserve"> PAGEREF _Toc15102 \h </w:instrText>
        </w:r>
        <w:r>
          <w:fldChar w:fldCharType="separate"/>
        </w:r>
        <w:r>
          <w:t>21</w:t>
        </w:r>
        <w:r>
          <w:fldChar w:fldCharType="end"/>
        </w:r>
      </w:hyperlink>
    </w:p>
    <w:p>
      <w:pPr>
        <w:pStyle w:val="TOC2"/>
        <w:tabs>
          <w:tab w:val="right" w:leader="dot" w:pos="8306"/>
        </w:tabs>
      </w:pPr>
      <w:hyperlink w:anchor="_Toc8324" w:history="1">
        <w:r>
          <w:rPr>
            <w:rFonts w:ascii="仿宋" w:eastAsia="仿宋" w:hAnsi="仿宋" w:cs="仿宋" w:hint="eastAsia"/>
            <w:lang w:eastAsia="zh-CN"/>
          </w:rPr>
          <w:t>(四)、土建工程建设指标</w:t>
        </w:r>
        <w:r>
          <w:tab/>
        </w:r>
        <w:r>
          <w:fldChar w:fldCharType="begin"/>
        </w:r>
        <w:r>
          <w:instrText xml:space="preserve"> PAGEREF _Toc8324 \h </w:instrText>
        </w:r>
        <w:r>
          <w:fldChar w:fldCharType="separate"/>
        </w:r>
        <w:r>
          <w:t>22</w:t>
        </w:r>
        <w:r>
          <w:fldChar w:fldCharType="end"/>
        </w:r>
      </w:hyperlink>
    </w:p>
    <w:p>
      <w:pPr>
        <w:pStyle w:val="TOC1"/>
        <w:tabs>
          <w:tab w:val="right" w:leader="dot" w:pos="8306"/>
        </w:tabs>
      </w:pPr>
      <w:hyperlink w:anchor="_Toc5827" w:history="1">
        <w:r>
          <w:rPr>
            <w:rFonts w:ascii="仿宋" w:eastAsia="仿宋" w:hAnsi="仿宋" w:cs="仿宋" w:hint="eastAsia"/>
            <w:lang w:eastAsia="zh-CN"/>
          </w:rPr>
          <w:t>七、高低压开关项目社会影响</w:t>
        </w:r>
        <w:r>
          <w:tab/>
        </w:r>
        <w:r>
          <w:fldChar w:fldCharType="begin"/>
        </w:r>
        <w:r>
          <w:instrText xml:space="preserve"> PAGEREF _Toc5827 \h </w:instrText>
        </w:r>
        <w:r>
          <w:fldChar w:fldCharType="separate"/>
        </w:r>
        <w:r>
          <w:t>22</w:t>
        </w:r>
        <w:r>
          <w:fldChar w:fldCharType="end"/>
        </w:r>
      </w:hyperlink>
    </w:p>
    <w:p>
      <w:pPr>
        <w:pStyle w:val="TOC2"/>
        <w:tabs>
          <w:tab w:val="right" w:leader="dot" w:pos="8306"/>
        </w:tabs>
      </w:pPr>
      <w:hyperlink w:anchor="_Toc29373" w:history="1">
        <w:r>
          <w:rPr>
            <w:rFonts w:ascii="仿宋" w:eastAsia="仿宋" w:hAnsi="仿宋" w:cs="仿宋" w:hint="eastAsia"/>
            <w:lang w:eastAsia="zh-CN"/>
          </w:rPr>
          <w:t>(一)、社会责任与义务</w:t>
        </w:r>
        <w:r>
          <w:tab/>
        </w:r>
        <w:r>
          <w:fldChar w:fldCharType="begin"/>
        </w:r>
        <w:r>
          <w:instrText xml:space="preserve"> PAGEREF _Toc29373 \h </w:instrText>
        </w:r>
        <w:r>
          <w:fldChar w:fldCharType="separate"/>
        </w:r>
        <w:r>
          <w:t>22</w:t>
        </w:r>
        <w:r>
          <w:fldChar w:fldCharType="end"/>
        </w:r>
      </w:hyperlink>
    </w:p>
    <w:p>
      <w:pPr>
        <w:pStyle w:val="TOC2"/>
        <w:tabs>
          <w:tab w:val="right" w:leader="dot" w:pos="8306"/>
        </w:tabs>
      </w:pPr>
      <w:hyperlink w:anchor="_Toc18716" w:history="1">
        <w:r>
          <w:rPr>
            <w:rFonts w:ascii="仿宋" w:eastAsia="仿宋" w:hAnsi="仿宋" w:cs="仿宋" w:hint="eastAsia"/>
            <w:lang w:eastAsia="zh-CN"/>
          </w:rPr>
          <w:t>(二)、社会参与与沟通</w:t>
        </w:r>
        <w:r>
          <w:tab/>
        </w:r>
        <w:r>
          <w:fldChar w:fldCharType="begin"/>
        </w:r>
        <w:r>
          <w:instrText xml:space="preserve"> PAGEREF _Toc18716 \h </w:instrText>
        </w:r>
        <w:r>
          <w:fldChar w:fldCharType="separate"/>
        </w:r>
        <w:r>
          <w:t>23</w:t>
        </w:r>
        <w:r>
          <w:fldChar w:fldCharType="end"/>
        </w:r>
      </w:hyperlink>
    </w:p>
    <w:p>
      <w:pPr>
        <w:pStyle w:val="TOC1"/>
        <w:tabs>
          <w:tab w:val="right" w:leader="dot" w:pos="8306"/>
        </w:tabs>
      </w:pPr>
      <w:hyperlink w:anchor="_Toc21452" w:history="1">
        <w:r>
          <w:rPr>
            <w:rFonts w:ascii="仿宋" w:eastAsia="仿宋" w:hAnsi="仿宋" w:cs="仿宋" w:hint="eastAsia"/>
            <w:lang w:eastAsia="zh-CN"/>
          </w:rPr>
          <w:t>八、高低压开关项目财务管理</w:t>
        </w:r>
        <w:r>
          <w:tab/>
        </w:r>
        <w:r>
          <w:fldChar w:fldCharType="begin"/>
        </w:r>
        <w:r>
          <w:instrText xml:space="preserve"> PAGEREF _Toc21452 \h </w:instrText>
        </w:r>
        <w:r>
          <w:fldChar w:fldCharType="separate"/>
        </w:r>
        <w:r>
          <w:t>24</w:t>
        </w:r>
        <w:r>
          <w:fldChar w:fldCharType="end"/>
        </w:r>
      </w:hyperlink>
    </w:p>
    <w:p>
      <w:pPr>
        <w:pStyle w:val="TOC2"/>
        <w:tabs>
          <w:tab w:val="right" w:leader="dot" w:pos="8306"/>
        </w:tabs>
      </w:pPr>
      <w:hyperlink w:anchor="_Toc25667" w:history="1">
        <w:r>
          <w:rPr>
            <w:rFonts w:ascii="仿宋" w:eastAsia="仿宋" w:hAnsi="仿宋" w:cs="仿宋" w:hint="eastAsia"/>
            <w:lang w:eastAsia="zh-CN"/>
          </w:rPr>
          <w:t>(一)、资金需求大</w:t>
        </w:r>
        <w:r>
          <w:tab/>
        </w:r>
        <w:r>
          <w:fldChar w:fldCharType="begin"/>
        </w:r>
        <w:r>
          <w:instrText xml:space="preserve"> PAGEREF _Toc25667 \h </w:instrText>
        </w:r>
        <w:r>
          <w:fldChar w:fldCharType="separate"/>
        </w:r>
        <w:r>
          <w:t>24</w:t>
        </w:r>
        <w:r>
          <w:fldChar w:fldCharType="end"/>
        </w:r>
      </w:hyperlink>
    </w:p>
    <w:p>
      <w:pPr>
        <w:pStyle w:val="TOC2"/>
        <w:tabs>
          <w:tab w:val="right" w:leader="dot" w:pos="8306"/>
        </w:tabs>
      </w:pPr>
      <w:hyperlink w:anchor="_Toc21370" w:history="1">
        <w:r>
          <w:rPr>
            <w:rFonts w:ascii="仿宋" w:eastAsia="仿宋" w:hAnsi="仿宋" w:cs="仿宋" w:hint="eastAsia"/>
            <w:lang w:eastAsia="zh-CN"/>
          </w:rPr>
          <w:t>(二)、研发周期长</w:t>
        </w:r>
        <w:r>
          <w:tab/>
        </w:r>
        <w:r>
          <w:fldChar w:fldCharType="begin"/>
        </w:r>
        <w:r>
          <w:instrText xml:space="preserve"> PAGEREF _Toc21370 \h </w:instrText>
        </w:r>
        <w:r>
          <w:fldChar w:fldCharType="separate"/>
        </w:r>
        <w:r>
          <w:t>25</w:t>
        </w:r>
        <w:r>
          <w:fldChar w:fldCharType="end"/>
        </w:r>
      </w:hyperlink>
    </w:p>
    <w:p>
      <w:pPr>
        <w:pStyle w:val="TOC2"/>
        <w:tabs>
          <w:tab w:val="right" w:leader="dot" w:pos="8306"/>
        </w:tabs>
      </w:pPr>
      <w:hyperlink w:anchor="_Toc19826" w:history="1">
        <w:r>
          <w:rPr>
            <w:rFonts w:ascii="仿宋" w:eastAsia="仿宋" w:hAnsi="仿宋" w:cs="仿宋" w:hint="eastAsia"/>
            <w:lang w:eastAsia="zh-CN"/>
          </w:rPr>
          <w:t>(三)、市场风险大</w:t>
        </w:r>
        <w:r>
          <w:tab/>
        </w:r>
        <w:r>
          <w:fldChar w:fldCharType="begin"/>
        </w:r>
        <w:r>
          <w:instrText xml:space="preserve"> PAGEREF _Toc19826 \h </w:instrText>
        </w:r>
        <w:r>
          <w:fldChar w:fldCharType="separate"/>
        </w:r>
        <w:r>
          <w:t>26</w:t>
        </w:r>
        <w:r>
          <w:fldChar w:fldCharType="end"/>
        </w:r>
      </w:hyperlink>
    </w:p>
    <w:p>
      <w:pPr>
        <w:pStyle w:val="TOC2"/>
        <w:tabs>
          <w:tab w:val="right" w:leader="dot" w:pos="8306"/>
        </w:tabs>
      </w:pPr>
      <w:hyperlink w:anchor="_Toc19554" w:history="1">
        <w:r>
          <w:rPr>
            <w:rFonts w:ascii="仿宋" w:eastAsia="仿宋" w:hAnsi="仿宋" w:cs="仿宋" w:hint="eastAsia"/>
            <w:lang w:eastAsia="zh-CN"/>
          </w:rPr>
          <w:t>(四)、利润率高</w:t>
        </w:r>
        <w:r>
          <w:tab/>
        </w:r>
        <w:r>
          <w:fldChar w:fldCharType="begin"/>
        </w:r>
        <w:r>
          <w:instrText xml:space="preserve"> PAGEREF _Toc19554 \h </w:instrText>
        </w:r>
        <w:r>
          <w:fldChar w:fldCharType="separate"/>
        </w:r>
        <w:r>
          <w:t>29</w:t>
        </w:r>
        <w:r>
          <w:fldChar w:fldCharType="end"/>
        </w:r>
      </w:hyperlink>
    </w:p>
    <w:p>
      <w:pPr>
        <w:pStyle w:val="TOC1"/>
        <w:tabs>
          <w:tab w:val="right" w:leader="dot" w:pos="8306"/>
        </w:tabs>
      </w:pPr>
      <w:hyperlink w:anchor="_Toc32248" w:history="1">
        <w:r>
          <w:rPr>
            <w:rFonts w:ascii="仿宋" w:eastAsia="仿宋" w:hAnsi="仿宋" w:cs="仿宋" w:hint="eastAsia"/>
            <w:lang w:eastAsia="zh-CN"/>
          </w:rPr>
          <w:t>九、高低压开关项目人力资源管理</w:t>
        </w:r>
        <w:r>
          <w:tab/>
        </w:r>
        <w:r>
          <w:fldChar w:fldCharType="begin"/>
        </w:r>
        <w:r>
          <w:instrText xml:space="preserve"> PAGEREF _Toc32248 \h </w:instrText>
        </w:r>
        <w:r>
          <w:fldChar w:fldCharType="separate"/>
        </w:r>
        <w:r>
          <w:t>31</w:t>
        </w:r>
        <w:r>
          <w:fldChar w:fldCharType="end"/>
        </w:r>
      </w:hyperlink>
    </w:p>
    <w:p>
      <w:pPr>
        <w:pStyle w:val="TOC2"/>
        <w:tabs>
          <w:tab w:val="right" w:leader="dot" w:pos="8306"/>
        </w:tabs>
      </w:pPr>
      <w:hyperlink w:anchor="_Toc16180" w:history="1">
        <w:r>
          <w:rPr>
            <w:rFonts w:ascii="仿宋" w:eastAsia="仿宋" w:hAnsi="仿宋" w:cs="仿宋" w:hint="eastAsia"/>
            <w:lang w:eastAsia="zh-CN"/>
          </w:rPr>
          <w:t>(一)、建立健全的预算管理制度</w:t>
        </w:r>
        <w:r>
          <w:tab/>
        </w:r>
        <w:r>
          <w:fldChar w:fldCharType="begin"/>
        </w:r>
        <w:r>
          <w:instrText xml:space="preserve"> PAGEREF _Toc16180 \h </w:instrText>
        </w:r>
        <w:r>
          <w:fldChar w:fldCharType="separate"/>
        </w:r>
        <w:r>
          <w:t>31</w:t>
        </w:r>
        <w:r>
          <w:fldChar w:fldCharType="end"/>
        </w:r>
      </w:hyperlink>
    </w:p>
    <w:p>
      <w:pPr>
        <w:pStyle w:val="TOC2"/>
        <w:tabs>
          <w:tab w:val="right" w:leader="dot" w:pos="8306"/>
        </w:tabs>
      </w:pPr>
      <w:hyperlink w:anchor="_Toc5625" w:history="1">
        <w:r>
          <w:rPr>
            <w:rFonts w:ascii="仿宋" w:eastAsia="仿宋" w:hAnsi="仿宋" w:cs="仿宋" w:hint="eastAsia"/>
            <w:lang w:eastAsia="zh-CN"/>
          </w:rPr>
          <w:t>(二)、加强资金流动监控</w:t>
        </w:r>
        <w:r>
          <w:tab/>
        </w:r>
        <w:r>
          <w:fldChar w:fldCharType="begin"/>
        </w:r>
        <w:r>
          <w:instrText xml:space="preserve"> PAGEREF _Toc5625 \h </w:instrText>
        </w:r>
        <w:r>
          <w:fldChar w:fldCharType="separate"/>
        </w:r>
        <w:r>
          <w:t>32</w:t>
        </w:r>
        <w:r>
          <w:fldChar w:fldCharType="end"/>
        </w:r>
      </w:hyperlink>
    </w:p>
    <w:p>
      <w:pPr>
        <w:pStyle w:val="TOC2"/>
        <w:tabs>
          <w:tab w:val="right" w:leader="dot" w:pos="8306"/>
        </w:tabs>
      </w:pPr>
      <w:hyperlink w:anchor="_Toc11498" w:history="1">
        <w:r>
          <w:rPr>
            <w:rFonts w:ascii="仿宋" w:eastAsia="仿宋" w:hAnsi="仿宋" w:cs="仿宋" w:hint="eastAsia"/>
            <w:lang w:eastAsia="zh-CN"/>
          </w:rPr>
          <w:t>(三)、制定完善的风险控制机制</w:t>
        </w:r>
        <w:r>
          <w:tab/>
        </w:r>
        <w:r>
          <w:fldChar w:fldCharType="begin"/>
        </w:r>
        <w:r>
          <w:instrText xml:space="preserve"> PAGEREF _Toc11498 \h </w:instrText>
        </w:r>
        <w:r>
          <w:fldChar w:fldCharType="separate"/>
        </w:r>
        <w:r>
          <w:t>33</w:t>
        </w:r>
        <w:r>
          <w:fldChar w:fldCharType="end"/>
        </w:r>
      </w:hyperlink>
    </w:p>
    <w:p>
      <w:pPr>
        <w:pStyle w:val="TOC2"/>
        <w:tabs>
          <w:tab w:val="right" w:leader="dot" w:pos="8306"/>
        </w:tabs>
      </w:pPr>
      <w:hyperlink w:anchor="_Toc5707" w:history="1">
        <w:r>
          <w:rPr>
            <w:rFonts w:ascii="仿宋" w:eastAsia="仿宋" w:hAnsi="仿宋" w:cs="仿宋" w:hint="eastAsia"/>
            <w:lang w:eastAsia="zh-CN"/>
          </w:rPr>
          <w:t>(四)、优化成本管理</w:t>
        </w:r>
        <w:r>
          <w:tab/>
        </w:r>
        <w:r>
          <w:fldChar w:fldCharType="begin"/>
        </w:r>
        <w:r>
          <w:instrText xml:space="preserve"> PAGEREF _Toc5707 \h </w:instrText>
        </w:r>
        <w:r>
          <w:fldChar w:fldCharType="separate"/>
        </w:r>
        <w:r>
          <w:t>35</w:t>
        </w:r>
        <w:r>
          <w:fldChar w:fldCharType="end"/>
        </w:r>
      </w:hyperlink>
    </w:p>
    <w:p>
      <w:pPr>
        <w:pStyle w:val="TOC1"/>
        <w:tabs>
          <w:tab w:val="right" w:leader="dot" w:pos="8306"/>
        </w:tabs>
      </w:pPr>
      <w:hyperlink w:anchor="_Toc4033" w:history="1">
        <w:r>
          <w:rPr>
            <w:rFonts w:ascii="仿宋" w:eastAsia="仿宋" w:hAnsi="仿宋" w:cs="仿宋" w:hint="eastAsia"/>
            <w:lang w:eastAsia="zh-CN"/>
          </w:rPr>
          <w:t>十、高低压开关项目创新与研发</w:t>
        </w:r>
        <w:r>
          <w:tab/>
        </w:r>
        <w:r>
          <w:fldChar w:fldCharType="begin"/>
        </w:r>
        <w:r>
          <w:instrText xml:space="preserve"> PAGEREF _Toc4033 \h </w:instrText>
        </w:r>
        <w:r>
          <w:fldChar w:fldCharType="separate"/>
        </w:r>
        <w:r>
          <w:t>36</w:t>
        </w:r>
        <w:r>
          <w:fldChar w:fldCharType="end"/>
        </w:r>
      </w:hyperlink>
    </w:p>
    <w:p>
      <w:pPr>
        <w:pStyle w:val="TOC2"/>
        <w:tabs>
          <w:tab w:val="right" w:leader="dot" w:pos="8306"/>
        </w:tabs>
      </w:pPr>
      <w:hyperlink w:anchor="_Toc515" w:history="1">
        <w:r>
          <w:rPr>
            <w:rFonts w:ascii="仿宋" w:eastAsia="仿宋" w:hAnsi="仿宋" w:cs="仿宋" w:hint="eastAsia"/>
            <w:lang w:eastAsia="zh-CN"/>
          </w:rPr>
          <w:t>(一)、创新策略与方向</w:t>
        </w:r>
        <w:r>
          <w:tab/>
        </w:r>
        <w:r>
          <w:fldChar w:fldCharType="begin"/>
        </w:r>
        <w:r>
          <w:instrText xml:space="preserve"> PAGEREF _Toc515 \h </w:instrText>
        </w:r>
        <w:r>
          <w:fldChar w:fldCharType="separate"/>
        </w:r>
        <w:r>
          <w:t>36</w:t>
        </w:r>
        <w:r>
          <w:fldChar w:fldCharType="end"/>
        </w:r>
      </w:hyperlink>
    </w:p>
    <w:p>
      <w:pPr>
        <w:pStyle w:val="TOC2"/>
        <w:tabs>
          <w:tab w:val="right" w:leader="dot" w:pos="8306"/>
        </w:tabs>
      </w:pPr>
      <w:hyperlink w:anchor="_Toc20734" w:history="1">
        <w:r>
          <w:rPr>
            <w:rFonts w:ascii="仿宋" w:eastAsia="仿宋" w:hAnsi="仿宋" w:cs="仿宋" w:hint="eastAsia"/>
            <w:lang w:eastAsia="zh-CN"/>
          </w:rPr>
          <w:t>(二)、研发规划与投入</w:t>
        </w:r>
        <w:r>
          <w:tab/>
        </w:r>
        <w:r>
          <w:fldChar w:fldCharType="begin"/>
        </w:r>
        <w:r>
          <w:instrText xml:space="preserve"> PAGEREF _Toc20734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86" w:history="1">
        <w:r>
          <w:rPr>
            <w:rFonts w:ascii="仿宋" w:eastAsia="仿宋" w:hAnsi="仿宋" w:cs="仿宋" w:hint="eastAsia"/>
            <w:lang w:eastAsia="zh-CN"/>
          </w:rPr>
          <w:t>十一、高低压开关项目计划安排</w:t>
        </w:r>
        <w:r>
          <w:tab/>
        </w:r>
        <w:r>
          <w:fldChar w:fldCharType="begin"/>
        </w:r>
        <w:r>
          <w:instrText xml:space="preserve"> PAGEREF _Toc28086 \h </w:instrText>
        </w:r>
        <w:r>
          <w:fldChar w:fldCharType="separate"/>
        </w:r>
        <w:r>
          <w:t>39</w:t>
        </w:r>
        <w:r>
          <w:fldChar w:fldCharType="end"/>
        </w:r>
      </w:hyperlink>
    </w:p>
    <w:p>
      <w:pPr>
        <w:pStyle w:val="TOC2"/>
        <w:tabs>
          <w:tab w:val="right" w:leader="dot" w:pos="8306"/>
        </w:tabs>
      </w:pPr>
      <w:hyperlink w:anchor="_Toc18881" w:history="1">
        <w:r>
          <w:rPr>
            <w:rFonts w:ascii="仿宋" w:eastAsia="仿宋" w:hAnsi="仿宋" w:cs="仿宋" w:hint="eastAsia"/>
            <w:lang w:eastAsia="zh-CN"/>
          </w:rPr>
          <w:t>(一)、建设周期</w:t>
        </w:r>
        <w:r>
          <w:tab/>
        </w:r>
        <w:r>
          <w:fldChar w:fldCharType="begin"/>
        </w:r>
        <w:r>
          <w:instrText xml:space="preserve"> PAGEREF _Toc18881 \h </w:instrText>
        </w:r>
        <w:r>
          <w:fldChar w:fldCharType="separate"/>
        </w:r>
        <w:r>
          <w:t>39</w:t>
        </w:r>
        <w:r>
          <w:fldChar w:fldCharType="end"/>
        </w:r>
      </w:hyperlink>
    </w:p>
    <w:p>
      <w:pPr>
        <w:pStyle w:val="TOC2"/>
        <w:tabs>
          <w:tab w:val="right" w:leader="dot" w:pos="8306"/>
        </w:tabs>
      </w:pPr>
      <w:hyperlink w:anchor="_Toc29052" w:history="1">
        <w:r>
          <w:rPr>
            <w:rFonts w:ascii="仿宋" w:eastAsia="仿宋" w:hAnsi="仿宋" w:cs="仿宋" w:hint="eastAsia"/>
            <w:lang w:eastAsia="zh-CN"/>
          </w:rPr>
          <w:t>(二)、建设进度</w:t>
        </w:r>
        <w:r>
          <w:tab/>
        </w:r>
        <w:r>
          <w:fldChar w:fldCharType="begin"/>
        </w:r>
        <w:r>
          <w:instrText xml:space="preserve"> PAGEREF _Toc29052 \h </w:instrText>
        </w:r>
        <w:r>
          <w:fldChar w:fldCharType="separate"/>
        </w:r>
        <w:r>
          <w:t>40</w:t>
        </w:r>
        <w:r>
          <w:fldChar w:fldCharType="end"/>
        </w:r>
      </w:hyperlink>
    </w:p>
    <w:p>
      <w:pPr>
        <w:pStyle w:val="TOC2"/>
        <w:tabs>
          <w:tab w:val="right" w:leader="dot" w:pos="8306"/>
        </w:tabs>
      </w:pPr>
      <w:hyperlink w:anchor="_Toc3947" w:history="1">
        <w:r>
          <w:rPr>
            <w:rFonts w:ascii="仿宋" w:eastAsia="仿宋" w:hAnsi="仿宋" w:cs="仿宋" w:hint="eastAsia"/>
            <w:lang w:eastAsia="zh-CN"/>
          </w:rPr>
          <w:t>(三)、进度安排注意事项</w:t>
        </w:r>
        <w:r>
          <w:tab/>
        </w:r>
        <w:r>
          <w:fldChar w:fldCharType="begin"/>
        </w:r>
        <w:r>
          <w:instrText xml:space="preserve"> PAGEREF _Toc3947 \h </w:instrText>
        </w:r>
        <w:r>
          <w:fldChar w:fldCharType="separate"/>
        </w:r>
        <w:r>
          <w:t>41</w:t>
        </w:r>
        <w:r>
          <w:fldChar w:fldCharType="end"/>
        </w:r>
      </w:hyperlink>
    </w:p>
    <w:p>
      <w:pPr>
        <w:pStyle w:val="TOC2"/>
        <w:tabs>
          <w:tab w:val="right" w:leader="dot" w:pos="8306"/>
        </w:tabs>
      </w:pPr>
      <w:hyperlink w:anchor="_Toc23594" w:history="1">
        <w:r>
          <w:rPr>
            <w:rFonts w:ascii="仿宋" w:eastAsia="仿宋" w:hAnsi="仿宋" w:cs="仿宋" w:hint="eastAsia"/>
            <w:lang w:eastAsia="zh-CN"/>
          </w:rPr>
          <w:t>(四)、人力资源配置</w:t>
        </w:r>
        <w:r>
          <w:tab/>
        </w:r>
        <w:r>
          <w:fldChar w:fldCharType="begin"/>
        </w:r>
        <w:r>
          <w:instrText xml:space="preserve"> PAGEREF _Toc23594 \h </w:instrText>
        </w:r>
        <w:r>
          <w:fldChar w:fldCharType="separate"/>
        </w:r>
        <w:r>
          <w:t>43</w:t>
        </w:r>
        <w:r>
          <w:fldChar w:fldCharType="end"/>
        </w:r>
      </w:hyperlink>
    </w:p>
    <w:p>
      <w:pPr>
        <w:pStyle w:val="TOC1"/>
        <w:tabs>
          <w:tab w:val="right" w:leader="dot" w:pos="8306"/>
        </w:tabs>
      </w:pPr>
      <w:hyperlink w:anchor="_Toc4213" w:history="1">
        <w:r>
          <w:rPr>
            <w:rFonts w:ascii="仿宋" w:eastAsia="仿宋" w:hAnsi="仿宋" w:cs="仿宋" w:hint="eastAsia"/>
            <w:lang w:eastAsia="zh-CN"/>
          </w:rPr>
          <w:t>十二、高低压开关项目风险管理</w:t>
        </w:r>
        <w:r>
          <w:tab/>
        </w:r>
        <w:r>
          <w:fldChar w:fldCharType="begin"/>
        </w:r>
        <w:r>
          <w:instrText xml:space="preserve"> PAGEREF _Toc4213 \h </w:instrText>
        </w:r>
        <w:r>
          <w:fldChar w:fldCharType="separate"/>
        </w:r>
        <w:r>
          <w:t>43</w:t>
        </w:r>
        <w:r>
          <w:fldChar w:fldCharType="end"/>
        </w:r>
      </w:hyperlink>
    </w:p>
    <w:p>
      <w:pPr>
        <w:pStyle w:val="TOC2"/>
        <w:tabs>
          <w:tab w:val="right" w:leader="dot" w:pos="8306"/>
        </w:tabs>
      </w:pPr>
      <w:hyperlink w:anchor="_Toc14703" w:history="1">
        <w:r>
          <w:rPr>
            <w:rFonts w:ascii="仿宋" w:eastAsia="仿宋" w:hAnsi="仿宋" w:cs="仿宋" w:hint="eastAsia"/>
            <w:lang w:eastAsia="zh-CN"/>
          </w:rPr>
          <w:t>(一)、风险识别与评估</w:t>
        </w:r>
        <w:r>
          <w:tab/>
        </w:r>
        <w:r>
          <w:fldChar w:fldCharType="begin"/>
        </w:r>
        <w:r>
          <w:instrText xml:space="preserve"> PAGEREF _Toc14703 \h </w:instrText>
        </w:r>
        <w:r>
          <w:fldChar w:fldCharType="separate"/>
        </w:r>
        <w:r>
          <w:t>43</w:t>
        </w:r>
        <w:r>
          <w:fldChar w:fldCharType="end"/>
        </w:r>
      </w:hyperlink>
    </w:p>
    <w:p>
      <w:pPr>
        <w:pStyle w:val="TOC2"/>
        <w:tabs>
          <w:tab w:val="right" w:leader="dot" w:pos="8306"/>
        </w:tabs>
      </w:pPr>
      <w:hyperlink w:anchor="_Toc27806" w:history="1">
        <w:r>
          <w:rPr>
            <w:rFonts w:ascii="仿宋" w:eastAsia="仿宋" w:hAnsi="仿宋" w:cs="仿宋" w:hint="eastAsia"/>
            <w:lang w:eastAsia="zh-CN"/>
          </w:rPr>
          <w:t>(二)、风险应对策略</w:t>
        </w:r>
        <w:r>
          <w:tab/>
        </w:r>
        <w:r>
          <w:fldChar w:fldCharType="begin"/>
        </w:r>
        <w:r>
          <w:instrText xml:space="preserve"> PAGEREF _Toc27806 \h </w:instrText>
        </w:r>
        <w:r>
          <w:fldChar w:fldCharType="separate"/>
        </w:r>
        <w:r>
          <w:t>45</w:t>
        </w:r>
        <w:r>
          <w:fldChar w:fldCharType="end"/>
        </w:r>
      </w:hyperlink>
    </w:p>
    <w:p>
      <w:pPr>
        <w:pStyle w:val="TOC2"/>
        <w:tabs>
          <w:tab w:val="right" w:leader="dot" w:pos="8306"/>
        </w:tabs>
      </w:pPr>
      <w:hyperlink w:anchor="_Toc2478" w:history="1">
        <w:r>
          <w:rPr>
            <w:rFonts w:ascii="仿宋" w:eastAsia="仿宋" w:hAnsi="仿宋" w:cs="仿宋" w:hint="eastAsia"/>
            <w:lang w:eastAsia="zh-CN"/>
          </w:rPr>
          <w:t>(三)、风险监控与控制</w:t>
        </w:r>
        <w:r>
          <w:tab/>
        </w:r>
        <w:r>
          <w:fldChar w:fldCharType="begin"/>
        </w:r>
        <w:r>
          <w:instrText xml:space="preserve"> PAGEREF _Toc2478 \h </w:instrText>
        </w:r>
        <w:r>
          <w:fldChar w:fldCharType="separate"/>
        </w:r>
        <w:r>
          <w:t>46</w:t>
        </w:r>
        <w:r>
          <w:fldChar w:fldCharType="end"/>
        </w:r>
      </w:hyperlink>
    </w:p>
    <w:p>
      <w:pPr>
        <w:pStyle w:val="TOC1"/>
        <w:tabs>
          <w:tab w:val="right" w:leader="dot" w:pos="8306"/>
        </w:tabs>
      </w:pPr>
      <w:hyperlink w:anchor="_Toc3029" w:history="1">
        <w:r>
          <w:rPr>
            <w:rFonts w:ascii="仿宋" w:eastAsia="仿宋" w:hAnsi="仿宋" w:cs="仿宋" w:hint="eastAsia"/>
            <w:lang w:eastAsia="zh-CN"/>
          </w:rPr>
          <w:t>十三、质量管理体系</w:t>
        </w:r>
        <w:r>
          <w:tab/>
        </w:r>
        <w:r>
          <w:fldChar w:fldCharType="begin"/>
        </w:r>
        <w:r>
          <w:instrText xml:space="preserve"> PAGEREF _Toc3029 \h </w:instrText>
        </w:r>
        <w:r>
          <w:fldChar w:fldCharType="separate"/>
        </w:r>
        <w:r>
          <w:t>47</w:t>
        </w:r>
        <w:r>
          <w:fldChar w:fldCharType="end"/>
        </w:r>
      </w:hyperlink>
    </w:p>
    <w:p>
      <w:pPr>
        <w:pStyle w:val="TOC2"/>
        <w:tabs>
          <w:tab w:val="right" w:leader="dot" w:pos="8306"/>
        </w:tabs>
      </w:pPr>
      <w:hyperlink w:anchor="_Toc16843" w:history="1">
        <w:r>
          <w:rPr>
            <w:rFonts w:ascii="仿宋" w:eastAsia="仿宋" w:hAnsi="仿宋" w:cs="仿宋" w:hint="eastAsia"/>
            <w:lang w:eastAsia="zh-CN"/>
          </w:rPr>
          <w:t>(一)、质量目标与方针</w:t>
        </w:r>
        <w:r>
          <w:tab/>
        </w:r>
        <w:r>
          <w:fldChar w:fldCharType="begin"/>
        </w:r>
        <w:r>
          <w:instrText xml:space="preserve"> PAGEREF _Toc16843 \h </w:instrText>
        </w:r>
        <w:r>
          <w:fldChar w:fldCharType="separate"/>
        </w:r>
        <w:r>
          <w:t>47</w:t>
        </w:r>
        <w:r>
          <w:fldChar w:fldCharType="end"/>
        </w:r>
      </w:hyperlink>
    </w:p>
    <w:p>
      <w:pPr>
        <w:pStyle w:val="TOC2"/>
        <w:tabs>
          <w:tab w:val="right" w:leader="dot" w:pos="8306"/>
        </w:tabs>
      </w:pPr>
      <w:hyperlink w:anchor="_Toc20825" w:history="1">
        <w:r>
          <w:rPr>
            <w:rFonts w:ascii="仿宋" w:eastAsia="仿宋" w:hAnsi="仿宋" w:cs="仿宋" w:hint="eastAsia"/>
            <w:lang w:eastAsia="zh-CN"/>
          </w:rPr>
          <w:t>(二)、质量管理责任</w:t>
        </w:r>
        <w:r>
          <w:tab/>
        </w:r>
        <w:r>
          <w:fldChar w:fldCharType="begin"/>
        </w:r>
        <w:r>
          <w:instrText xml:space="preserve"> PAGEREF _Toc20825 \h </w:instrText>
        </w:r>
        <w:r>
          <w:fldChar w:fldCharType="separate"/>
        </w:r>
        <w:r>
          <w:t>48</w:t>
        </w:r>
        <w:r>
          <w:fldChar w:fldCharType="end"/>
        </w:r>
      </w:hyperlink>
    </w:p>
    <w:p>
      <w:pPr>
        <w:pStyle w:val="TOC2"/>
        <w:tabs>
          <w:tab w:val="right" w:leader="dot" w:pos="8306"/>
        </w:tabs>
      </w:pPr>
      <w:hyperlink w:anchor="_Toc6730" w:history="1">
        <w:r>
          <w:rPr>
            <w:rFonts w:ascii="仿宋" w:eastAsia="仿宋" w:hAnsi="仿宋" w:cs="仿宋" w:hint="eastAsia"/>
            <w:lang w:eastAsia="zh-CN"/>
          </w:rPr>
          <w:t>(三)、质量管理体系文件</w:t>
        </w:r>
        <w:r>
          <w:tab/>
        </w:r>
        <w:r>
          <w:fldChar w:fldCharType="begin"/>
        </w:r>
        <w:r>
          <w:instrText xml:space="preserve"> PAGEREF _Toc6730 \h </w:instrText>
        </w:r>
        <w:r>
          <w:fldChar w:fldCharType="separate"/>
        </w:r>
        <w:r>
          <w:t>50</w:t>
        </w:r>
        <w:r>
          <w:fldChar w:fldCharType="end"/>
        </w:r>
      </w:hyperlink>
    </w:p>
    <w:p>
      <w:pPr>
        <w:pStyle w:val="TOC2"/>
        <w:tabs>
          <w:tab w:val="right" w:leader="dot" w:pos="8306"/>
        </w:tabs>
      </w:pPr>
      <w:hyperlink w:anchor="_Toc29916" w:history="1">
        <w:r>
          <w:rPr>
            <w:rFonts w:ascii="仿宋" w:eastAsia="仿宋" w:hAnsi="仿宋" w:cs="仿宋" w:hint="eastAsia"/>
            <w:lang w:eastAsia="zh-CN"/>
          </w:rPr>
          <w:t>(四)、质量培训与教育</w:t>
        </w:r>
        <w:r>
          <w:tab/>
        </w:r>
        <w:r>
          <w:fldChar w:fldCharType="begin"/>
        </w:r>
        <w:r>
          <w:instrText xml:space="preserve"> PAGEREF _Toc29916 \h </w:instrText>
        </w:r>
        <w:r>
          <w:fldChar w:fldCharType="separate"/>
        </w:r>
        <w:r>
          <w:t>52</w:t>
        </w:r>
        <w:r>
          <w:fldChar w:fldCharType="end"/>
        </w:r>
      </w:hyperlink>
    </w:p>
    <w:p>
      <w:pPr>
        <w:pStyle w:val="TOC2"/>
        <w:tabs>
          <w:tab w:val="right" w:leader="dot" w:pos="8306"/>
        </w:tabs>
      </w:pPr>
      <w:hyperlink w:anchor="_Toc12392" w:history="1">
        <w:r>
          <w:rPr>
            <w:rFonts w:ascii="仿宋" w:eastAsia="仿宋" w:hAnsi="仿宋" w:cs="仿宋" w:hint="eastAsia"/>
            <w:lang w:eastAsia="zh-CN"/>
          </w:rPr>
          <w:t>(五)、质量审核与评价</w:t>
        </w:r>
        <w:r>
          <w:tab/>
        </w:r>
        <w:r>
          <w:fldChar w:fldCharType="begin"/>
        </w:r>
        <w:r>
          <w:instrText xml:space="preserve"> PAGEREF _Toc12392 \h </w:instrText>
        </w:r>
        <w:r>
          <w:fldChar w:fldCharType="separate"/>
        </w:r>
        <w:r>
          <w:t>53</w:t>
        </w:r>
        <w:r>
          <w:fldChar w:fldCharType="end"/>
        </w:r>
      </w:hyperlink>
    </w:p>
    <w:p>
      <w:pPr>
        <w:pStyle w:val="TOC2"/>
        <w:tabs>
          <w:tab w:val="right" w:leader="dot" w:pos="8306"/>
        </w:tabs>
      </w:pPr>
      <w:hyperlink w:anchor="_Toc6571" w:history="1">
        <w:r>
          <w:rPr>
            <w:rFonts w:ascii="仿宋" w:eastAsia="仿宋" w:hAnsi="仿宋" w:cs="仿宋" w:hint="eastAsia"/>
            <w:lang w:eastAsia="zh-CN"/>
          </w:rPr>
          <w:t>(六)、不符合与纠正措施</w:t>
        </w:r>
        <w:r>
          <w:tab/>
        </w:r>
        <w:r>
          <w:fldChar w:fldCharType="begin"/>
        </w:r>
        <w:r>
          <w:instrText xml:space="preserve"> PAGEREF _Toc6571 \h </w:instrText>
        </w:r>
        <w:r>
          <w:fldChar w:fldCharType="separate"/>
        </w:r>
        <w:r>
          <w:t>54</w:t>
        </w:r>
        <w:r>
          <w:fldChar w:fldCharType="end"/>
        </w:r>
      </w:hyperlink>
    </w:p>
    <w:p>
      <w:pPr>
        <w:pStyle w:val="TOC1"/>
        <w:tabs>
          <w:tab w:val="right" w:leader="dot" w:pos="8306"/>
        </w:tabs>
      </w:pPr>
      <w:hyperlink w:anchor="_Toc20771" w:history="1">
        <w:r>
          <w:rPr>
            <w:rFonts w:ascii="仿宋" w:eastAsia="仿宋" w:hAnsi="仿宋" w:cs="仿宋" w:hint="eastAsia"/>
            <w:lang w:eastAsia="zh-CN"/>
          </w:rPr>
          <w:t>十四、风险识别与分类</w:t>
        </w:r>
        <w:r>
          <w:tab/>
        </w:r>
        <w:r>
          <w:fldChar w:fldCharType="begin"/>
        </w:r>
        <w:r>
          <w:instrText xml:space="preserve"> PAGEREF _Toc20771 \h </w:instrText>
        </w:r>
        <w:r>
          <w:fldChar w:fldCharType="separate"/>
        </w:r>
        <w:r>
          <w:t>55</w:t>
        </w:r>
        <w:r>
          <w:fldChar w:fldCharType="end"/>
        </w:r>
      </w:hyperlink>
    </w:p>
    <w:p>
      <w:pPr>
        <w:pStyle w:val="TOC2"/>
        <w:tabs>
          <w:tab w:val="right" w:leader="dot" w:pos="8306"/>
        </w:tabs>
      </w:pPr>
      <w:hyperlink w:anchor="_Toc15399" w:history="1">
        <w:r>
          <w:rPr>
            <w:rFonts w:ascii="仿宋" w:eastAsia="仿宋" w:hAnsi="仿宋" w:cs="仿宋" w:hint="eastAsia"/>
            <w:lang w:eastAsia="zh-CN"/>
          </w:rPr>
          <w:t>(一)、风险识别</w:t>
        </w:r>
        <w:r>
          <w:tab/>
        </w:r>
        <w:r>
          <w:fldChar w:fldCharType="begin"/>
        </w:r>
        <w:r>
          <w:instrText xml:space="preserve"> PAGEREF _Toc15399 \h </w:instrText>
        </w:r>
        <w:r>
          <w:fldChar w:fldCharType="separate"/>
        </w:r>
        <w:r>
          <w:t>55</w:t>
        </w:r>
        <w:r>
          <w:fldChar w:fldCharType="end"/>
        </w:r>
      </w:hyperlink>
    </w:p>
    <w:p>
      <w:pPr>
        <w:pStyle w:val="TOC2"/>
        <w:tabs>
          <w:tab w:val="right" w:leader="dot" w:pos="8306"/>
        </w:tabs>
      </w:pPr>
      <w:hyperlink w:anchor="_Toc17733" w:history="1">
        <w:r>
          <w:rPr>
            <w:rFonts w:ascii="仿宋" w:eastAsia="仿宋" w:hAnsi="仿宋" w:cs="仿宋" w:hint="eastAsia"/>
            <w:lang w:eastAsia="zh-CN"/>
          </w:rPr>
          <w:t>(二)、风险分类</w:t>
        </w:r>
        <w:r>
          <w:tab/>
        </w:r>
        <w:r>
          <w:fldChar w:fldCharType="begin"/>
        </w:r>
        <w:r>
          <w:instrText xml:space="preserve"> PAGEREF _Toc17733 \h </w:instrText>
        </w:r>
        <w:r>
          <w:fldChar w:fldCharType="separate"/>
        </w:r>
        <w:r>
          <w:t>57</w:t>
        </w:r>
        <w:r>
          <w:fldChar w:fldCharType="end"/>
        </w:r>
      </w:hyperlink>
    </w:p>
    <w:p>
      <w:pPr>
        <w:pStyle w:val="TOC1"/>
        <w:tabs>
          <w:tab w:val="right" w:leader="dot" w:pos="8306"/>
        </w:tabs>
      </w:pPr>
      <w:hyperlink w:anchor="_Toc4126" w:history="1">
        <w:r>
          <w:rPr>
            <w:rFonts w:ascii="仿宋" w:eastAsia="仿宋" w:hAnsi="仿宋" w:cs="仿宋" w:hint="eastAsia"/>
            <w:lang w:eastAsia="zh-CN"/>
          </w:rPr>
          <w:t>十五、利益相关者分析与沟通计划</w:t>
        </w:r>
        <w:r>
          <w:tab/>
        </w:r>
        <w:r>
          <w:fldChar w:fldCharType="begin"/>
        </w:r>
        <w:r>
          <w:instrText xml:space="preserve"> PAGEREF _Toc4126 \h </w:instrText>
        </w:r>
        <w:r>
          <w:fldChar w:fldCharType="separate"/>
        </w:r>
        <w:r>
          <w:t>58</w:t>
        </w:r>
        <w:r>
          <w:fldChar w:fldCharType="end"/>
        </w:r>
      </w:hyperlink>
    </w:p>
    <w:p>
      <w:pPr>
        <w:pStyle w:val="TOC2"/>
        <w:tabs>
          <w:tab w:val="right" w:leader="dot" w:pos="8306"/>
        </w:tabs>
      </w:pPr>
      <w:hyperlink w:anchor="_Toc28391" w:history="1">
        <w:r>
          <w:rPr>
            <w:rFonts w:ascii="仿宋" w:eastAsia="仿宋" w:hAnsi="仿宋" w:cs="仿宋" w:hint="eastAsia"/>
            <w:lang w:eastAsia="zh-CN"/>
          </w:rPr>
          <w:t>(一)、利益相关者分析</w:t>
        </w:r>
        <w:r>
          <w:tab/>
        </w:r>
        <w:r>
          <w:fldChar w:fldCharType="begin"/>
        </w:r>
        <w:r>
          <w:instrText xml:space="preserve"> PAGEREF _Toc28391 \h </w:instrText>
        </w:r>
        <w:r>
          <w:fldChar w:fldCharType="separate"/>
        </w:r>
        <w:r>
          <w:t>58</w:t>
        </w:r>
        <w:r>
          <w:fldChar w:fldCharType="end"/>
        </w:r>
      </w:hyperlink>
    </w:p>
    <w:p>
      <w:pPr>
        <w:pStyle w:val="TOC2"/>
        <w:tabs>
          <w:tab w:val="right" w:leader="dot" w:pos="8306"/>
        </w:tabs>
      </w:pPr>
      <w:hyperlink w:anchor="_Toc32446" w:history="1">
        <w:r>
          <w:rPr>
            <w:rFonts w:ascii="仿宋" w:eastAsia="仿宋" w:hAnsi="仿宋" w:cs="仿宋" w:hint="eastAsia"/>
            <w:lang w:eastAsia="zh-CN"/>
          </w:rPr>
          <w:t>(二)、沟通计划</w:t>
        </w:r>
        <w:r>
          <w:tab/>
        </w:r>
        <w:r>
          <w:fldChar w:fldCharType="begin"/>
        </w:r>
        <w:r>
          <w:instrText xml:space="preserve"> PAGEREF _Toc32446 \h </w:instrText>
        </w:r>
        <w:r>
          <w:fldChar w:fldCharType="separate"/>
        </w:r>
        <w:r>
          <w:t>60</w:t>
        </w:r>
        <w:r>
          <w:fldChar w:fldCharType="end"/>
        </w:r>
      </w:hyperlink>
    </w:p>
    <w:p>
      <w:pPr>
        <w:pStyle w:val="TOC1"/>
        <w:tabs>
          <w:tab w:val="right" w:leader="dot" w:pos="8306"/>
        </w:tabs>
      </w:pPr>
      <w:hyperlink w:anchor="_Toc19476" w:history="1">
        <w:r>
          <w:rPr>
            <w:rFonts w:ascii="仿宋" w:eastAsia="仿宋" w:hAnsi="仿宋" w:cs="仿宋" w:hint="eastAsia"/>
            <w:lang w:eastAsia="zh-CN"/>
          </w:rPr>
          <w:t>十六、高低压开关项目实施时间节点</w:t>
        </w:r>
        <w:r>
          <w:tab/>
        </w:r>
        <w:r>
          <w:fldChar w:fldCharType="begin"/>
        </w:r>
        <w:r>
          <w:instrText xml:space="preserve"> PAGEREF _Toc19476 \h </w:instrText>
        </w:r>
        <w:r>
          <w:fldChar w:fldCharType="separate"/>
        </w:r>
        <w:r>
          <w:t>61</w:t>
        </w:r>
        <w:r>
          <w:fldChar w:fldCharType="end"/>
        </w:r>
      </w:hyperlink>
    </w:p>
    <w:p>
      <w:pPr>
        <w:pStyle w:val="TOC2"/>
        <w:tabs>
          <w:tab w:val="right" w:leader="dot" w:pos="8306"/>
        </w:tabs>
      </w:pPr>
      <w:hyperlink w:anchor="_Toc10546" w:history="1">
        <w:r>
          <w:rPr>
            <w:rFonts w:ascii="仿宋" w:eastAsia="仿宋" w:hAnsi="仿宋" w:cs="仿宋" w:hint="eastAsia"/>
            <w:lang w:eastAsia="zh-CN"/>
          </w:rPr>
          <w:t>(一)、高低压开关项目启动阶段时间节点</w:t>
        </w:r>
        <w:r>
          <w:tab/>
        </w:r>
        <w:r>
          <w:fldChar w:fldCharType="begin"/>
        </w:r>
        <w:r>
          <w:instrText xml:space="preserve"> PAGEREF _Toc10546 \h </w:instrText>
        </w:r>
        <w:r>
          <w:fldChar w:fldCharType="separate"/>
        </w:r>
        <w:r>
          <w:t>61</w:t>
        </w:r>
        <w:r>
          <w:fldChar w:fldCharType="end"/>
        </w:r>
      </w:hyperlink>
    </w:p>
    <w:p>
      <w:pPr>
        <w:pStyle w:val="TOC2"/>
        <w:tabs>
          <w:tab w:val="right" w:leader="dot" w:pos="8306"/>
        </w:tabs>
      </w:pPr>
      <w:hyperlink w:anchor="_Toc20331" w:history="1">
        <w:r>
          <w:rPr>
            <w:rFonts w:ascii="仿宋" w:eastAsia="仿宋" w:hAnsi="仿宋" w:cs="仿宋" w:hint="eastAsia"/>
            <w:lang w:eastAsia="zh-CN"/>
          </w:rPr>
          <w:t>(二)、高低压开关项目执行阶段时间节点</w:t>
        </w:r>
        <w:r>
          <w:tab/>
        </w:r>
        <w:r>
          <w:fldChar w:fldCharType="begin"/>
        </w:r>
        <w:r>
          <w:instrText xml:space="preserve"> PAGEREF _Toc20331 \h </w:instrText>
        </w:r>
        <w:r>
          <w:fldChar w:fldCharType="separate"/>
        </w:r>
        <w:r>
          <w:t>62</w:t>
        </w:r>
        <w:r>
          <w:fldChar w:fldCharType="end"/>
        </w:r>
      </w:hyperlink>
    </w:p>
    <w:p>
      <w:pPr>
        <w:pStyle w:val="TOC2"/>
        <w:tabs>
          <w:tab w:val="right" w:leader="dot" w:pos="8306"/>
        </w:tabs>
      </w:pPr>
      <w:hyperlink w:anchor="_Toc15666" w:history="1">
        <w:r>
          <w:rPr>
            <w:rFonts w:ascii="仿宋" w:eastAsia="仿宋" w:hAnsi="仿宋" w:cs="仿宋" w:hint="eastAsia"/>
            <w:lang w:eastAsia="zh-CN"/>
          </w:rPr>
          <w:t>(三)、高低压开关项目完成阶段时间节点</w:t>
        </w:r>
        <w:r>
          <w:tab/>
        </w:r>
        <w:r>
          <w:fldChar w:fldCharType="begin"/>
        </w:r>
        <w:r>
          <w:instrText xml:space="preserve"> PAGEREF _Toc15666 \h </w:instrText>
        </w:r>
        <w:r>
          <w:fldChar w:fldCharType="separate"/>
        </w:r>
        <w:r>
          <w:t>63</w:t>
        </w:r>
        <w:r>
          <w:fldChar w:fldCharType="end"/>
        </w:r>
      </w:hyperlink>
    </w:p>
    <w:p>
      <w:pPr>
        <w:pStyle w:val="TOC1"/>
        <w:tabs>
          <w:tab w:val="right" w:leader="dot" w:pos="8306"/>
        </w:tabs>
      </w:pPr>
      <w:hyperlink w:anchor="_Toc18168" w:history="1">
        <w:r>
          <w:rPr>
            <w:rFonts w:ascii="仿宋" w:eastAsia="仿宋" w:hAnsi="仿宋" w:cs="仿宋" w:hint="eastAsia"/>
            <w:lang w:eastAsia="zh-CN"/>
          </w:rPr>
          <w:t>十七、高低压开关项目实施保障措施</w:t>
        </w:r>
        <w:r>
          <w:tab/>
        </w:r>
        <w:r>
          <w:fldChar w:fldCharType="begin"/>
        </w:r>
        <w:r>
          <w:instrText xml:space="preserve"> PAGEREF _Toc18168 \h </w:instrText>
        </w:r>
        <w:r>
          <w:fldChar w:fldCharType="separate"/>
        </w:r>
        <w:r>
          <w:t>64</w:t>
        </w:r>
        <w:r>
          <w:fldChar w:fldCharType="end"/>
        </w:r>
      </w:hyperlink>
    </w:p>
    <w:p>
      <w:pPr>
        <w:pStyle w:val="TOC2"/>
        <w:tabs>
          <w:tab w:val="right" w:leader="dot" w:pos="8306"/>
        </w:tabs>
      </w:pPr>
      <w:hyperlink w:anchor="_Toc4874" w:history="1">
        <w:r>
          <w:rPr>
            <w:rFonts w:ascii="仿宋" w:eastAsia="仿宋" w:hAnsi="仿宋" w:cs="仿宋" w:hint="eastAsia"/>
            <w:lang w:eastAsia="zh-CN"/>
          </w:rPr>
          <w:t>(一)、高低压开关项目实施保障机制</w:t>
        </w:r>
        <w:r>
          <w:tab/>
        </w:r>
        <w:r>
          <w:fldChar w:fldCharType="begin"/>
        </w:r>
        <w:r>
          <w:instrText xml:space="preserve"> PAGEREF _Toc4874 \h </w:instrText>
        </w:r>
        <w:r>
          <w:fldChar w:fldCharType="separate"/>
        </w:r>
        <w:r>
          <w:t>64</w:t>
        </w:r>
        <w:r>
          <w:fldChar w:fldCharType="end"/>
        </w:r>
      </w:hyperlink>
    </w:p>
    <w:p>
      <w:pPr>
        <w:pStyle w:val="TOC2"/>
        <w:tabs>
          <w:tab w:val="right" w:leader="dot" w:pos="8306"/>
        </w:tabs>
      </w:pPr>
      <w:hyperlink w:anchor="_Toc2707" w:history="1">
        <w:r>
          <w:rPr>
            <w:rFonts w:ascii="仿宋" w:eastAsia="仿宋" w:hAnsi="仿宋" w:cs="仿宋" w:hint="eastAsia"/>
            <w:lang w:eastAsia="zh-CN"/>
          </w:rPr>
          <w:t>(二)、高低压开关项目法律合规要求</w:t>
        </w:r>
        <w:r>
          <w:tab/>
        </w:r>
        <w:r>
          <w:fldChar w:fldCharType="begin"/>
        </w:r>
        <w:r>
          <w:instrText xml:space="preserve"> PAGEREF _Toc2707 \h </w:instrText>
        </w:r>
        <w:r>
          <w:fldChar w:fldCharType="separate"/>
        </w:r>
        <w:r>
          <w:t>68</w:t>
        </w:r>
        <w:r>
          <w:fldChar w:fldCharType="end"/>
        </w:r>
      </w:hyperlink>
    </w:p>
    <w:p>
      <w:pPr>
        <w:pStyle w:val="TOC2"/>
        <w:tabs>
          <w:tab w:val="right" w:leader="dot" w:pos="8306"/>
        </w:tabs>
      </w:pPr>
      <w:hyperlink w:anchor="_Toc2280" w:history="1">
        <w:r>
          <w:rPr>
            <w:rFonts w:ascii="仿宋" w:eastAsia="仿宋" w:hAnsi="仿宋" w:cs="仿宋" w:hint="eastAsia"/>
            <w:lang w:eastAsia="zh-CN"/>
          </w:rPr>
          <w:t>(三)、高低压开关项目合同管理与法律事务</w:t>
        </w:r>
        <w:r>
          <w:tab/>
        </w:r>
        <w:r>
          <w:fldChar w:fldCharType="begin"/>
        </w:r>
        <w:r>
          <w:instrText xml:space="preserve"> PAGEREF _Toc2280 \h </w:instrText>
        </w:r>
        <w:r>
          <w:fldChar w:fldCharType="separate"/>
        </w:r>
        <w:r>
          <w:t>72</w:t>
        </w:r>
        <w:r>
          <w:fldChar w:fldCharType="end"/>
        </w:r>
      </w:hyperlink>
    </w:p>
    <w:p>
      <w:pPr>
        <w:pStyle w:val="TOC2"/>
        <w:tabs>
          <w:tab w:val="right" w:leader="dot" w:pos="8306"/>
        </w:tabs>
      </w:pPr>
      <w:hyperlink w:anchor="_Toc13965" w:history="1">
        <w:r>
          <w:rPr>
            <w:rFonts w:ascii="仿宋" w:eastAsia="仿宋" w:hAnsi="仿宋" w:cs="仿宋" w:hint="eastAsia"/>
            <w:lang w:eastAsia="zh-CN"/>
          </w:rPr>
          <w:t>(四)、高低压开关项目知识产权保护策略</w:t>
        </w:r>
        <w:r>
          <w:tab/>
        </w:r>
        <w:r>
          <w:fldChar w:fldCharType="begin"/>
        </w:r>
        <w:r>
          <w:instrText xml:space="preserve"> PAGEREF _Toc13965 \h </w:instrText>
        </w:r>
        <w:r>
          <w:fldChar w:fldCharType="separate"/>
        </w:r>
        <w:r>
          <w:t>78</w:t>
        </w:r>
        <w:r>
          <w:fldChar w:fldCharType="end"/>
        </w:r>
      </w:hyperlink>
    </w:p>
    <w:p>
      <w:pPr>
        <w:pStyle w:val="TOC1"/>
        <w:tabs>
          <w:tab w:val="right" w:leader="dot" w:pos="8306"/>
        </w:tabs>
      </w:pPr>
      <w:hyperlink w:anchor="_Toc28006" w:history="1">
        <w:r>
          <w:rPr>
            <w:rFonts w:ascii="仿宋" w:eastAsia="仿宋" w:hAnsi="仿宋" w:cs="仿宋" w:hint="eastAsia"/>
            <w:lang w:eastAsia="zh-CN"/>
          </w:rPr>
          <w:t>十八、高低压开关项目变更管理</w:t>
        </w:r>
        <w:r>
          <w:tab/>
        </w:r>
        <w:r>
          <w:fldChar w:fldCharType="begin"/>
        </w:r>
        <w:r>
          <w:instrText xml:space="preserve"> PAGEREF _Toc28006 \h </w:instrText>
        </w:r>
        <w:r>
          <w:fldChar w:fldCharType="separate"/>
        </w:r>
        <w:r>
          <w:t>81</w:t>
        </w:r>
        <w:r>
          <w:fldChar w:fldCharType="end"/>
        </w:r>
      </w:hyperlink>
    </w:p>
    <w:p>
      <w:pPr>
        <w:pStyle w:val="TOC2"/>
        <w:tabs>
          <w:tab w:val="right" w:leader="dot" w:pos="8306"/>
        </w:tabs>
      </w:pPr>
      <w:hyperlink w:anchor="_Toc7283" w:history="1">
        <w:r>
          <w:rPr>
            <w:rFonts w:ascii="仿宋" w:eastAsia="仿宋" w:hAnsi="仿宋" w:cs="仿宋" w:hint="eastAsia"/>
            <w:lang w:eastAsia="zh-CN"/>
          </w:rPr>
          <w:t>(一)、变更申请与评估</w:t>
        </w:r>
        <w:r>
          <w:tab/>
        </w:r>
        <w:r>
          <w:fldChar w:fldCharType="begin"/>
        </w:r>
        <w:r>
          <w:instrText xml:space="preserve"> PAGEREF _Toc7283 \h </w:instrText>
        </w:r>
        <w:r>
          <w:fldChar w:fldCharType="separate"/>
        </w:r>
        <w:r>
          <w:t>81</w:t>
        </w:r>
        <w:r>
          <w:fldChar w:fldCharType="end"/>
        </w:r>
      </w:hyperlink>
    </w:p>
    <w:p>
      <w:pPr>
        <w:pStyle w:val="TOC2"/>
        <w:tabs>
          <w:tab w:val="right" w:leader="dot" w:pos="8306"/>
        </w:tabs>
      </w:pPr>
      <w:hyperlink w:anchor="_Toc7092" w:history="1">
        <w:r>
          <w:rPr>
            <w:rFonts w:ascii="仿宋" w:eastAsia="仿宋" w:hAnsi="仿宋" w:cs="仿宋" w:hint="eastAsia"/>
            <w:lang w:eastAsia="zh-CN"/>
          </w:rPr>
          <w:t>(二)、变更实施与控制</w:t>
        </w:r>
        <w:r>
          <w:tab/>
        </w:r>
        <w:r>
          <w:fldChar w:fldCharType="begin"/>
        </w:r>
        <w:r>
          <w:instrText xml:space="preserve"> PAGEREF _Toc7092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78"/>
      <w:r>
        <w:rPr>
          <w:rFonts w:ascii="仿宋" w:eastAsia="仿宋" w:hAnsi="仿宋" w:cs="仿宋" w:hint="eastAsia"/>
          <w:sz w:val="28"/>
          <w:lang w:eastAsia="zh-CN"/>
        </w:rPr>
        <w:t>一、高低压开关项目概论</w:t>
      </w:r>
      <w:bookmarkEnd w:id="2"/>
    </w:p>
    <w:p>
      <w:pPr>
        <w:pStyle w:val="Heading2"/>
        <w:rPr>
          <w:rFonts w:ascii="仿宋" w:eastAsia="仿宋" w:hAnsi="仿宋" w:cs="仿宋" w:hint="eastAsia"/>
          <w:lang w:eastAsia="zh-CN"/>
        </w:rPr>
      </w:pPr>
      <w:bookmarkStart w:id="3" w:name="_Toc2518"/>
      <w:r>
        <w:rPr>
          <w:rFonts w:ascii="仿宋" w:eastAsia="仿宋" w:hAnsi="仿宋" w:cs="仿宋" w:hint="eastAsia"/>
          <w:lang w:eastAsia="zh-CN"/>
        </w:rPr>
        <w:t>(一)、高低压开关项目概况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起源追溯至对市场的深入洞察。市场的不断演变与变革为高低压开关项目提供了难得的机遇。当前市场存在的需求缺口和变革的大环境共同构成了高低压开关项目的背景。这个高低压开关项目旨在充分利用市场机遇，填补行业中尚未满足的需求，为客户提供全新的解决方案。市场的变革和需求的增长使得这个高低压开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高低压开关项目名称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低压开关项目正式命名为高低压开关。这个名称不仅仅是一个标识，更代表了高低压开关项目的核心理念和愿景。它蕴含着高低压开关项目所要解决问题的关键字，具有强烈的表达和辨识度，为高低压开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高低压开关项目目标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核心目标是提供一种全新、高效的解决方案，满足客户日益增长的需求。高低压开关项目追求的不仅仅是满足市场需求，更是在市场中获得卓越的竞争优势。通过不断提升产品或服务的质量和创新水平，高低压开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高低压开关项目范围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全面涵盖了产品研发、制造、市场推广和售后服务，确保从产品设计到最终用户体验的全方位关注。这一全面的高低压开关项目范围是为了确保高低压开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高低压开关项目时间表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高低压开关项目计划在未来18个月内完成，包括研发、测试、市场试点和正式推出等不同阶段。这个时间表的合理设计是为了确保高低压开关项目各个阶段的顺利推进，以便按时交付高质量的成果。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高低压开关项目预算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高低压开关项目总预算估算为XX百万美元，主要分配在研发、市场推广、人员培训和运营等方面。这一充足的预算为高低压开关项目提供了充足的资源，确保高低压开关项目在各个方面都能取得优异的表现。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高低压开关项目风险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可能面临的风险包括市场接受度低、技术难题、竞争激烈等。高低压开关项目团队已经制定了相应的风险应对计划，通过前瞻性的风险管理，确保高低压开关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高低压开关项目团队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高低压开关项目汇聚了一支经验丰富、多领域专业素养的核心团队，确保高低压开关项目在各个方面都能拥有高水平的执行力。团队的协同作战是高低压开关项目成功的关键因素之一。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高低压开关项目背景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高低压开关项目的背景根植于市场对更高效、创新产品的渴望，同时也受到科技发展对行业格局的深刻改变的影响。这为高低压开关项目提供了广阔的发展空间和市场需求。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高低压开关项目现状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截至目前，高低压开关项目已完成市场调研和技术验证，取得了初步的成功。这为高低压开关项目在未来的发展奠定了坚实的基础，为更远大的目标打下了坚实的基石。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2879"/>
      <w:r>
        <w:rPr>
          <w:rFonts w:ascii="仿宋" w:eastAsia="仿宋" w:hAnsi="仿宋" w:cs="仿宋" w:hint="eastAsia"/>
          <w:sz w:val="28"/>
          <w:lang w:eastAsia="zh-CN"/>
        </w:rPr>
        <w:t>(二)、高低压开关项目目标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keyword》高低压开关项目首要业务目标是在市场中占据有利地位，实现产品/服务的成功推广和销售。通过不断提升产品质量、创新性，高低压开关项目追求成为行业中的领导者，赢得更多客户的青睐。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在科技迅速发展的时代，高低压开关项目着眼于技术创新。通过持续的研发和技术升级，高低压开关项目旨在推出更具创新性的产品或服务，以满足市场对新鲜、先进解决方案的需求。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为了建立可持续的客户关系，高低压开关项目设定了客户满意度目标。通过提供卓越的产品质量和优质的客户服务，高低压开关项目追求赢得客户的信任和忠诚度，确保他们的满意度达到行业领先水平。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高低压开关项目注重社会责任和可持续发展。通过实施环保、社会责任高低压开关项目，高低压开关项目致力于在经济发展的同时保护环境，促进社会公平，实现可持续经营。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高低压开关项目的团队是实现目标的核心驱动力。因此，高低压开关项目设定了团队发展目标，包括提升团队成员的专业技能、培养领导力，以及搭建协同高效的团队工作氛围。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2476"/>
      <w:r>
        <w:rPr>
          <w:rFonts w:ascii="仿宋" w:eastAsia="仿宋" w:hAnsi="仿宋" w:cs="仿宋" w:hint="eastAsia"/>
          <w:sz w:val="28"/>
          <w:lang w:eastAsia="zh-CN"/>
        </w:rPr>
        <w:t>(三)、高低压开关项目提出的理由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高低压开关项目提出的理由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提出源于对市场机遇的深刻洞察。当前市场中存在的需求缺口和行业发展趋势表明，有巨大的商业机会等待被开发。通过准确捕捉市场机遇，高低压开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理念基于对技术创新的信仰。通过持续的研发和技术投入，高低压开关项目有望推出更具创新性的产品或服务。在科技飞速发展的当下，高低压开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提出是为了增强企业的行业竞争力。通过提升产品或服务的质量和独特性，高低压开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响应了消费者需求的变化。随着社会和科技的不断发展，消费者对产品和服务的需求也在发生变化。通过深入了解并及时回应消费者的新需求，高低压开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高低压开关项目的提出是企业战略发展规划的一部分。在面对日益激烈的市场竞争和不断变化的商业环境中，高低压开关项目作为企业战略的一环，旨在为企业开辟新的增长领域，巩固企业在行业中的地位。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提出不仅仅是基于商业考量，还注重社会责任。通过推出环保、社会责任等方面的高低压开关项目，高低压开关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高低压开关项目的提出反映了对利益相关者期望的关注。包括客户、员工、投资者等利益相关者在企业发展中都有着各自的期望，高低压开关项目力求在满足这些期望的同时，取得更大的共赢。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57"/>
      <w:r>
        <w:rPr>
          <w:rFonts w:ascii="仿宋" w:eastAsia="仿宋" w:hAnsi="仿宋" w:cs="仿宋" w:hint="eastAsia"/>
          <w:sz w:val="28"/>
          <w:lang w:eastAsia="zh-CN"/>
        </w:rPr>
        <w:t>(四)、高低压开关项目意义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在实施高低压开关项目的过程中，我们不仅仅是在追逐商业成功，更是为企业和社会的多个层面创造了深远的意义。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首要意义在于提升企业的市场竞争力。通过持续的创新和对产品质量的高标准要求，高低压开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低压开关项目的推进将促使行业技术水平的提升。通过引入先进技术和创新性解决方案，高低压开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低压开关项目不仅创造了大量就业机会，提高了就业水平，还注重社会责任和环保。通过参与社会公益事业和推动环保高低压开关项目，高低压开关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综合而言，高低压开关项目意义重大，不仅推动了企业的发展，也为行业和社会的进步贡献了积极力量。这是一个全面而深刻的影响，将在未来产生可持续的正面效应。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525"/>
      <w:r>
        <w:rPr>
          <w:rFonts w:ascii="仿宋" w:eastAsia="仿宋" w:hAnsi="仿宋" w:cs="仿宋" w:hint="eastAsia"/>
          <w:sz w:val="28"/>
          <w:lang w:eastAsia="zh-CN"/>
        </w:rPr>
        <w:t>(五)、高低压开关项目背景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在当今迅猛发展的商业环境中，高低压开关项目的动因根植于对多方面因素的审慎考量。这个高低压开关项目的提出并非孤立的决策，而是对企业所处背景深入思考的产物。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低压开关项目背后的首要原因。科技的迅速发展和全球市场的快速变化使得企业必须灵活应对。高低压开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竞争的激烈程度也是高低压开关项目背景中不可忽视的一环。企业需要在激烈竞争中脱颖而出，为此，高低压开关项目致力于打破常规，提供独特的价值主张，以吸引客户并确保市场份额的增长。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技术的迅速发展为企业带来了机遇与挑战。作为高低压开关项目启动的背景之一，对新兴技术的应用将有助于提升企业的技术水平，使其在不断演进的商业环境中保持竞争优势。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此外，社会对企业责任的期望也在逐渐升高。高低压开关项目充分融入了社会责任的理念，通过可持续经营和社会公益高低压开关项目，企图为社会贡献一份力量，在商业成功的同时关注社会价值。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807"/>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2243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的技术管理特点体现在其创新导向。通过引入最先进的技术趋势和解决方案，高低压开关项目致力于提升科技含量、提高质量和效率水平。这意味着我们将采用最新的工具和方法，确保高低压开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低压开关项目技术管理的显著特征。通过整合不同领域的技术资源，我们实现了跨学科的协同工作。这有助于优化技术架构，提高整体效能。此外，整合性策略还促进了不同技术团队之间的紧密沟通和高效合作，确保高低压开关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低压开关项目所采用的技术。通过不断优化技术方案，高低压开关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低压开关项目团队将在高低压开关项目初期识别可能的技术风险，并采取相应的预防和应对措施。通过建立健全的风险评估机制，高低压开关项目能够在实施过程中及时发现并解决潜在的技术问题，保障高低压开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低压开关项目中，技术将成为高低压开关项目成功的有力支持。这一深度剖析揭示了技术管理在高低压开关项目实施中的关键作用，为高低压开关项目的技术基础奠定了坚实的基础。</w:t>
      </w:r>
    </w:p>
    <w:p>
      <w:pPr>
        <w:pStyle w:val="Heading2"/>
        <w:ind w:firstLine="560" w:firstLineChars="200"/>
        <w:rPr>
          <w:rFonts w:ascii="仿宋" w:eastAsia="仿宋" w:hAnsi="仿宋" w:cs="仿宋" w:hint="eastAsia"/>
          <w:sz w:val="28"/>
          <w:lang w:eastAsia="zh-CN"/>
        </w:rPr>
      </w:pPr>
      <w:bookmarkStart w:id="10" w:name="_Toc10786"/>
      <w:r>
        <w:rPr>
          <w:rFonts w:ascii="仿宋" w:eastAsia="仿宋" w:hAnsi="仿宋" w:cs="仿宋" w:hint="eastAsia"/>
          <w:sz w:val="28"/>
          <w:lang w:eastAsia="zh-CN"/>
        </w:rPr>
        <w:t>(二)、高低压开关项目工艺技术设计方案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低压开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低压开关项目将严格按照相关行业规范要求进行组织。通过有效控制产品质量，高低压开关项目将致力于为顾客提供优质的高低压开关项目产品和良好的服务。这体现了高低压开关项目对于生产活动合规性和质量标准的高度重视，为高低压开关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高低压开关项目注重生态效益和清洁生产原则。高低压开关项目建设将紧密结合地方特色经济发展，与社会经济发展规划和区域环境保护规划方案相协调一致。通过与当地区域自然生态系统的结合，高低压开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低压开关项目产品具有多样化的客户需求和个性化的特点。因此，高低压开关项目产品规格品种多样，且单批生产数量较小。为满足这一特点，高低压开关项目承办单位将建设先进的柔性制造生产线。通过广泛应用柔性制造技术，高低压开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低压开关项目采用的技术具有较高的技术含量和自动化水平，处于国内先进水平。这一技术选用不仅体现了对生产效率、质量和环境友好性的高标准要求，同时为高低压开关项目的可持续发展奠定了坚实的基础。</w:t>
      </w:r>
    </w:p>
    <w:p>
      <w:pPr>
        <w:pStyle w:val="Heading2"/>
        <w:ind w:firstLine="560" w:firstLineChars="200"/>
        <w:rPr>
          <w:rFonts w:ascii="仿宋" w:eastAsia="仿宋" w:hAnsi="仿宋" w:cs="仿宋" w:hint="eastAsia"/>
          <w:sz w:val="28"/>
          <w:lang w:eastAsia="zh-CN"/>
        </w:rPr>
      </w:pPr>
      <w:bookmarkStart w:id="11" w:name="_Toc147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为确保高低压开关项目的高效生产和技术实施，我们制定了一套精心设计的设备选型方案，以满足高低压开关项目生产、质量和环保的要求。该方案的主要特点如下：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低压开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针对高低压开关项目产品的多样性和小批量生产的特点，我们将建设柔性制造生产线。通过在设备选型中考虑柔性制造技术，可以灵活应对不同产品规格和生产需求，实现生产线的高度灵活性和适应性。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8853"/>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7539"/>
      <w:r>
        <w:rPr>
          <w:rFonts w:ascii="仿宋" w:eastAsia="仿宋" w:hAnsi="仿宋" w:cs="仿宋" w:hint="eastAsia"/>
          <w:lang w:eastAsia="zh-CN"/>
        </w:rPr>
        <w:t>(一)、高低压开关行业分析</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行业一直以来都是市场的关注焦点。行业内的发展趋势、竞争态势以及潜在机会都对高低压开关项目的推进产生深远的影响。通过深入研究行业的整体概貌，我们将更好地理解行业的核心特征，为高低压开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行业，技术一直是推动创新和发展的关键因素。我们将对当前技术趋势进行详尽分析，包括但不限于人工智能、大数据应用、先进制造技术等。这有助于高低压开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低压开关项目成功的基础。我们将对主要竞争对手进行深入研究，包括其市场份额、产品特点、市场定位等。通过全面了解竞争对手的优势和劣势，高低压开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6681"/>
      <w:r>
        <w:rPr>
          <w:rFonts w:ascii="仿宋" w:eastAsia="仿宋" w:hAnsi="仿宋" w:cs="仿宋" w:hint="eastAsia"/>
          <w:sz w:val="28"/>
          <w:lang w:eastAsia="zh-CN"/>
        </w:rPr>
        <w:t>(二)、高低压开关市场分析预测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低压开关市场未来的增长趋势。这包括市场的整体规模、各细分领域的发展趋势等。高低压开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低压开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低压开关项目实施过程中需要充分考虑的因素。我们将对市场风险进行全面评估，包括但不限于政策法规风险、市场竞争风险、技术变革风险等。通过对潜在风险的深入分析，高低压开关项目可以制定相应的风险缓解策略，降低不确定性对高低压开关项目的影响。</w:t>
      </w:r>
    </w:p>
    <w:p>
      <w:pPr>
        <w:pStyle w:val="Heading1"/>
        <w:ind w:firstLine="560" w:firstLineChars="200"/>
        <w:rPr>
          <w:rFonts w:ascii="仿宋" w:eastAsia="仿宋" w:hAnsi="仿宋" w:cs="仿宋" w:hint="eastAsia"/>
          <w:sz w:val="28"/>
          <w:lang w:eastAsia="zh-CN"/>
        </w:rPr>
      </w:pPr>
      <w:bookmarkStart w:id="15" w:name="_Toc183"/>
      <w:r>
        <w:rPr>
          <w:rFonts w:ascii="仿宋" w:eastAsia="仿宋" w:hAnsi="仿宋" w:cs="仿宋" w:hint="eastAsia"/>
          <w:sz w:val="28"/>
          <w:lang w:eastAsia="zh-CN"/>
        </w:rPr>
        <w:t>四、高低压开关项目可持续发展</w:t>
      </w:r>
      <w:bookmarkEnd w:id="15"/>
    </w:p>
    <w:p>
      <w:pPr>
        <w:pStyle w:val="Heading2"/>
        <w:rPr>
          <w:rFonts w:ascii="仿宋" w:eastAsia="仿宋" w:hAnsi="仿宋" w:cs="仿宋" w:hint="eastAsia"/>
          <w:lang w:eastAsia="zh-CN"/>
        </w:rPr>
      </w:pPr>
      <w:bookmarkStart w:id="16" w:name="_Toc1878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低压开关项目中，高低压开关项目团队着眼于未来，明确了可持续发展的战略方向。制定的具体可持续发展目标包括降低资源使用、采用环保技术、最大化社会效益等。这一步骤不仅有助于高低压开关项目在环保和社会责任方面达到最高标准，也为未来提供了明确的指引，确保高低压开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可持续实践的融入高低压开关项目管理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低压开关项目管理周期。从高低压开关项目规划开始，高低压开关项目团队就考虑了环境和社会的因素。在执行阶段，高低压开关项目团队积极推动绿色技术的应用，优化资源利用。此外，关注员工的社会责任，通过培训和沟通活动提高员工对可持续发展的认知，使他们能够在日常工作中践行可持续实践。这些举措不仅为高低压开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6578"/>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扎根于高低压开关项目的可持续发展理念，我们深信环保与社会责任是高低压开关项目成功的关键支柱。在高低压开关项目的每一步，我们都致力于通过创新和实践，履行对环境和社会的坚定责任。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团队通过引入先进的环保技术、建立高效的废物处理系统以及推动能源节约措施，积极履行环保责任。定期的环保监测和评估确保高低压开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低压开关项目不仅致力于自身可持续发展，还注重对社会的回馈。通过支持社区高低压开关项目、参与慈善事业、提供培训机会等方式，高低压开关项目积极履行社会责任。与当地社区建立积极互动，关注员工的工作与生活平衡，以及员工的身心健康，是高低压开关项目在社会责任层面的关键举措。这样的实践不仅增强了高低压开关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https://d.book118.com/378006030033006030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高低压开关项目规划设计纲要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D6126"/>
    <w:rsid w:val="291D61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800603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2024-01-20T19:18:00Z</dcterms:created>
  <dcterms:modified xsi:type="dcterms:W3CDTF">2024-01-20T19:18:46Z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131342BF7A824746AB9207E34DB00480_11</vt:lpwstr>
  </property>
  <property fmtid="{D5CDD505-2E9C-101B-9397-08002B2CF9AE}" pid="3" name="KSOProductBuildVer">
    <vt:lpwstr>2052-12.1.0.16120</vt:lpwstr>
  </property>
</Properties>
</file>