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正丙醇行业相关公司设立可行性研究报告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24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_Toc28242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67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_Toc8567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_Toc24202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_Toc10553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_Toc29476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_Toc18540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_Toc23720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_Toc7210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_Toc32690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61" w:history="1">
        <w:r>
          <w:rPr>
            <w:rFonts w:ascii="仿宋" w:eastAsia="仿宋" w:hAnsi="仿宋" w:cs="仿宋" w:hint="eastAsia"/>
            <w:lang w:eastAsia="zh-CN"/>
          </w:rPr>
          <w:t>二、正丙醇筹建公司基本信息</w:t>
        </w:r>
        <w:r>
          <w:tab/>
        </w:r>
        <w:r>
          <w:fldChar w:fldCharType="begin"/>
        </w:r>
        <w:r>
          <w:instrText xml:space="preserve"> PAGEREF _Toc27361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_Toc13362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7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_Toc4878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_Toc29627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_Toc4322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_Toc5912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_Toc23019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4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_Toc1474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_Toc1854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7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_Toc3574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_Toc18868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26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_Toc4726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_Toc16688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_Toc25393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_Toc22290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_Toc114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62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_Toc32062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5" w:history="1">
        <w:r>
          <w:rPr>
            <w:rFonts w:ascii="仿宋" w:eastAsia="仿宋" w:hAnsi="仿宋" w:cs="仿宋" w:hint="eastAsia"/>
            <w:lang w:eastAsia="zh-CN"/>
          </w:rPr>
          <w:t>(一)、正丙醇项目选址原则</w:t>
        </w:r>
        <w:r>
          <w:tab/>
        </w:r>
        <w:r>
          <w:fldChar w:fldCharType="begin"/>
        </w:r>
        <w:r>
          <w:instrText xml:space="preserve"> PAGEREF _Toc17475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5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_Toc32355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_Toc3110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_Toc12642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1" w:history="1">
        <w:r>
          <w:rPr>
            <w:rFonts w:ascii="仿宋" w:eastAsia="仿宋" w:hAnsi="仿宋" w:cs="仿宋" w:hint="eastAsia"/>
            <w:lang w:eastAsia="zh-CN"/>
          </w:rPr>
          <w:t>(五)、正丙醇项目选址综合评价</w:t>
        </w:r>
        <w:r>
          <w:tab/>
        </w:r>
        <w:r>
          <w:fldChar w:fldCharType="begin"/>
        </w:r>
        <w:r>
          <w:instrText xml:space="preserve"> PAGEREF _Toc3411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48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_Toc12548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_Toc4117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_Toc616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_Toc29449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8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_Toc10187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0" w:history="1">
        <w:r>
          <w:rPr>
            <w:rFonts w:ascii="仿宋" w:eastAsia="仿宋" w:hAnsi="仿宋" w:cs="仿宋" w:hint="eastAsia"/>
            <w:lang w:eastAsia="zh-CN"/>
          </w:rPr>
          <w:t>(五)、正丙醇项目总投资</w:t>
        </w:r>
        <w:r>
          <w:tab/>
        </w:r>
        <w:r>
          <w:fldChar w:fldCharType="begin"/>
        </w:r>
        <w:r>
          <w:instrText xml:space="preserve"> PAGEREF _Toc7490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9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_Toc19095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16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_Toc32416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8" w:history="1">
        <w:r>
          <w:rPr>
            <w:rFonts w:ascii="仿宋" w:eastAsia="仿宋" w:hAnsi="仿宋" w:cs="仿宋" w:hint="eastAsia"/>
            <w:lang w:eastAsia="zh-CN"/>
          </w:rPr>
          <w:t>(一)、正丙醇项目进度安排</w:t>
        </w:r>
        <w:r>
          <w:tab/>
        </w:r>
        <w:r>
          <w:fldChar w:fldCharType="begin"/>
        </w:r>
        <w:r>
          <w:instrText xml:space="preserve"> PAGEREF _Toc16088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2" w:history="1">
        <w:r>
          <w:rPr>
            <w:rFonts w:ascii="仿宋" w:eastAsia="仿宋" w:hAnsi="仿宋" w:cs="仿宋" w:hint="eastAsia"/>
            <w:lang w:eastAsia="zh-CN"/>
          </w:rPr>
          <w:t>(二)、正丙醇项目实施保障措施</w:t>
        </w:r>
        <w:r>
          <w:tab/>
        </w:r>
        <w:r>
          <w:fldChar w:fldCharType="begin"/>
        </w:r>
        <w:r>
          <w:instrText xml:space="preserve"> PAGEREF _Toc30692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587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_Toc29587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_Toc4157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_Toc16014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_Toc19553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1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_Toc10114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23" w:history="1">
        <w:r>
          <w:rPr>
            <w:rFonts w:ascii="仿宋" w:eastAsia="仿宋" w:hAnsi="仿宋" w:cs="仿宋" w:hint="eastAsia"/>
            <w:lang w:eastAsia="zh-CN"/>
          </w:rPr>
          <w:t>九、正丙醇项目风险分析</w:t>
        </w:r>
        <w:r>
          <w:tab/>
        </w:r>
        <w:r>
          <w:fldChar w:fldCharType="begin"/>
        </w:r>
        <w:r>
          <w:instrText xml:space="preserve"> PAGEREF _Toc23423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8" w:history="1">
        <w:r>
          <w:rPr>
            <w:rFonts w:ascii="仿宋" w:eastAsia="仿宋" w:hAnsi="仿宋" w:cs="仿宋" w:hint="eastAsia"/>
            <w:lang w:eastAsia="zh-CN"/>
          </w:rPr>
          <w:t>(一)、正丙醇项目风险分析</w:t>
        </w:r>
        <w:r>
          <w:tab/>
        </w:r>
        <w:r>
          <w:fldChar w:fldCharType="begin"/>
        </w:r>
        <w:r>
          <w:instrText xml:space="preserve"> PAGEREF _Toc13788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10" w:history="1">
        <w:r>
          <w:rPr>
            <w:rFonts w:ascii="仿宋" w:eastAsia="仿宋" w:hAnsi="仿宋" w:cs="仿宋" w:hint="eastAsia"/>
            <w:lang w:eastAsia="zh-CN"/>
          </w:rPr>
          <w:t>(二)、正丙醇项目风险对策</w:t>
        </w:r>
        <w:r>
          <w:tab/>
        </w:r>
        <w:r>
          <w:fldChar w:fldCharType="begin"/>
        </w:r>
        <w:r>
          <w:instrText xml:space="preserve"> PAGEREF _Toc12410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34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_Toc7534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_Toc4695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8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_Toc18881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0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_Toc17603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_Toc1258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26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_Toc12826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5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_Toc7695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" w:history="1">
        <w:r>
          <w:rPr>
            <w:rFonts w:ascii="仿宋" w:eastAsia="仿宋" w:hAnsi="仿宋" w:cs="仿宋" w:hint="eastAsia"/>
            <w:lang w:eastAsia="zh-CN"/>
          </w:rPr>
          <w:t>(二)、合作正丙醇项目</w:t>
        </w:r>
        <w:r>
          <w:tab/>
        </w:r>
        <w:r>
          <w:fldChar w:fldCharType="begin"/>
        </w:r>
        <w:r>
          <w:instrText xml:space="preserve"> PAGEREF _Toc2647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_Toc21753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40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_Toc9940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_Toc15215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5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_Toc16585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_Toc555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6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_Toc14560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97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_Toc5797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0" w:history="1">
        <w:r>
          <w:rPr>
            <w:rFonts w:ascii="仿宋" w:eastAsia="仿宋" w:hAnsi="仿宋" w:cs="仿宋" w:hint="eastAsia"/>
            <w:lang w:eastAsia="zh-CN"/>
          </w:rPr>
          <w:t>(一)、社会责任正丙醇项目</w:t>
        </w:r>
        <w:r>
          <w:tab/>
        </w:r>
        <w:r>
          <w:fldChar w:fldCharType="begin"/>
        </w:r>
        <w:r>
          <w:instrText xml:space="preserve"> PAGEREF _Toc24670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5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_Toc24585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1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_Toc30901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45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_Toc7445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5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_Toc1145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3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_Toc12723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27" w:history="1">
        <w:r>
          <w:rPr>
            <w:rFonts w:ascii="仿宋" w:eastAsia="仿宋" w:hAnsi="仿宋" w:cs="仿宋" w:hint="eastAsia"/>
            <w:lang w:eastAsia="zh-CN"/>
          </w:rPr>
          <w:t>十五、风险分析</w:t>
        </w:r>
        <w:r>
          <w:tab/>
        </w:r>
        <w:r>
          <w:fldChar w:fldCharType="begin"/>
        </w:r>
        <w:r>
          <w:instrText xml:space="preserve"> PAGEREF _Toc7427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70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_Toc27270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6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_Toc23126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_Toc11720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24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567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202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553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https://d.book118.com/378014053133006027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正丙醇行业相关公司设立可行性研究报告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正丙醇行业相关公司设立可行性研究报告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正丙醇行业相关公司设立可行性研究报告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正丙醇行业相关公司设立可行性研究报告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正丙醇行业相关公司设立可行性研究报告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78014053133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2024-01-12T08:13:00Z</dcterms:created>
  <dcterms:modified xsi:type="dcterms:W3CDTF">2024-01-12T08:13:49Z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D06C4A6DE74149C9A5FA11D77016C1B7_11</vt:lpwstr>
  </property>
  <property fmtid="{D5CDD505-2E9C-101B-9397-08002B2CF9AE}" pid="3" name="KSOProductBuildVer">
    <vt:lpwstr>2052-12.1.0.16120</vt:lpwstr>
  </property>
</Properties>
</file>