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轨道衡项目规划设计纲要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17" w:history="1">
        <w:r>
          <w:rPr>
            <w:rFonts w:ascii="仿宋" w:eastAsia="仿宋" w:hAnsi="仿宋" w:cs="仿宋" w:hint="eastAsia"/>
            <w:lang w:eastAsia="zh-CN"/>
          </w:rPr>
          <w:t>前言</w:t>
        </w:r>
        <w:r>
          <w:tab/>
        </w:r>
        <w:r>
          <w:fldChar w:fldCharType="begin"/>
        </w:r>
        <w:r>
          <w:instrText xml:space="preserve"> PAGEREF _Toc15817 \h </w:instrText>
        </w:r>
        <w:r>
          <w:fldChar w:fldCharType="separate"/>
        </w:r>
        <w:r>
          <w:t>3</w:t>
        </w:r>
        <w:r>
          <w:fldChar w:fldCharType="end"/>
        </w:r>
      </w:hyperlink>
    </w:p>
    <w:p>
      <w:pPr>
        <w:pStyle w:val="TOC1"/>
        <w:tabs>
          <w:tab w:val="right" w:leader="dot" w:pos="8306"/>
        </w:tabs>
      </w:pPr>
      <w:hyperlink w:anchor="_Toc28450" w:history="1">
        <w:r>
          <w:rPr>
            <w:rFonts w:ascii="仿宋" w:eastAsia="仿宋" w:hAnsi="仿宋" w:cs="仿宋" w:hint="eastAsia"/>
            <w:lang w:eastAsia="zh-CN"/>
          </w:rPr>
          <w:t>一、轨道衡项目危机管理</w:t>
        </w:r>
        <w:r>
          <w:tab/>
        </w:r>
        <w:r>
          <w:fldChar w:fldCharType="begin"/>
        </w:r>
        <w:r>
          <w:instrText xml:space="preserve"> PAGEREF _Toc28450 \h </w:instrText>
        </w:r>
        <w:r>
          <w:fldChar w:fldCharType="separate"/>
        </w:r>
        <w:r>
          <w:t>3</w:t>
        </w:r>
        <w:r>
          <w:fldChar w:fldCharType="end"/>
        </w:r>
      </w:hyperlink>
    </w:p>
    <w:p>
      <w:pPr>
        <w:pStyle w:val="TOC2"/>
        <w:tabs>
          <w:tab w:val="right" w:leader="dot" w:pos="8306"/>
        </w:tabs>
      </w:pPr>
      <w:hyperlink w:anchor="_Toc333" w:history="1">
        <w:r>
          <w:rPr>
            <w:rFonts w:ascii="仿宋" w:eastAsia="仿宋" w:hAnsi="仿宋" w:cs="仿宋" w:hint="eastAsia"/>
            <w:lang w:eastAsia="zh-CN"/>
          </w:rPr>
          <w:t>(一)、危机预警与识别</w:t>
        </w:r>
        <w:r>
          <w:tab/>
        </w:r>
        <w:r>
          <w:fldChar w:fldCharType="begin"/>
        </w:r>
        <w:r>
          <w:instrText xml:space="preserve"> PAGEREF _Toc333 \h </w:instrText>
        </w:r>
        <w:r>
          <w:fldChar w:fldCharType="separate"/>
        </w:r>
        <w:r>
          <w:t>3</w:t>
        </w:r>
        <w:r>
          <w:fldChar w:fldCharType="end"/>
        </w:r>
      </w:hyperlink>
    </w:p>
    <w:p>
      <w:pPr>
        <w:pStyle w:val="TOC2"/>
        <w:tabs>
          <w:tab w:val="right" w:leader="dot" w:pos="8306"/>
        </w:tabs>
      </w:pPr>
      <w:hyperlink w:anchor="_Toc7642" w:history="1">
        <w:r>
          <w:rPr>
            <w:rFonts w:ascii="仿宋" w:eastAsia="仿宋" w:hAnsi="仿宋" w:cs="仿宋" w:hint="eastAsia"/>
            <w:lang w:eastAsia="zh-CN"/>
          </w:rPr>
          <w:t>(二)、危机应对与恢复</w:t>
        </w:r>
        <w:r>
          <w:tab/>
        </w:r>
        <w:r>
          <w:fldChar w:fldCharType="begin"/>
        </w:r>
        <w:r>
          <w:instrText xml:space="preserve"> PAGEREF _Toc7642 \h </w:instrText>
        </w:r>
        <w:r>
          <w:fldChar w:fldCharType="separate"/>
        </w:r>
        <w:r>
          <w:t>4</w:t>
        </w:r>
        <w:r>
          <w:fldChar w:fldCharType="end"/>
        </w:r>
      </w:hyperlink>
    </w:p>
    <w:p>
      <w:pPr>
        <w:pStyle w:val="TOC1"/>
        <w:tabs>
          <w:tab w:val="right" w:leader="dot" w:pos="8306"/>
        </w:tabs>
      </w:pPr>
      <w:hyperlink w:anchor="_Toc15861" w:history="1">
        <w:r>
          <w:rPr>
            <w:rFonts w:ascii="仿宋" w:eastAsia="仿宋" w:hAnsi="仿宋" w:cs="仿宋" w:hint="eastAsia"/>
            <w:lang w:eastAsia="zh-CN"/>
          </w:rPr>
          <w:t>二、轨道衡项目选址可行性分析</w:t>
        </w:r>
        <w:r>
          <w:tab/>
        </w:r>
        <w:r>
          <w:fldChar w:fldCharType="begin"/>
        </w:r>
        <w:r>
          <w:instrText xml:space="preserve"> PAGEREF _Toc15861 \h </w:instrText>
        </w:r>
        <w:r>
          <w:fldChar w:fldCharType="separate"/>
        </w:r>
        <w:r>
          <w:t>5</w:t>
        </w:r>
        <w:r>
          <w:fldChar w:fldCharType="end"/>
        </w:r>
      </w:hyperlink>
    </w:p>
    <w:p>
      <w:pPr>
        <w:pStyle w:val="TOC2"/>
        <w:tabs>
          <w:tab w:val="right" w:leader="dot" w:pos="8306"/>
        </w:tabs>
      </w:pPr>
      <w:hyperlink w:anchor="_Toc28557" w:history="1">
        <w:r>
          <w:rPr>
            <w:rFonts w:ascii="仿宋" w:eastAsia="仿宋" w:hAnsi="仿宋" w:cs="仿宋" w:hint="eastAsia"/>
            <w:lang w:eastAsia="zh-CN"/>
          </w:rPr>
          <w:t>(一)、轨道衡项目选址</w:t>
        </w:r>
        <w:r>
          <w:tab/>
        </w:r>
        <w:r>
          <w:fldChar w:fldCharType="begin"/>
        </w:r>
        <w:r>
          <w:instrText xml:space="preserve"> PAGEREF _Toc28557 \h </w:instrText>
        </w:r>
        <w:r>
          <w:fldChar w:fldCharType="separate"/>
        </w:r>
        <w:r>
          <w:t>5</w:t>
        </w:r>
        <w:r>
          <w:fldChar w:fldCharType="end"/>
        </w:r>
      </w:hyperlink>
    </w:p>
    <w:p>
      <w:pPr>
        <w:pStyle w:val="TOC2"/>
        <w:tabs>
          <w:tab w:val="right" w:leader="dot" w:pos="8306"/>
        </w:tabs>
      </w:pPr>
      <w:hyperlink w:anchor="_Toc2944" w:history="1">
        <w:r>
          <w:rPr>
            <w:rFonts w:ascii="仿宋" w:eastAsia="仿宋" w:hAnsi="仿宋" w:cs="仿宋" w:hint="eastAsia"/>
            <w:lang w:eastAsia="zh-CN"/>
          </w:rPr>
          <w:t>(二)、用地控制指标</w:t>
        </w:r>
        <w:r>
          <w:tab/>
        </w:r>
        <w:r>
          <w:fldChar w:fldCharType="begin"/>
        </w:r>
        <w:r>
          <w:instrText xml:space="preserve"> PAGEREF _Toc2944 \h </w:instrText>
        </w:r>
        <w:r>
          <w:fldChar w:fldCharType="separate"/>
        </w:r>
        <w:r>
          <w:t>5</w:t>
        </w:r>
        <w:r>
          <w:fldChar w:fldCharType="end"/>
        </w:r>
      </w:hyperlink>
    </w:p>
    <w:p>
      <w:pPr>
        <w:pStyle w:val="TOC2"/>
        <w:tabs>
          <w:tab w:val="right" w:leader="dot" w:pos="8306"/>
        </w:tabs>
      </w:pPr>
      <w:hyperlink w:anchor="_Toc12837" w:history="1">
        <w:r>
          <w:rPr>
            <w:rFonts w:ascii="仿宋" w:eastAsia="仿宋" w:hAnsi="仿宋" w:cs="仿宋" w:hint="eastAsia"/>
            <w:lang w:eastAsia="zh-CN"/>
          </w:rPr>
          <w:t>(三)、节约用地措施</w:t>
        </w:r>
        <w:r>
          <w:tab/>
        </w:r>
        <w:r>
          <w:fldChar w:fldCharType="begin"/>
        </w:r>
        <w:r>
          <w:instrText xml:space="preserve"> PAGEREF _Toc12837 \h </w:instrText>
        </w:r>
        <w:r>
          <w:fldChar w:fldCharType="separate"/>
        </w:r>
        <w:r>
          <w:t>7</w:t>
        </w:r>
        <w:r>
          <w:fldChar w:fldCharType="end"/>
        </w:r>
      </w:hyperlink>
    </w:p>
    <w:p>
      <w:pPr>
        <w:pStyle w:val="TOC2"/>
        <w:tabs>
          <w:tab w:val="right" w:leader="dot" w:pos="8306"/>
        </w:tabs>
      </w:pPr>
      <w:hyperlink w:anchor="_Toc26795" w:history="1">
        <w:r>
          <w:rPr>
            <w:rFonts w:ascii="仿宋" w:eastAsia="仿宋" w:hAnsi="仿宋" w:cs="仿宋" w:hint="eastAsia"/>
            <w:lang w:eastAsia="zh-CN"/>
          </w:rPr>
          <w:t>(四)、总图布置方案</w:t>
        </w:r>
        <w:r>
          <w:tab/>
        </w:r>
        <w:r>
          <w:fldChar w:fldCharType="begin"/>
        </w:r>
        <w:r>
          <w:instrText xml:space="preserve"> PAGEREF _Toc26795 \h </w:instrText>
        </w:r>
        <w:r>
          <w:fldChar w:fldCharType="separate"/>
        </w:r>
        <w:r>
          <w:t>8</w:t>
        </w:r>
        <w:r>
          <w:fldChar w:fldCharType="end"/>
        </w:r>
      </w:hyperlink>
    </w:p>
    <w:p>
      <w:pPr>
        <w:pStyle w:val="TOC2"/>
        <w:tabs>
          <w:tab w:val="right" w:leader="dot" w:pos="8306"/>
        </w:tabs>
      </w:pPr>
      <w:hyperlink w:anchor="_Toc14310" w:history="1">
        <w:r>
          <w:rPr>
            <w:rFonts w:ascii="仿宋" w:eastAsia="仿宋" w:hAnsi="仿宋" w:cs="仿宋" w:hint="eastAsia"/>
            <w:lang w:eastAsia="zh-CN"/>
          </w:rPr>
          <w:t>(五)、选址综合评价</w:t>
        </w:r>
        <w:r>
          <w:tab/>
        </w:r>
        <w:r>
          <w:fldChar w:fldCharType="begin"/>
        </w:r>
        <w:r>
          <w:instrText xml:space="preserve"> PAGEREF _Toc14310 \h </w:instrText>
        </w:r>
        <w:r>
          <w:fldChar w:fldCharType="separate"/>
        </w:r>
        <w:r>
          <w:t>9</w:t>
        </w:r>
        <w:r>
          <w:fldChar w:fldCharType="end"/>
        </w:r>
      </w:hyperlink>
    </w:p>
    <w:p>
      <w:pPr>
        <w:pStyle w:val="TOC1"/>
        <w:tabs>
          <w:tab w:val="right" w:leader="dot" w:pos="8306"/>
        </w:tabs>
      </w:pPr>
      <w:hyperlink w:anchor="_Toc23363" w:history="1">
        <w:r>
          <w:rPr>
            <w:rFonts w:ascii="仿宋" w:eastAsia="仿宋" w:hAnsi="仿宋" w:cs="仿宋" w:hint="eastAsia"/>
            <w:lang w:eastAsia="zh-CN"/>
          </w:rPr>
          <w:t>三、产品规划分析</w:t>
        </w:r>
        <w:r>
          <w:tab/>
        </w:r>
        <w:r>
          <w:fldChar w:fldCharType="begin"/>
        </w:r>
        <w:r>
          <w:instrText xml:space="preserve"> PAGEREF _Toc23363 \h </w:instrText>
        </w:r>
        <w:r>
          <w:fldChar w:fldCharType="separate"/>
        </w:r>
        <w:r>
          <w:t>10</w:t>
        </w:r>
        <w:r>
          <w:fldChar w:fldCharType="end"/>
        </w:r>
      </w:hyperlink>
    </w:p>
    <w:p>
      <w:pPr>
        <w:pStyle w:val="TOC2"/>
        <w:tabs>
          <w:tab w:val="right" w:leader="dot" w:pos="8306"/>
        </w:tabs>
      </w:pPr>
      <w:hyperlink w:anchor="_Toc16820" w:history="1">
        <w:r>
          <w:rPr>
            <w:rFonts w:ascii="仿宋" w:eastAsia="仿宋" w:hAnsi="仿宋" w:cs="仿宋" w:hint="eastAsia"/>
            <w:lang w:eastAsia="zh-CN"/>
          </w:rPr>
          <w:t>(一)、产品规划</w:t>
        </w:r>
        <w:r>
          <w:tab/>
        </w:r>
        <w:r>
          <w:fldChar w:fldCharType="begin"/>
        </w:r>
        <w:r>
          <w:instrText xml:space="preserve"> PAGEREF _Toc16820 \h </w:instrText>
        </w:r>
        <w:r>
          <w:fldChar w:fldCharType="separate"/>
        </w:r>
        <w:r>
          <w:t>10</w:t>
        </w:r>
        <w:r>
          <w:fldChar w:fldCharType="end"/>
        </w:r>
      </w:hyperlink>
    </w:p>
    <w:p>
      <w:pPr>
        <w:pStyle w:val="TOC2"/>
        <w:tabs>
          <w:tab w:val="right" w:leader="dot" w:pos="8306"/>
        </w:tabs>
      </w:pPr>
      <w:hyperlink w:anchor="_Toc20920" w:history="1">
        <w:r>
          <w:rPr>
            <w:rFonts w:ascii="仿宋" w:eastAsia="仿宋" w:hAnsi="仿宋" w:cs="仿宋" w:hint="eastAsia"/>
            <w:lang w:eastAsia="zh-CN"/>
          </w:rPr>
          <w:t>(二)、建设规模</w:t>
        </w:r>
        <w:r>
          <w:tab/>
        </w:r>
        <w:r>
          <w:fldChar w:fldCharType="begin"/>
        </w:r>
        <w:r>
          <w:instrText xml:space="preserve"> PAGEREF _Toc20920 \h </w:instrText>
        </w:r>
        <w:r>
          <w:fldChar w:fldCharType="separate"/>
        </w:r>
        <w:r>
          <w:t>11</w:t>
        </w:r>
        <w:r>
          <w:fldChar w:fldCharType="end"/>
        </w:r>
      </w:hyperlink>
    </w:p>
    <w:p>
      <w:pPr>
        <w:pStyle w:val="TOC1"/>
        <w:tabs>
          <w:tab w:val="right" w:leader="dot" w:pos="8306"/>
        </w:tabs>
      </w:pPr>
      <w:hyperlink w:anchor="_Toc30937" w:history="1">
        <w:r>
          <w:rPr>
            <w:rFonts w:ascii="仿宋" w:eastAsia="仿宋" w:hAnsi="仿宋" w:cs="仿宋" w:hint="eastAsia"/>
            <w:lang w:eastAsia="zh-CN"/>
          </w:rPr>
          <w:t>四、轨道衡项目建设背景及必要性分析</w:t>
        </w:r>
        <w:r>
          <w:tab/>
        </w:r>
        <w:r>
          <w:fldChar w:fldCharType="begin"/>
        </w:r>
        <w:r>
          <w:instrText xml:space="preserve"> PAGEREF _Toc30937 \h </w:instrText>
        </w:r>
        <w:r>
          <w:fldChar w:fldCharType="separate"/>
        </w:r>
        <w:r>
          <w:t>12</w:t>
        </w:r>
        <w:r>
          <w:fldChar w:fldCharType="end"/>
        </w:r>
      </w:hyperlink>
    </w:p>
    <w:p>
      <w:pPr>
        <w:pStyle w:val="TOC2"/>
        <w:tabs>
          <w:tab w:val="right" w:leader="dot" w:pos="8306"/>
        </w:tabs>
      </w:pPr>
      <w:hyperlink w:anchor="_Toc23136" w:history="1">
        <w:r>
          <w:rPr>
            <w:rFonts w:ascii="仿宋" w:eastAsia="仿宋" w:hAnsi="仿宋" w:cs="仿宋" w:hint="eastAsia"/>
            <w:lang w:eastAsia="zh-CN"/>
          </w:rPr>
          <w:t>(一)、轨道衡项目背景分析</w:t>
        </w:r>
        <w:r>
          <w:tab/>
        </w:r>
        <w:r>
          <w:fldChar w:fldCharType="begin"/>
        </w:r>
        <w:r>
          <w:instrText xml:space="preserve"> PAGEREF _Toc23136 \h </w:instrText>
        </w:r>
        <w:r>
          <w:fldChar w:fldCharType="separate"/>
        </w:r>
        <w:r>
          <w:t>12</w:t>
        </w:r>
        <w:r>
          <w:fldChar w:fldCharType="end"/>
        </w:r>
      </w:hyperlink>
    </w:p>
    <w:p>
      <w:pPr>
        <w:pStyle w:val="TOC2"/>
        <w:tabs>
          <w:tab w:val="right" w:leader="dot" w:pos="8306"/>
        </w:tabs>
      </w:pPr>
      <w:hyperlink w:anchor="_Toc23480" w:history="1">
        <w:r>
          <w:rPr>
            <w:rFonts w:ascii="仿宋" w:eastAsia="仿宋" w:hAnsi="仿宋" w:cs="仿宋" w:hint="eastAsia"/>
            <w:lang w:eastAsia="zh-CN"/>
          </w:rPr>
          <w:t>(二)、轨道衡项目建设必要性分析</w:t>
        </w:r>
        <w:r>
          <w:tab/>
        </w:r>
        <w:r>
          <w:fldChar w:fldCharType="begin"/>
        </w:r>
        <w:r>
          <w:instrText xml:space="preserve"> PAGEREF _Toc23480 \h </w:instrText>
        </w:r>
        <w:r>
          <w:fldChar w:fldCharType="separate"/>
        </w:r>
        <w:r>
          <w:t>14</w:t>
        </w:r>
        <w:r>
          <w:fldChar w:fldCharType="end"/>
        </w:r>
      </w:hyperlink>
    </w:p>
    <w:p>
      <w:pPr>
        <w:pStyle w:val="TOC1"/>
        <w:tabs>
          <w:tab w:val="right" w:leader="dot" w:pos="8306"/>
        </w:tabs>
      </w:pPr>
      <w:hyperlink w:anchor="_Toc9683" w:history="1">
        <w:r>
          <w:rPr>
            <w:rFonts w:ascii="仿宋" w:eastAsia="仿宋" w:hAnsi="仿宋" w:cs="仿宋" w:hint="eastAsia"/>
            <w:lang w:eastAsia="zh-CN"/>
          </w:rPr>
          <w:t>五、轨道衡项目文档管理</w:t>
        </w:r>
        <w:r>
          <w:tab/>
        </w:r>
        <w:r>
          <w:fldChar w:fldCharType="begin"/>
        </w:r>
        <w:r>
          <w:instrText xml:space="preserve"> PAGEREF _Toc9683 \h </w:instrText>
        </w:r>
        <w:r>
          <w:fldChar w:fldCharType="separate"/>
        </w:r>
        <w:r>
          <w:t>15</w:t>
        </w:r>
        <w:r>
          <w:fldChar w:fldCharType="end"/>
        </w:r>
      </w:hyperlink>
    </w:p>
    <w:p>
      <w:pPr>
        <w:pStyle w:val="TOC2"/>
        <w:tabs>
          <w:tab w:val="right" w:leader="dot" w:pos="8306"/>
        </w:tabs>
      </w:pPr>
      <w:hyperlink w:anchor="_Toc23883" w:history="1">
        <w:r>
          <w:rPr>
            <w:rFonts w:ascii="仿宋" w:eastAsia="仿宋" w:hAnsi="仿宋" w:cs="仿宋" w:hint="eastAsia"/>
            <w:lang w:eastAsia="zh-CN"/>
          </w:rPr>
          <w:t>(一)、文档编制与审查</w:t>
        </w:r>
        <w:r>
          <w:tab/>
        </w:r>
        <w:r>
          <w:fldChar w:fldCharType="begin"/>
        </w:r>
        <w:r>
          <w:instrText xml:space="preserve"> PAGEREF _Toc23883 \h </w:instrText>
        </w:r>
        <w:r>
          <w:fldChar w:fldCharType="separate"/>
        </w:r>
        <w:r>
          <w:t>15</w:t>
        </w:r>
        <w:r>
          <w:fldChar w:fldCharType="end"/>
        </w:r>
      </w:hyperlink>
    </w:p>
    <w:p>
      <w:pPr>
        <w:pStyle w:val="TOC2"/>
        <w:tabs>
          <w:tab w:val="right" w:leader="dot" w:pos="8306"/>
        </w:tabs>
      </w:pPr>
      <w:hyperlink w:anchor="_Toc13561" w:history="1">
        <w:r>
          <w:rPr>
            <w:rFonts w:ascii="仿宋" w:eastAsia="仿宋" w:hAnsi="仿宋" w:cs="仿宋" w:hint="eastAsia"/>
            <w:lang w:eastAsia="zh-CN"/>
          </w:rPr>
          <w:t>(二)、文档发布与分发</w:t>
        </w:r>
        <w:r>
          <w:tab/>
        </w:r>
        <w:r>
          <w:fldChar w:fldCharType="begin"/>
        </w:r>
        <w:r>
          <w:instrText xml:space="preserve"> PAGEREF _Toc13561 \h </w:instrText>
        </w:r>
        <w:r>
          <w:fldChar w:fldCharType="separate"/>
        </w:r>
        <w:r>
          <w:t>17</w:t>
        </w:r>
        <w:r>
          <w:fldChar w:fldCharType="end"/>
        </w:r>
      </w:hyperlink>
    </w:p>
    <w:p>
      <w:pPr>
        <w:pStyle w:val="TOC2"/>
        <w:tabs>
          <w:tab w:val="right" w:leader="dot" w:pos="8306"/>
        </w:tabs>
      </w:pPr>
      <w:hyperlink w:anchor="_Toc13663" w:history="1">
        <w:r>
          <w:rPr>
            <w:rFonts w:ascii="仿宋" w:eastAsia="仿宋" w:hAnsi="仿宋" w:cs="仿宋" w:hint="eastAsia"/>
            <w:lang w:eastAsia="zh-CN"/>
          </w:rPr>
          <w:t>(三)、文档存档与归档</w:t>
        </w:r>
        <w:r>
          <w:tab/>
        </w:r>
        <w:r>
          <w:fldChar w:fldCharType="begin"/>
        </w:r>
        <w:r>
          <w:instrText xml:space="preserve"> PAGEREF _Toc13663 \h </w:instrText>
        </w:r>
        <w:r>
          <w:fldChar w:fldCharType="separate"/>
        </w:r>
        <w:r>
          <w:t>17</w:t>
        </w:r>
        <w:r>
          <w:fldChar w:fldCharType="end"/>
        </w:r>
      </w:hyperlink>
    </w:p>
    <w:p>
      <w:pPr>
        <w:pStyle w:val="TOC1"/>
        <w:tabs>
          <w:tab w:val="right" w:leader="dot" w:pos="8306"/>
        </w:tabs>
      </w:pPr>
      <w:hyperlink w:anchor="_Toc22729" w:history="1">
        <w:r>
          <w:rPr>
            <w:rFonts w:ascii="仿宋" w:eastAsia="仿宋" w:hAnsi="仿宋" w:cs="仿宋" w:hint="eastAsia"/>
            <w:lang w:eastAsia="zh-CN"/>
          </w:rPr>
          <w:t>六、工艺说明</w:t>
        </w:r>
        <w:r>
          <w:tab/>
        </w:r>
        <w:r>
          <w:fldChar w:fldCharType="begin"/>
        </w:r>
        <w:r>
          <w:instrText xml:space="preserve"> PAGEREF _Toc22729 \h </w:instrText>
        </w:r>
        <w:r>
          <w:fldChar w:fldCharType="separate"/>
        </w:r>
        <w:r>
          <w:t>19</w:t>
        </w:r>
        <w:r>
          <w:fldChar w:fldCharType="end"/>
        </w:r>
      </w:hyperlink>
    </w:p>
    <w:p>
      <w:pPr>
        <w:pStyle w:val="TOC2"/>
        <w:tabs>
          <w:tab w:val="right" w:leader="dot" w:pos="8306"/>
        </w:tabs>
      </w:pPr>
      <w:hyperlink w:anchor="_Toc4077" w:history="1">
        <w:r>
          <w:rPr>
            <w:rFonts w:ascii="仿宋" w:eastAsia="仿宋" w:hAnsi="仿宋" w:cs="仿宋" w:hint="eastAsia"/>
            <w:lang w:eastAsia="zh-CN"/>
          </w:rPr>
          <w:t>(一)、技术管理特点</w:t>
        </w:r>
        <w:r>
          <w:tab/>
        </w:r>
        <w:r>
          <w:fldChar w:fldCharType="begin"/>
        </w:r>
        <w:r>
          <w:instrText xml:space="preserve"> PAGEREF _Toc4077 \h </w:instrText>
        </w:r>
        <w:r>
          <w:fldChar w:fldCharType="separate"/>
        </w:r>
        <w:r>
          <w:t>19</w:t>
        </w:r>
        <w:r>
          <w:fldChar w:fldCharType="end"/>
        </w:r>
      </w:hyperlink>
    </w:p>
    <w:p>
      <w:pPr>
        <w:pStyle w:val="TOC2"/>
        <w:tabs>
          <w:tab w:val="right" w:leader="dot" w:pos="8306"/>
        </w:tabs>
      </w:pPr>
      <w:hyperlink w:anchor="_Toc6346" w:history="1">
        <w:r>
          <w:rPr>
            <w:rFonts w:ascii="仿宋" w:eastAsia="仿宋" w:hAnsi="仿宋" w:cs="仿宋" w:hint="eastAsia"/>
            <w:lang w:eastAsia="zh-CN"/>
          </w:rPr>
          <w:t>(二)、轨道衡项目工艺技术设计方案</w:t>
        </w:r>
        <w:r>
          <w:tab/>
        </w:r>
        <w:r>
          <w:fldChar w:fldCharType="begin"/>
        </w:r>
        <w:r>
          <w:instrText xml:space="preserve"> PAGEREF _Toc6346 \h </w:instrText>
        </w:r>
        <w:r>
          <w:fldChar w:fldCharType="separate"/>
        </w:r>
        <w:r>
          <w:t>20</w:t>
        </w:r>
        <w:r>
          <w:fldChar w:fldCharType="end"/>
        </w:r>
      </w:hyperlink>
    </w:p>
    <w:p>
      <w:pPr>
        <w:pStyle w:val="TOC2"/>
        <w:tabs>
          <w:tab w:val="right" w:leader="dot" w:pos="8306"/>
        </w:tabs>
      </w:pPr>
      <w:hyperlink w:anchor="_Toc31747" w:history="1">
        <w:r>
          <w:rPr>
            <w:rFonts w:ascii="仿宋" w:eastAsia="仿宋" w:hAnsi="仿宋" w:cs="仿宋" w:hint="eastAsia"/>
            <w:lang w:eastAsia="zh-CN"/>
          </w:rPr>
          <w:t>(三)、设备选型方案</w:t>
        </w:r>
        <w:r>
          <w:tab/>
        </w:r>
        <w:r>
          <w:fldChar w:fldCharType="begin"/>
        </w:r>
        <w:r>
          <w:instrText xml:space="preserve"> PAGEREF _Toc31747 \h </w:instrText>
        </w:r>
        <w:r>
          <w:fldChar w:fldCharType="separate"/>
        </w:r>
        <w:r>
          <w:t>21</w:t>
        </w:r>
        <w:r>
          <w:fldChar w:fldCharType="end"/>
        </w:r>
      </w:hyperlink>
    </w:p>
    <w:p>
      <w:pPr>
        <w:pStyle w:val="TOC1"/>
        <w:tabs>
          <w:tab w:val="right" w:leader="dot" w:pos="8306"/>
        </w:tabs>
      </w:pPr>
      <w:hyperlink w:anchor="_Toc32471" w:history="1">
        <w:r>
          <w:rPr>
            <w:rFonts w:ascii="仿宋" w:eastAsia="仿宋" w:hAnsi="仿宋" w:cs="仿宋" w:hint="eastAsia"/>
            <w:lang w:eastAsia="zh-CN"/>
          </w:rPr>
          <w:t>七、轨道衡项目计划安排</w:t>
        </w:r>
        <w:r>
          <w:tab/>
        </w:r>
        <w:r>
          <w:fldChar w:fldCharType="begin"/>
        </w:r>
        <w:r>
          <w:instrText xml:space="preserve"> PAGEREF _Toc32471 \h </w:instrText>
        </w:r>
        <w:r>
          <w:fldChar w:fldCharType="separate"/>
        </w:r>
        <w:r>
          <w:t>22</w:t>
        </w:r>
        <w:r>
          <w:fldChar w:fldCharType="end"/>
        </w:r>
      </w:hyperlink>
    </w:p>
    <w:p>
      <w:pPr>
        <w:pStyle w:val="TOC2"/>
        <w:tabs>
          <w:tab w:val="right" w:leader="dot" w:pos="8306"/>
        </w:tabs>
      </w:pPr>
      <w:hyperlink w:anchor="_Toc16145" w:history="1">
        <w:r>
          <w:rPr>
            <w:rFonts w:ascii="仿宋" w:eastAsia="仿宋" w:hAnsi="仿宋" w:cs="仿宋" w:hint="eastAsia"/>
            <w:lang w:eastAsia="zh-CN"/>
          </w:rPr>
          <w:t>(一)、建设周期</w:t>
        </w:r>
        <w:r>
          <w:tab/>
        </w:r>
        <w:r>
          <w:fldChar w:fldCharType="begin"/>
        </w:r>
        <w:r>
          <w:instrText xml:space="preserve"> PAGEREF _Toc16145 \h </w:instrText>
        </w:r>
        <w:r>
          <w:fldChar w:fldCharType="separate"/>
        </w:r>
        <w:r>
          <w:t>22</w:t>
        </w:r>
        <w:r>
          <w:fldChar w:fldCharType="end"/>
        </w:r>
      </w:hyperlink>
    </w:p>
    <w:p>
      <w:pPr>
        <w:pStyle w:val="TOC2"/>
        <w:tabs>
          <w:tab w:val="right" w:leader="dot" w:pos="8306"/>
        </w:tabs>
      </w:pPr>
      <w:hyperlink w:anchor="_Toc31151" w:history="1">
        <w:r>
          <w:rPr>
            <w:rFonts w:ascii="仿宋" w:eastAsia="仿宋" w:hAnsi="仿宋" w:cs="仿宋" w:hint="eastAsia"/>
            <w:lang w:eastAsia="zh-CN"/>
          </w:rPr>
          <w:t>(二)、建设进度</w:t>
        </w:r>
        <w:r>
          <w:tab/>
        </w:r>
        <w:r>
          <w:fldChar w:fldCharType="begin"/>
        </w:r>
        <w:r>
          <w:instrText xml:space="preserve"> PAGEREF _Toc31151 \h </w:instrText>
        </w:r>
        <w:r>
          <w:fldChar w:fldCharType="separate"/>
        </w:r>
        <w:r>
          <w:t>23</w:t>
        </w:r>
        <w:r>
          <w:fldChar w:fldCharType="end"/>
        </w:r>
      </w:hyperlink>
    </w:p>
    <w:p>
      <w:pPr>
        <w:pStyle w:val="TOC2"/>
        <w:tabs>
          <w:tab w:val="right" w:leader="dot" w:pos="8306"/>
        </w:tabs>
      </w:pPr>
      <w:hyperlink w:anchor="_Toc6050" w:history="1">
        <w:r>
          <w:rPr>
            <w:rFonts w:ascii="仿宋" w:eastAsia="仿宋" w:hAnsi="仿宋" w:cs="仿宋" w:hint="eastAsia"/>
            <w:lang w:eastAsia="zh-CN"/>
          </w:rPr>
          <w:t>(三)、进度安排注意事项</w:t>
        </w:r>
        <w:r>
          <w:tab/>
        </w:r>
        <w:r>
          <w:fldChar w:fldCharType="begin"/>
        </w:r>
        <w:r>
          <w:instrText xml:space="preserve"> PAGEREF _Toc6050 \h </w:instrText>
        </w:r>
        <w:r>
          <w:fldChar w:fldCharType="separate"/>
        </w:r>
        <w:r>
          <w:t>24</w:t>
        </w:r>
        <w:r>
          <w:fldChar w:fldCharType="end"/>
        </w:r>
      </w:hyperlink>
    </w:p>
    <w:p>
      <w:pPr>
        <w:pStyle w:val="TOC2"/>
        <w:tabs>
          <w:tab w:val="right" w:leader="dot" w:pos="8306"/>
        </w:tabs>
      </w:pPr>
      <w:hyperlink w:anchor="_Toc21847" w:history="1">
        <w:r>
          <w:rPr>
            <w:rFonts w:ascii="仿宋" w:eastAsia="仿宋" w:hAnsi="仿宋" w:cs="仿宋" w:hint="eastAsia"/>
            <w:lang w:eastAsia="zh-CN"/>
          </w:rPr>
          <w:t>(四)、人力资源配置</w:t>
        </w:r>
        <w:r>
          <w:tab/>
        </w:r>
        <w:r>
          <w:fldChar w:fldCharType="begin"/>
        </w:r>
        <w:r>
          <w:instrText xml:space="preserve"> PAGEREF _Toc21847 \h </w:instrText>
        </w:r>
        <w:r>
          <w:fldChar w:fldCharType="separate"/>
        </w:r>
        <w:r>
          <w:t>26</w:t>
        </w:r>
        <w:r>
          <w:fldChar w:fldCharType="end"/>
        </w:r>
      </w:hyperlink>
    </w:p>
    <w:p>
      <w:pPr>
        <w:pStyle w:val="TOC1"/>
        <w:tabs>
          <w:tab w:val="right" w:leader="dot" w:pos="8306"/>
        </w:tabs>
      </w:pPr>
      <w:hyperlink w:anchor="_Toc4797" w:history="1">
        <w:r>
          <w:rPr>
            <w:rFonts w:ascii="仿宋" w:eastAsia="仿宋" w:hAnsi="仿宋" w:cs="仿宋" w:hint="eastAsia"/>
            <w:lang w:eastAsia="zh-CN"/>
          </w:rPr>
          <w:t>八、轨道衡项目环境影响分析</w:t>
        </w:r>
        <w:r>
          <w:tab/>
        </w:r>
        <w:r>
          <w:fldChar w:fldCharType="begin"/>
        </w:r>
        <w:r>
          <w:instrText xml:space="preserve"> PAGEREF _Toc4797 \h </w:instrText>
        </w:r>
        <w:r>
          <w:fldChar w:fldCharType="separate"/>
        </w:r>
        <w:r>
          <w:t>26</w:t>
        </w:r>
        <w:r>
          <w:fldChar w:fldCharType="end"/>
        </w:r>
      </w:hyperlink>
    </w:p>
    <w:p>
      <w:pPr>
        <w:pStyle w:val="TOC2"/>
        <w:tabs>
          <w:tab w:val="right" w:leader="dot" w:pos="8306"/>
        </w:tabs>
      </w:pPr>
      <w:hyperlink w:anchor="_Toc32614" w:history="1">
        <w:r>
          <w:rPr>
            <w:rFonts w:ascii="仿宋" w:eastAsia="仿宋" w:hAnsi="仿宋" w:cs="仿宋" w:hint="eastAsia"/>
            <w:lang w:eastAsia="zh-CN"/>
          </w:rPr>
          <w:t>(一)、建设区域环境质量现状</w:t>
        </w:r>
        <w:r>
          <w:tab/>
        </w:r>
        <w:r>
          <w:fldChar w:fldCharType="begin"/>
        </w:r>
        <w:r>
          <w:instrText xml:space="preserve"> PAGEREF _Toc32614 \h </w:instrText>
        </w:r>
        <w:r>
          <w:fldChar w:fldCharType="separate"/>
        </w:r>
        <w:r>
          <w:t>26</w:t>
        </w:r>
        <w:r>
          <w:fldChar w:fldCharType="end"/>
        </w:r>
      </w:hyperlink>
    </w:p>
    <w:p>
      <w:pPr>
        <w:pStyle w:val="TOC2"/>
        <w:tabs>
          <w:tab w:val="right" w:leader="dot" w:pos="8306"/>
        </w:tabs>
      </w:pPr>
      <w:hyperlink w:anchor="_Toc29070" w:history="1">
        <w:r>
          <w:rPr>
            <w:rFonts w:ascii="仿宋" w:eastAsia="仿宋" w:hAnsi="仿宋" w:cs="仿宋" w:hint="eastAsia"/>
            <w:lang w:eastAsia="zh-CN"/>
          </w:rPr>
          <w:t>(二)、建设期环境保护</w:t>
        </w:r>
        <w:r>
          <w:tab/>
        </w:r>
        <w:r>
          <w:fldChar w:fldCharType="begin"/>
        </w:r>
        <w:r>
          <w:instrText xml:space="preserve"> PAGEREF _Toc29070 \h </w:instrText>
        </w:r>
        <w:r>
          <w:fldChar w:fldCharType="separate"/>
        </w:r>
        <w:r>
          <w:t>28</w:t>
        </w:r>
        <w:r>
          <w:fldChar w:fldCharType="end"/>
        </w:r>
      </w:hyperlink>
    </w:p>
    <w:p>
      <w:pPr>
        <w:pStyle w:val="TOC2"/>
        <w:tabs>
          <w:tab w:val="right" w:leader="dot" w:pos="8306"/>
        </w:tabs>
      </w:pPr>
      <w:hyperlink w:anchor="_Toc16032" w:history="1">
        <w:r>
          <w:rPr>
            <w:rFonts w:ascii="仿宋" w:eastAsia="仿宋" w:hAnsi="仿宋" w:cs="仿宋" w:hint="eastAsia"/>
            <w:lang w:eastAsia="zh-CN"/>
          </w:rPr>
          <w:t>(三)、运营期环境保护</w:t>
        </w:r>
        <w:r>
          <w:tab/>
        </w:r>
        <w:r>
          <w:fldChar w:fldCharType="begin"/>
        </w:r>
        <w:r>
          <w:instrText xml:space="preserve"> PAGEREF _Toc16032 \h </w:instrText>
        </w:r>
        <w:r>
          <w:fldChar w:fldCharType="separate"/>
        </w:r>
        <w:r>
          <w:t>29</w:t>
        </w:r>
        <w:r>
          <w:fldChar w:fldCharType="end"/>
        </w:r>
      </w:hyperlink>
    </w:p>
    <w:p>
      <w:pPr>
        <w:pStyle w:val="TOC2"/>
        <w:tabs>
          <w:tab w:val="right" w:leader="dot" w:pos="8306"/>
        </w:tabs>
      </w:pPr>
      <w:hyperlink w:anchor="_Toc18686" w:history="1">
        <w:r>
          <w:rPr>
            <w:rFonts w:ascii="仿宋" w:eastAsia="仿宋" w:hAnsi="仿宋" w:cs="仿宋" w:hint="eastAsia"/>
            <w:lang w:eastAsia="zh-CN"/>
          </w:rPr>
          <w:t>(四)、轨道衡项目建设对区域经济的影响</w:t>
        </w:r>
        <w:r>
          <w:tab/>
        </w:r>
        <w:r>
          <w:fldChar w:fldCharType="begin"/>
        </w:r>
        <w:r>
          <w:instrText xml:space="preserve"> PAGEREF _Toc18686 \h </w:instrText>
        </w:r>
        <w:r>
          <w:fldChar w:fldCharType="separate"/>
        </w:r>
        <w:r>
          <w:t>31</w:t>
        </w:r>
        <w:r>
          <w:fldChar w:fldCharType="end"/>
        </w:r>
      </w:hyperlink>
    </w:p>
    <w:p>
      <w:pPr>
        <w:pStyle w:val="TOC2"/>
        <w:tabs>
          <w:tab w:val="right" w:leader="dot" w:pos="8306"/>
        </w:tabs>
      </w:pPr>
      <w:hyperlink w:anchor="_Toc149" w:history="1">
        <w:r>
          <w:rPr>
            <w:rFonts w:ascii="仿宋" w:eastAsia="仿宋" w:hAnsi="仿宋" w:cs="仿宋" w:hint="eastAsia"/>
            <w:lang w:eastAsia="zh-CN"/>
          </w:rPr>
          <w:t>(五)、废弃物处理</w:t>
        </w:r>
        <w:r>
          <w:tab/>
        </w:r>
        <w:r>
          <w:fldChar w:fldCharType="begin"/>
        </w:r>
        <w:r>
          <w:instrText xml:space="preserve"> PAGEREF _Toc149 \h </w:instrText>
        </w:r>
        <w:r>
          <w:fldChar w:fldCharType="separate"/>
        </w:r>
        <w:r>
          <w:t>32</w:t>
        </w:r>
        <w:r>
          <w:fldChar w:fldCharType="end"/>
        </w:r>
      </w:hyperlink>
    </w:p>
    <w:p>
      <w:pPr>
        <w:pStyle w:val="TOC2"/>
        <w:tabs>
          <w:tab w:val="right" w:leader="dot" w:pos="8306"/>
        </w:tabs>
      </w:pPr>
      <w:hyperlink w:anchor="_Toc4965" w:history="1">
        <w:r>
          <w:rPr>
            <w:rFonts w:ascii="仿宋" w:eastAsia="仿宋" w:hAnsi="仿宋" w:cs="仿宋" w:hint="eastAsia"/>
            <w:lang w:eastAsia="zh-CN"/>
          </w:rPr>
          <w:t>(六)、特殊环境影响分析</w:t>
        </w:r>
        <w:r>
          <w:tab/>
        </w:r>
        <w:r>
          <w:fldChar w:fldCharType="begin"/>
        </w:r>
        <w:r>
          <w:instrText xml:space="preserve"> PAGEREF _Toc4965 \h </w:instrText>
        </w:r>
        <w:r>
          <w:fldChar w:fldCharType="separate"/>
        </w:r>
        <w:r>
          <w:t>34</w:t>
        </w:r>
        <w:r>
          <w:fldChar w:fldCharType="end"/>
        </w:r>
      </w:hyperlink>
    </w:p>
    <w:p>
      <w:pPr>
        <w:pStyle w:val="TOC2"/>
        <w:tabs>
          <w:tab w:val="right" w:leader="dot" w:pos="8306"/>
        </w:tabs>
      </w:pPr>
      <w:hyperlink w:anchor="_Toc13607" w:history="1">
        <w:r>
          <w:rPr>
            <w:rFonts w:ascii="仿宋" w:eastAsia="仿宋" w:hAnsi="仿宋" w:cs="仿宋" w:hint="eastAsia"/>
            <w:lang w:eastAsia="zh-CN"/>
          </w:rPr>
          <w:t>(七)、清洁生产</w:t>
        </w:r>
        <w:r>
          <w:tab/>
        </w:r>
        <w:r>
          <w:fldChar w:fldCharType="begin"/>
        </w:r>
        <w:r>
          <w:instrText xml:space="preserve"> PAGEREF _Toc13607 \h </w:instrText>
        </w:r>
        <w:r>
          <w:fldChar w:fldCharType="separate"/>
        </w:r>
        <w:r>
          <w:t>35</w:t>
        </w:r>
        <w:r>
          <w:fldChar w:fldCharType="end"/>
        </w:r>
      </w:hyperlink>
    </w:p>
    <w:p>
      <w:pPr>
        <w:pStyle w:val="TOC2"/>
        <w:tabs>
          <w:tab w:val="right" w:leader="dot" w:pos="8306"/>
        </w:tabs>
      </w:pPr>
      <w:hyperlink w:anchor="_Toc27775" w:history="1">
        <w:r>
          <w:rPr>
            <w:rFonts w:ascii="仿宋" w:eastAsia="仿宋" w:hAnsi="仿宋" w:cs="仿宋" w:hint="eastAsia"/>
            <w:lang w:eastAsia="zh-CN"/>
          </w:rPr>
          <w:t>(八)、环境保护综合评价</w:t>
        </w:r>
        <w:r>
          <w:tab/>
        </w:r>
        <w:r>
          <w:fldChar w:fldCharType="begin"/>
        </w:r>
        <w:r>
          <w:instrText xml:space="preserve"> PAGEREF _Toc27775 \h </w:instrText>
        </w:r>
        <w:r>
          <w:fldChar w:fldCharType="separate"/>
        </w:r>
        <w:r>
          <w:t>36</w:t>
        </w:r>
        <w:r>
          <w:fldChar w:fldCharType="end"/>
        </w:r>
      </w:hyperlink>
    </w:p>
    <w:p>
      <w:pPr>
        <w:pStyle w:val="TOC1"/>
        <w:tabs>
          <w:tab w:val="right" w:leader="dot" w:pos="8306"/>
        </w:tabs>
      </w:pPr>
      <w:hyperlink w:anchor="_Toc12047" w:history="1">
        <w:r>
          <w:rPr>
            <w:rFonts w:ascii="仿宋" w:eastAsia="仿宋" w:hAnsi="仿宋" w:cs="仿宋" w:hint="eastAsia"/>
            <w:lang w:eastAsia="zh-CN"/>
          </w:rPr>
          <w:t>九、轨道衡项目财务管理</w:t>
        </w:r>
        <w:r>
          <w:tab/>
        </w:r>
        <w:r>
          <w:fldChar w:fldCharType="begin"/>
        </w:r>
        <w:r>
          <w:instrText xml:space="preserve"> PAGEREF _Toc12047 \h </w:instrText>
        </w:r>
        <w:r>
          <w:fldChar w:fldCharType="separate"/>
        </w:r>
        <w:r>
          <w:t>37</w:t>
        </w:r>
        <w:r>
          <w:fldChar w:fldCharType="end"/>
        </w:r>
      </w:hyperlink>
    </w:p>
    <w:p>
      <w:pPr>
        <w:pStyle w:val="TOC2"/>
        <w:tabs>
          <w:tab w:val="right" w:leader="dot" w:pos="8306"/>
        </w:tabs>
      </w:pPr>
      <w:hyperlink w:anchor="_Toc12868" w:history="1">
        <w:r>
          <w:rPr>
            <w:rFonts w:ascii="仿宋" w:eastAsia="仿宋" w:hAnsi="仿宋" w:cs="仿宋" w:hint="eastAsia"/>
            <w:lang w:eastAsia="zh-CN"/>
          </w:rPr>
          <w:t>(一)、资金需求大</w:t>
        </w:r>
        <w:r>
          <w:tab/>
        </w:r>
        <w:r>
          <w:fldChar w:fldCharType="begin"/>
        </w:r>
        <w:r>
          <w:instrText xml:space="preserve"> PAGEREF _Toc12868 \h </w:instrText>
        </w:r>
        <w:r>
          <w:fldChar w:fldCharType="separate"/>
        </w:r>
        <w:r>
          <w:t>37</w:t>
        </w:r>
        <w:r>
          <w:fldChar w:fldCharType="end"/>
        </w:r>
      </w:hyperlink>
    </w:p>
    <w:p>
      <w:pPr>
        <w:pStyle w:val="TOC2"/>
        <w:tabs>
          <w:tab w:val="right" w:leader="dot" w:pos="8306"/>
        </w:tabs>
      </w:pPr>
      <w:hyperlink w:anchor="_Toc31210" w:history="1">
        <w:r>
          <w:rPr>
            <w:rFonts w:ascii="仿宋" w:eastAsia="仿宋" w:hAnsi="仿宋" w:cs="仿宋" w:hint="eastAsia"/>
            <w:lang w:eastAsia="zh-CN"/>
          </w:rPr>
          <w:t>(二)、研发周期长</w:t>
        </w:r>
        <w:r>
          <w:tab/>
        </w:r>
        <w:r>
          <w:fldChar w:fldCharType="begin"/>
        </w:r>
        <w:r>
          <w:instrText xml:space="preserve"> PAGEREF _Toc31210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74" w:history="1">
        <w:r>
          <w:rPr>
            <w:rFonts w:ascii="仿宋" w:eastAsia="仿宋" w:hAnsi="仿宋" w:cs="仿宋" w:hint="eastAsia"/>
            <w:lang w:eastAsia="zh-CN"/>
          </w:rPr>
          <w:t>(三)、市场风险大</w:t>
        </w:r>
        <w:r>
          <w:tab/>
        </w:r>
        <w:r>
          <w:fldChar w:fldCharType="begin"/>
        </w:r>
        <w:r>
          <w:instrText xml:space="preserve"> PAGEREF _Toc22874 \h </w:instrText>
        </w:r>
        <w:r>
          <w:fldChar w:fldCharType="separate"/>
        </w:r>
        <w:r>
          <w:t>39</w:t>
        </w:r>
        <w:r>
          <w:fldChar w:fldCharType="end"/>
        </w:r>
      </w:hyperlink>
    </w:p>
    <w:p>
      <w:pPr>
        <w:pStyle w:val="TOC2"/>
        <w:tabs>
          <w:tab w:val="right" w:leader="dot" w:pos="8306"/>
        </w:tabs>
      </w:pPr>
      <w:hyperlink w:anchor="_Toc22867" w:history="1">
        <w:r>
          <w:rPr>
            <w:rFonts w:ascii="仿宋" w:eastAsia="仿宋" w:hAnsi="仿宋" w:cs="仿宋" w:hint="eastAsia"/>
            <w:lang w:eastAsia="zh-CN"/>
          </w:rPr>
          <w:t>(四)、利润率高</w:t>
        </w:r>
        <w:r>
          <w:tab/>
        </w:r>
        <w:r>
          <w:fldChar w:fldCharType="begin"/>
        </w:r>
        <w:r>
          <w:instrText xml:space="preserve"> PAGEREF _Toc22867 \h </w:instrText>
        </w:r>
        <w:r>
          <w:fldChar w:fldCharType="separate"/>
        </w:r>
        <w:r>
          <w:t>42</w:t>
        </w:r>
        <w:r>
          <w:fldChar w:fldCharType="end"/>
        </w:r>
      </w:hyperlink>
    </w:p>
    <w:p>
      <w:pPr>
        <w:pStyle w:val="TOC1"/>
        <w:tabs>
          <w:tab w:val="right" w:leader="dot" w:pos="8306"/>
        </w:tabs>
      </w:pPr>
      <w:hyperlink w:anchor="_Toc31288" w:history="1">
        <w:r>
          <w:rPr>
            <w:rFonts w:ascii="仿宋" w:eastAsia="仿宋" w:hAnsi="仿宋" w:cs="仿宋" w:hint="eastAsia"/>
            <w:lang w:eastAsia="zh-CN"/>
          </w:rPr>
          <w:t>十、轨道衡项目技术管理</w:t>
        </w:r>
        <w:r>
          <w:tab/>
        </w:r>
        <w:r>
          <w:fldChar w:fldCharType="begin"/>
        </w:r>
        <w:r>
          <w:instrText xml:space="preserve"> PAGEREF _Toc31288 \h </w:instrText>
        </w:r>
        <w:r>
          <w:fldChar w:fldCharType="separate"/>
        </w:r>
        <w:r>
          <w:t>44</w:t>
        </w:r>
        <w:r>
          <w:fldChar w:fldCharType="end"/>
        </w:r>
      </w:hyperlink>
    </w:p>
    <w:p>
      <w:pPr>
        <w:pStyle w:val="TOC2"/>
        <w:tabs>
          <w:tab w:val="right" w:leader="dot" w:pos="8306"/>
        </w:tabs>
      </w:pPr>
      <w:hyperlink w:anchor="_Toc526" w:history="1">
        <w:r>
          <w:rPr>
            <w:rFonts w:ascii="仿宋" w:eastAsia="仿宋" w:hAnsi="仿宋" w:cs="仿宋" w:hint="eastAsia"/>
            <w:lang w:eastAsia="zh-CN"/>
          </w:rPr>
          <w:t>(一)、技术方案选用方向</w:t>
        </w:r>
        <w:r>
          <w:tab/>
        </w:r>
        <w:r>
          <w:fldChar w:fldCharType="begin"/>
        </w:r>
        <w:r>
          <w:instrText xml:space="preserve"> PAGEREF _Toc526 \h </w:instrText>
        </w:r>
        <w:r>
          <w:fldChar w:fldCharType="separate"/>
        </w:r>
        <w:r>
          <w:t>44</w:t>
        </w:r>
        <w:r>
          <w:fldChar w:fldCharType="end"/>
        </w:r>
      </w:hyperlink>
    </w:p>
    <w:p>
      <w:pPr>
        <w:pStyle w:val="TOC2"/>
        <w:tabs>
          <w:tab w:val="right" w:leader="dot" w:pos="8306"/>
        </w:tabs>
      </w:pPr>
      <w:hyperlink w:anchor="_Toc1070" w:history="1">
        <w:r>
          <w:rPr>
            <w:rFonts w:ascii="仿宋" w:eastAsia="仿宋" w:hAnsi="仿宋" w:cs="仿宋" w:hint="eastAsia"/>
            <w:lang w:eastAsia="zh-CN"/>
          </w:rPr>
          <w:t>(二)、工艺技术方案选用原则</w:t>
        </w:r>
        <w:r>
          <w:tab/>
        </w:r>
        <w:r>
          <w:fldChar w:fldCharType="begin"/>
        </w:r>
        <w:r>
          <w:instrText xml:space="preserve"> PAGEREF _Toc1070 \h </w:instrText>
        </w:r>
        <w:r>
          <w:fldChar w:fldCharType="separate"/>
        </w:r>
        <w:r>
          <w:t>46</w:t>
        </w:r>
        <w:r>
          <w:fldChar w:fldCharType="end"/>
        </w:r>
      </w:hyperlink>
    </w:p>
    <w:p>
      <w:pPr>
        <w:pStyle w:val="TOC2"/>
        <w:tabs>
          <w:tab w:val="right" w:leader="dot" w:pos="8306"/>
        </w:tabs>
      </w:pPr>
      <w:hyperlink w:anchor="_Toc25942" w:history="1">
        <w:r>
          <w:rPr>
            <w:rFonts w:ascii="仿宋" w:eastAsia="仿宋" w:hAnsi="仿宋" w:cs="仿宋" w:hint="eastAsia"/>
            <w:lang w:eastAsia="zh-CN"/>
          </w:rPr>
          <w:t>(三)、工艺技术方案要求</w:t>
        </w:r>
        <w:r>
          <w:tab/>
        </w:r>
        <w:r>
          <w:fldChar w:fldCharType="begin"/>
        </w:r>
        <w:r>
          <w:instrText xml:space="preserve"> PAGEREF _Toc25942 \h </w:instrText>
        </w:r>
        <w:r>
          <w:fldChar w:fldCharType="separate"/>
        </w:r>
        <w:r>
          <w:t>48</w:t>
        </w:r>
        <w:r>
          <w:fldChar w:fldCharType="end"/>
        </w:r>
      </w:hyperlink>
    </w:p>
    <w:p>
      <w:pPr>
        <w:pStyle w:val="TOC1"/>
        <w:tabs>
          <w:tab w:val="right" w:leader="dot" w:pos="8306"/>
        </w:tabs>
      </w:pPr>
      <w:hyperlink w:anchor="_Toc11765" w:history="1">
        <w:r>
          <w:rPr>
            <w:rFonts w:ascii="仿宋" w:eastAsia="仿宋" w:hAnsi="仿宋" w:cs="仿宋" w:hint="eastAsia"/>
            <w:lang w:eastAsia="zh-CN"/>
          </w:rPr>
          <w:t>十一、轨道衡项目经营效益</w:t>
        </w:r>
        <w:r>
          <w:tab/>
        </w:r>
        <w:r>
          <w:fldChar w:fldCharType="begin"/>
        </w:r>
        <w:r>
          <w:instrText xml:space="preserve"> PAGEREF _Toc11765 \h </w:instrText>
        </w:r>
        <w:r>
          <w:fldChar w:fldCharType="separate"/>
        </w:r>
        <w:r>
          <w:t>50</w:t>
        </w:r>
        <w:r>
          <w:fldChar w:fldCharType="end"/>
        </w:r>
      </w:hyperlink>
    </w:p>
    <w:p>
      <w:pPr>
        <w:pStyle w:val="TOC2"/>
        <w:tabs>
          <w:tab w:val="right" w:leader="dot" w:pos="8306"/>
        </w:tabs>
      </w:pPr>
      <w:hyperlink w:anchor="_Toc26566" w:history="1">
        <w:r>
          <w:rPr>
            <w:rFonts w:ascii="仿宋" w:eastAsia="仿宋" w:hAnsi="仿宋" w:cs="仿宋" w:hint="eastAsia"/>
            <w:lang w:eastAsia="zh-CN"/>
          </w:rPr>
          <w:t>(一)、经济评价财务测算</w:t>
        </w:r>
        <w:r>
          <w:tab/>
        </w:r>
        <w:r>
          <w:fldChar w:fldCharType="begin"/>
        </w:r>
        <w:r>
          <w:instrText xml:space="preserve"> PAGEREF _Toc26566 \h </w:instrText>
        </w:r>
        <w:r>
          <w:fldChar w:fldCharType="separate"/>
        </w:r>
        <w:r>
          <w:t>50</w:t>
        </w:r>
        <w:r>
          <w:fldChar w:fldCharType="end"/>
        </w:r>
      </w:hyperlink>
    </w:p>
    <w:p>
      <w:pPr>
        <w:pStyle w:val="TOC2"/>
        <w:tabs>
          <w:tab w:val="right" w:leader="dot" w:pos="8306"/>
        </w:tabs>
      </w:pPr>
      <w:hyperlink w:anchor="_Toc14194" w:history="1">
        <w:r>
          <w:rPr>
            <w:rFonts w:ascii="仿宋" w:eastAsia="仿宋" w:hAnsi="仿宋" w:cs="仿宋" w:hint="eastAsia"/>
            <w:lang w:eastAsia="zh-CN"/>
          </w:rPr>
          <w:t>(二)、轨道衡项目盈利能力分析</w:t>
        </w:r>
        <w:r>
          <w:tab/>
        </w:r>
        <w:r>
          <w:fldChar w:fldCharType="begin"/>
        </w:r>
        <w:r>
          <w:instrText xml:space="preserve"> PAGEREF _Toc14194 \h </w:instrText>
        </w:r>
        <w:r>
          <w:fldChar w:fldCharType="separate"/>
        </w:r>
        <w:r>
          <w:t>51</w:t>
        </w:r>
        <w:r>
          <w:fldChar w:fldCharType="end"/>
        </w:r>
      </w:hyperlink>
    </w:p>
    <w:p>
      <w:pPr>
        <w:pStyle w:val="TOC1"/>
        <w:tabs>
          <w:tab w:val="right" w:leader="dot" w:pos="8306"/>
        </w:tabs>
      </w:pPr>
      <w:hyperlink w:anchor="_Toc26754" w:history="1">
        <w:r>
          <w:rPr>
            <w:rFonts w:ascii="仿宋" w:eastAsia="仿宋" w:hAnsi="仿宋" w:cs="仿宋" w:hint="eastAsia"/>
            <w:lang w:eastAsia="zh-CN"/>
          </w:rPr>
          <w:t>十二、轨道衡项目人力资源管理</w:t>
        </w:r>
        <w:r>
          <w:tab/>
        </w:r>
        <w:r>
          <w:fldChar w:fldCharType="begin"/>
        </w:r>
        <w:r>
          <w:instrText xml:space="preserve"> PAGEREF _Toc26754 \h </w:instrText>
        </w:r>
        <w:r>
          <w:fldChar w:fldCharType="separate"/>
        </w:r>
        <w:r>
          <w:t>52</w:t>
        </w:r>
        <w:r>
          <w:fldChar w:fldCharType="end"/>
        </w:r>
      </w:hyperlink>
    </w:p>
    <w:p>
      <w:pPr>
        <w:pStyle w:val="TOC2"/>
        <w:tabs>
          <w:tab w:val="right" w:leader="dot" w:pos="8306"/>
        </w:tabs>
      </w:pPr>
      <w:hyperlink w:anchor="_Toc28363" w:history="1">
        <w:r>
          <w:rPr>
            <w:rFonts w:ascii="仿宋" w:eastAsia="仿宋" w:hAnsi="仿宋" w:cs="仿宋" w:hint="eastAsia"/>
            <w:lang w:eastAsia="zh-CN"/>
          </w:rPr>
          <w:t>(一)、建立健全的预算管理制度</w:t>
        </w:r>
        <w:r>
          <w:tab/>
        </w:r>
        <w:r>
          <w:fldChar w:fldCharType="begin"/>
        </w:r>
        <w:r>
          <w:instrText xml:space="preserve"> PAGEREF _Toc28363 \h </w:instrText>
        </w:r>
        <w:r>
          <w:fldChar w:fldCharType="separate"/>
        </w:r>
        <w:r>
          <w:t>52</w:t>
        </w:r>
        <w:r>
          <w:fldChar w:fldCharType="end"/>
        </w:r>
      </w:hyperlink>
    </w:p>
    <w:p>
      <w:pPr>
        <w:pStyle w:val="TOC2"/>
        <w:tabs>
          <w:tab w:val="right" w:leader="dot" w:pos="8306"/>
        </w:tabs>
      </w:pPr>
      <w:hyperlink w:anchor="_Toc25208" w:history="1">
        <w:r>
          <w:rPr>
            <w:rFonts w:ascii="仿宋" w:eastAsia="仿宋" w:hAnsi="仿宋" w:cs="仿宋" w:hint="eastAsia"/>
            <w:lang w:eastAsia="zh-CN"/>
          </w:rPr>
          <w:t>(二)、加强资金流动监控</w:t>
        </w:r>
        <w:r>
          <w:tab/>
        </w:r>
        <w:r>
          <w:fldChar w:fldCharType="begin"/>
        </w:r>
        <w:r>
          <w:instrText xml:space="preserve"> PAGEREF _Toc25208 \h </w:instrText>
        </w:r>
        <w:r>
          <w:fldChar w:fldCharType="separate"/>
        </w:r>
        <w:r>
          <w:t>54</w:t>
        </w:r>
        <w:r>
          <w:fldChar w:fldCharType="end"/>
        </w:r>
      </w:hyperlink>
    </w:p>
    <w:p>
      <w:pPr>
        <w:pStyle w:val="TOC2"/>
        <w:tabs>
          <w:tab w:val="right" w:leader="dot" w:pos="8306"/>
        </w:tabs>
      </w:pPr>
      <w:hyperlink w:anchor="_Toc15113" w:history="1">
        <w:r>
          <w:rPr>
            <w:rFonts w:ascii="仿宋" w:eastAsia="仿宋" w:hAnsi="仿宋" w:cs="仿宋" w:hint="eastAsia"/>
            <w:lang w:eastAsia="zh-CN"/>
          </w:rPr>
          <w:t>(三)、制定完善的风险控制机制</w:t>
        </w:r>
        <w:r>
          <w:tab/>
        </w:r>
        <w:r>
          <w:fldChar w:fldCharType="begin"/>
        </w:r>
        <w:r>
          <w:instrText xml:space="preserve"> PAGEREF _Toc15113 \h </w:instrText>
        </w:r>
        <w:r>
          <w:fldChar w:fldCharType="separate"/>
        </w:r>
        <w:r>
          <w:t>55</w:t>
        </w:r>
        <w:r>
          <w:fldChar w:fldCharType="end"/>
        </w:r>
      </w:hyperlink>
    </w:p>
    <w:p>
      <w:pPr>
        <w:pStyle w:val="TOC2"/>
        <w:tabs>
          <w:tab w:val="right" w:leader="dot" w:pos="8306"/>
        </w:tabs>
      </w:pPr>
      <w:hyperlink w:anchor="_Toc254" w:history="1">
        <w:r>
          <w:rPr>
            <w:rFonts w:ascii="仿宋" w:eastAsia="仿宋" w:hAnsi="仿宋" w:cs="仿宋" w:hint="eastAsia"/>
            <w:lang w:eastAsia="zh-CN"/>
          </w:rPr>
          <w:t>(四)、优化成本管理</w:t>
        </w:r>
        <w:r>
          <w:tab/>
        </w:r>
        <w:r>
          <w:fldChar w:fldCharType="begin"/>
        </w:r>
        <w:r>
          <w:instrText xml:space="preserve"> PAGEREF _Toc254 \h </w:instrText>
        </w:r>
        <w:r>
          <w:fldChar w:fldCharType="separate"/>
        </w:r>
        <w:r>
          <w:t>56</w:t>
        </w:r>
        <w:r>
          <w:fldChar w:fldCharType="end"/>
        </w:r>
      </w:hyperlink>
    </w:p>
    <w:p>
      <w:pPr>
        <w:pStyle w:val="TOC1"/>
        <w:tabs>
          <w:tab w:val="right" w:leader="dot" w:pos="8306"/>
        </w:tabs>
      </w:pPr>
      <w:hyperlink w:anchor="_Toc16597" w:history="1">
        <w:r>
          <w:rPr>
            <w:rFonts w:ascii="仿宋" w:eastAsia="仿宋" w:hAnsi="仿宋" w:cs="仿宋" w:hint="eastAsia"/>
            <w:lang w:eastAsia="zh-CN"/>
          </w:rPr>
          <w:t>十三、质量管理体系</w:t>
        </w:r>
        <w:r>
          <w:tab/>
        </w:r>
        <w:r>
          <w:fldChar w:fldCharType="begin"/>
        </w:r>
        <w:r>
          <w:instrText xml:space="preserve"> PAGEREF _Toc16597 \h </w:instrText>
        </w:r>
        <w:r>
          <w:fldChar w:fldCharType="separate"/>
        </w:r>
        <w:r>
          <w:t>57</w:t>
        </w:r>
        <w:r>
          <w:fldChar w:fldCharType="end"/>
        </w:r>
      </w:hyperlink>
    </w:p>
    <w:p>
      <w:pPr>
        <w:pStyle w:val="TOC2"/>
        <w:tabs>
          <w:tab w:val="right" w:leader="dot" w:pos="8306"/>
        </w:tabs>
      </w:pPr>
      <w:hyperlink w:anchor="_Toc2587" w:history="1">
        <w:r>
          <w:rPr>
            <w:rFonts w:ascii="仿宋" w:eastAsia="仿宋" w:hAnsi="仿宋" w:cs="仿宋" w:hint="eastAsia"/>
            <w:lang w:eastAsia="zh-CN"/>
          </w:rPr>
          <w:t>(一)、质量目标与方针</w:t>
        </w:r>
        <w:r>
          <w:tab/>
        </w:r>
        <w:r>
          <w:fldChar w:fldCharType="begin"/>
        </w:r>
        <w:r>
          <w:instrText xml:space="preserve"> PAGEREF _Toc2587 \h </w:instrText>
        </w:r>
        <w:r>
          <w:fldChar w:fldCharType="separate"/>
        </w:r>
        <w:r>
          <w:t>57</w:t>
        </w:r>
        <w:r>
          <w:fldChar w:fldCharType="end"/>
        </w:r>
      </w:hyperlink>
    </w:p>
    <w:p>
      <w:pPr>
        <w:pStyle w:val="TOC2"/>
        <w:tabs>
          <w:tab w:val="right" w:leader="dot" w:pos="8306"/>
        </w:tabs>
      </w:pPr>
      <w:hyperlink w:anchor="_Toc6678" w:history="1">
        <w:r>
          <w:rPr>
            <w:rFonts w:ascii="仿宋" w:eastAsia="仿宋" w:hAnsi="仿宋" w:cs="仿宋" w:hint="eastAsia"/>
            <w:lang w:eastAsia="zh-CN"/>
          </w:rPr>
          <w:t>(二)、质量管理责任</w:t>
        </w:r>
        <w:r>
          <w:tab/>
        </w:r>
        <w:r>
          <w:fldChar w:fldCharType="begin"/>
        </w:r>
        <w:r>
          <w:instrText xml:space="preserve"> PAGEREF _Toc6678 \h </w:instrText>
        </w:r>
        <w:r>
          <w:fldChar w:fldCharType="separate"/>
        </w:r>
        <w:r>
          <w:t>58</w:t>
        </w:r>
        <w:r>
          <w:fldChar w:fldCharType="end"/>
        </w:r>
      </w:hyperlink>
    </w:p>
    <w:p>
      <w:pPr>
        <w:pStyle w:val="TOC2"/>
        <w:tabs>
          <w:tab w:val="right" w:leader="dot" w:pos="8306"/>
        </w:tabs>
      </w:pPr>
      <w:hyperlink w:anchor="_Toc21552" w:history="1">
        <w:r>
          <w:rPr>
            <w:rFonts w:ascii="仿宋" w:eastAsia="仿宋" w:hAnsi="仿宋" w:cs="仿宋" w:hint="eastAsia"/>
            <w:lang w:eastAsia="zh-CN"/>
          </w:rPr>
          <w:t>(三)、质量管理体系文件</w:t>
        </w:r>
        <w:r>
          <w:tab/>
        </w:r>
        <w:r>
          <w:fldChar w:fldCharType="begin"/>
        </w:r>
        <w:r>
          <w:instrText xml:space="preserve"> PAGEREF _Toc21552 \h </w:instrText>
        </w:r>
        <w:r>
          <w:fldChar w:fldCharType="separate"/>
        </w:r>
        <w:r>
          <w:t>59</w:t>
        </w:r>
        <w:r>
          <w:fldChar w:fldCharType="end"/>
        </w:r>
      </w:hyperlink>
    </w:p>
    <w:p>
      <w:pPr>
        <w:pStyle w:val="TOC2"/>
        <w:tabs>
          <w:tab w:val="right" w:leader="dot" w:pos="8306"/>
        </w:tabs>
      </w:pPr>
      <w:hyperlink w:anchor="_Toc8052" w:history="1">
        <w:r>
          <w:rPr>
            <w:rFonts w:ascii="仿宋" w:eastAsia="仿宋" w:hAnsi="仿宋" w:cs="仿宋" w:hint="eastAsia"/>
            <w:lang w:eastAsia="zh-CN"/>
          </w:rPr>
          <w:t>(四)、质量培训与教育</w:t>
        </w:r>
        <w:r>
          <w:tab/>
        </w:r>
        <w:r>
          <w:fldChar w:fldCharType="begin"/>
        </w:r>
        <w:r>
          <w:instrText xml:space="preserve"> PAGEREF _Toc8052 \h </w:instrText>
        </w:r>
        <w:r>
          <w:fldChar w:fldCharType="separate"/>
        </w:r>
        <w:r>
          <w:t>62</w:t>
        </w:r>
        <w:r>
          <w:fldChar w:fldCharType="end"/>
        </w:r>
      </w:hyperlink>
    </w:p>
    <w:p>
      <w:pPr>
        <w:pStyle w:val="TOC2"/>
        <w:tabs>
          <w:tab w:val="right" w:leader="dot" w:pos="8306"/>
        </w:tabs>
      </w:pPr>
      <w:hyperlink w:anchor="_Toc27108" w:history="1">
        <w:r>
          <w:rPr>
            <w:rFonts w:ascii="仿宋" w:eastAsia="仿宋" w:hAnsi="仿宋" w:cs="仿宋" w:hint="eastAsia"/>
            <w:lang w:eastAsia="zh-CN"/>
          </w:rPr>
          <w:t>(五)、质量审核与评价</w:t>
        </w:r>
        <w:r>
          <w:tab/>
        </w:r>
        <w:r>
          <w:fldChar w:fldCharType="begin"/>
        </w:r>
        <w:r>
          <w:instrText xml:space="preserve"> PAGEREF _Toc27108 \h </w:instrText>
        </w:r>
        <w:r>
          <w:fldChar w:fldCharType="separate"/>
        </w:r>
        <w:r>
          <w:t>63</w:t>
        </w:r>
        <w:r>
          <w:fldChar w:fldCharType="end"/>
        </w:r>
      </w:hyperlink>
    </w:p>
    <w:p>
      <w:pPr>
        <w:pStyle w:val="TOC2"/>
        <w:tabs>
          <w:tab w:val="right" w:leader="dot" w:pos="8306"/>
        </w:tabs>
      </w:pPr>
      <w:hyperlink w:anchor="_Toc31505" w:history="1">
        <w:r>
          <w:rPr>
            <w:rFonts w:ascii="仿宋" w:eastAsia="仿宋" w:hAnsi="仿宋" w:cs="仿宋" w:hint="eastAsia"/>
            <w:lang w:eastAsia="zh-CN"/>
          </w:rPr>
          <w:t>(六)、不符合与纠正措施</w:t>
        </w:r>
        <w:r>
          <w:tab/>
        </w:r>
        <w:r>
          <w:fldChar w:fldCharType="begin"/>
        </w:r>
        <w:r>
          <w:instrText xml:space="preserve"> PAGEREF _Toc31505 \h </w:instrText>
        </w:r>
        <w:r>
          <w:fldChar w:fldCharType="separate"/>
        </w:r>
        <w:r>
          <w:t>64</w:t>
        </w:r>
        <w:r>
          <w:fldChar w:fldCharType="end"/>
        </w:r>
      </w:hyperlink>
    </w:p>
    <w:p>
      <w:pPr>
        <w:pStyle w:val="TOC1"/>
        <w:tabs>
          <w:tab w:val="right" w:leader="dot" w:pos="8306"/>
        </w:tabs>
      </w:pPr>
      <w:hyperlink w:anchor="_Toc22144" w:history="1">
        <w:r>
          <w:rPr>
            <w:rFonts w:ascii="仿宋" w:eastAsia="仿宋" w:hAnsi="仿宋" w:cs="仿宋" w:hint="eastAsia"/>
            <w:lang w:eastAsia="zh-CN"/>
          </w:rPr>
          <w:t>十四、轨道衡项目治理与监督</w:t>
        </w:r>
        <w:r>
          <w:tab/>
        </w:r>
        <w:r>
          <w:fldChar w:fldCharType="begin"/>
        </w:r>
        <w:r>
          <w:instrText xml:space="preserve"> PAGEREF _Toc22144 \h </w:instrText>
        </w:r>
        <w:r>
          <w:fldChar w:fldCharType="separate"/>
        </w:r>
        <w:r>
          <w:t>65</w:t>
        </w:r>
        <w:r>
          <w:fldChar w:fldCharType="end"/>
        </w:r>
      </w:hyperlink>
    </w:p>
    <w:p>
      <w:pPr>
        <w:pStyle w:val="TOC2"/>
        <w:tabs>
          <w:tab w:val="right" w:leader="dot" w:pos="8306"/>
        </w:tabs>
      </w:pPr>
      <w:hyperlink w:anchor="_Toc13819" w:history="1">
        <w:r>
          <w:rPr>
            <w:rFonts w:ascii="仿宋" w:eastAsia="仿宋" w:hAnsi="仿宋" w:cs="仿宋" w:hint="eastAsia"/>
            <w:lang w:eastAsia="zh-CN"/>
          </w:rPr>
          <w:t>(一)、轨道衡项目治理结构</w:t>
        </w:r>
        <w:r>
          <w:tab/>
        </w:r>
        <w:r>
          <w:fldChar w:fldCharType="begin"/>
        </w:r>
        <w:r>
          <w:instrText xml:space="preserve"> PAGEREF _Toc13819 \h </w:instrText>
        </w:r>
        <w:r>
          <w:fldChar w:fldCharType="separate"/>
        </w:r>
        <w:r>
          <w:t>65</w:t>
        </w:r>
        <w:r>
          <w:fldChar w:fldCharType="end"/>
        </w:r>
      </w:hyperlink>
    </w:p>
    <w:p>
      <w:pPr>
        <w:pStyle w:val="TOC2"/>
        <w:tabs>
          <w:tab w:val="right" w:leader="dot" w:pos="8306"/>
        </w:tabs>
      </w:pPr>
      <w:hyperlink w:anchor="_Toc9761" w:history="1">
        <w:r>
          <w:rPr>
            <w:rFonts w:ascii="仿宋" w:eastAsia="仿宋" w:hAnsi="仿宋" w:cs="仿宋" w:hint="eastAsia"/>
            <w:lang w:eastAsia="zh-CN"/>
          </w:rPr>
          <w:t>(二)、监督与审计</w:t>
        </w:r>
        <w:r>
          <w:tab/>
        </w:r>
        <w:r>
          <w:fldChar w:fldCharType="begin"/>
        </w:r>
        <w:r>
          <w:instrText xml:space="preserve"> PAGEREF _Toc9761 \h </w:instrText>
        </w:r>
        <w:r>
          <w:fldChar w:fldCharType="separate"/>
        </w:r>
        <w:r>
          <w:t>66</w:t>
        </w:r>
        <w:r>
          <w:fldChar w:fldCharType="end"/>
        </w:r>
      </w:hyperlink>
    </w:p>
    <w:p>
      <w:pPr>
        <w:pStyle w:val="TOC1"/>
        <w:tabs>
          <w:tab w:val="right" w:leader="dot" w:pos="8306"/>
        </w:tabs>
      </w:pPr>
      <w:hyperlink w:anchor="_Toc15899" w:history="1">
        <w:r>
          <w:rPr>
            <w:rFonts w:ascii="仿宋" w:eastAsia="仿宋" w:hAnsi="仿宋" w:cs="仿宋" w:hint="eastAsia"/>
            <w:lang w:eastAsia="zh-CN"/>
          </w:rPr>
          <w:t>十五、利益相关者分析与沟通计划</w:t>
        </w:r>
        <w:r>
          <w:tab/>
        </w:r>
        <w:r>
          <w:fldChar w:fldCharType="begin"/>
        </w:r>
        <w:r>
          <w:instrText xml:space="preserve"> PAGEREF _Toc15899 \h </w:instrText>
        </w:r>
        <w:r>
          <w:fldChar w:fldCharType="separate"/>
        </w:r>
        <w:r>
          <w:t>68</w:t>
        </w:r>
        <w:r>
          <w:fldChar w:fldCharType="end"/>
        </w:r>
      </w:hyperlink>
    </w:p>
    <w:p>
      <w:pPr>
        <w:pStyle w:val="TOC2"/>
        <w:tabs>
          <w:tab w:val="right" w:leader="dot" w:pos="8306"/>
        </w:tabs>
      </w:pPr>
      <w:hyperlink w:anchor="_Toc16479" w:history="1">
        <w:r>
          <w:rPr>
            <w:rFonts w:ascii="仿宋" w:eastAsia="仿宋" w:hAnsi="仿宋" w:cs="仿宋" w:hint="eastAsia"/>
            <w:lang w:eastAsia="zh-CN"/>
          </w:rPr>
          <w:t>(一)、利益相关者分析</w:t>
        </w:r>
        <w:r>
          <w:tab/>
        </w:r>
        <w:r>
          <w:fldChar w:fldCharType="begin"/>
        </w:r>
        <w:r>
          <w:instrText xml:space="preserve"> PAGEREF _Toc16479 \h </w:instrText>
        </w:r>
        <w:r>
          <w:fldChar w:fldCharType="separate"/>
        </w:r>
        <w:r>
          <w:t>68</w:t>
        </w:r>
        <w:r>
          <w:fldChar w:fldCharType="end"/>
        </w:r>
      </w:hyperlink>
    </w:p>
    <w:p>
      <w:pPr>
        <w:pStyle w:val="TOC2"/>
        <w:tabs>
          <w:tab w:val="right" w:leader="dot" w:pos="8306"/>
        </w:tabs>
      </w:pPr>
      <w:hyperlink w:anchor="_Toc4268" w:history="1">
        <w:r>
          <w:rPr>
            <w:rFonts w:ascii="仿宋" w:eastAsia="仿宋" w:hAnsi="仿宋" w:cs="仿宋" w:hint="eastAsia"/>
            <w:lang w:eastAsia="zh-CN"/>
          </w:rPr>
          <w:t>(二)、沟通计划</w:t>
        </w:r>
        <w:r>
          <w:tab/>
        </w:r>
        <w:r>
          <w:fldChar w:fldCharType="begin"/>
        </w:r>
        <w:r>
          <w:instrText xml:space="preserve"> PAGEREF _Toc4268 \h </w:instrText>
        </w:r>
        <w:r>
          <w:fldChar w:fldCharType="separate"/>
        </w:r>
        <w:r>
          <w:t>69</w:t>
        </w:r>
        <w:r>
          <w:fldChar w:fldCharType="end"/>
        </w:r>
      </w:hyperlink>
    </w:p>
    <w:p>
      <w:pPr>
        <w:pStyle w:val="TOC1"/>
        <w:tabs>
          <w:tab w:val="right" w:leader="dot" w:pos="8306"/>
        </w:tabs>
      </w:pPr>
      <w:hyperlink w:anchor="_Toc14693" w:history="1">
        <w:r>
          <w:rPr>
            <w:rFonts w:ascii="仿宋" w:eastAsia="仿宋" w:hAnsi="仿宋" w:cs="仿宋" w:hint="eastAsia"/>
            <w:lang w:eastAsia="zh-CN"/>
          </w:rPr>
          <w:t>十六、轨道衡项目变更管理</w:t>
        </w:r>
        <w:r>
          <w:tab/>
        </w:r>
        <w:r>
          <w:fldChar w:fldCharType="begin"/>
        </w:r>
        <w:r>
          <w:instrText xml:space="preserve"> PAGEREF _Toc14693 \h </w:instrText>
        </w:r>
        <w:r>
          <w:fldChar w:fldCharType="separate"/>
        </w:r>
        <w:r>
          <w:t>70</w:t>
        </w:r>
        <w:r>
          <w:fldChar w:fldCharType="end"/>
        </w:r>
      </w:hyperlink>
    </w:p>
    <w:p>
      <w:pPr>
        <w:pStyle w:val="TOC2"/>
        <w:tabs>
          <w:tab w:val="right" w:leader="dot" w:pos="8306"/>
        </w:tabs>
      </w:pPr>
      <w:hyperlink w:anchor="_Toc21902" w:history="1">
        <w:r>
          <w:rPr>
            <w:rFonts w:ascii="仿宋" w:eastAsia="仿宋" w:hAnsi="仿宋" w:cs="仿宋" w:hint="eastAsia"/>
            <w:lang w:eastAsia="zh-CN"/>
          </w:rPr>
          <w:t>(一)、变更申请与评估</w:t>
        </w:r>
        <w:r>
          <w:tab/>
        </w:r>
        <w:r>
          <w:fldChar w:fldCharType="begin"/>
        </w:r>
        <w:r>
          <w:instrText xml:space="preserve"> PAGEREF _Toc21902 \h </w:instrText>
        </w:r>
        <w:r>
          <w:fldChar w:fldCharType="separate"/>
        </w:r>
        <w:r>
          <w:t>70</w:t>
        </w:r>
        <w:r>
          <w:fldChar w:fldCharType="end"/>
        </w:r>
      </w:hyperlink>
    </w:p>
    <w:p>
      <w:pPr>
        <w:pStyle w:val="TOC2"/>
        <w:tabs>
          <w:tab w:val="right" w:leader="dot" w:pos="8306"/>
        </w:tabs>
      </w:pPr>
      <w:hyperlink w:anchor="_Toc21640" w:history="1">
        <w:r>
          <w:rPr>
            <w:rFonts w:ascii="仿宋" w:eastAsia="仿宋" w:hAnsi="仿宋" w:cs="仿宋" w:hint="eastAsia"/>
            <w:lang w:eastAsia="zh-CN"/>
          </w:rPr>
          <w:t>(二)、变更实施与控制</w:t>
        </w:r>
        <w:r>
          <w:tab/>
        </w:r>
        <w:r>
          <w:fldChar w:fldCharType="begin"/>
        </w:r>
        <w:r>
          <w:instrText xml:space="preserve"> PAGEREF _Toc21640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50"/>
      <w:r>
        <w:rPr>
          <w:rFonts w:ascii="仿宋" w:eastAsia="仿宋" w:hAnsi="仿宋" w:cs="仿宋" w:hint="eastAsia"/>
          <w:sz w:val="28"/>
          <w:lang w:eastAsia="zh-CN"/>
        </w:rPr>
        <w:t>一、轨道衡项目危机管理</w:t>
      </w:r>
      <w:bookmarkEnd w:id="2"/>
    </w:p>
    <w:p>
      <w:pPr>
        <w:pStyle w:val="Heading2"/>
        <w:rPr>
          <w:rFonts w:ascii="仿宋" w:eastAsia="仿宋" w:hAnsi="仿宋" w:cs="仿宋" w:hint="eastAsia"/>
          <w:lang w:eastAsia="zh-CN"/>
        </w:rPr>
      </w:pPr>
      <w:bookmarkStart w:id="3" w:name="_Toc33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轨道衡项目危机管理中，危机预警与识别是确保轨道衡项目稳健运行的核心步骤。通过建立全面的监测机制，轨道衡项目团队旨在及时发现和理解潜在的风险和危机因素，以便采取及时的预防和应对措施，确保轨道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首先，通过深入的风险评估，轨道衡项目团队全面分析了整个轨道衡项目和各个阶段可能存在的威胁。这包括准确评估每个潜在风险的发生概率和可能影响的程度，为后续危机预警提供了有力支持。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轨道衡项目团队着重于明确定义轨道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轨道衡项目进展的持续监控，团队能够及时发现潜在问题并作出迅速反应。轨道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在这一阶段，团队的专业素养和反应速度将发挥至关重要的作用，以确保潜在危机能够在初期得到有效的处理，最大程度地减轻负面影响。通过危机预警与识别，轨道衡项目得以更有序、可控地推进。</w:t>
      </w:r>
    </w:p>
    <w:p>
      <w:pPr>
        <w:pStyle w:val="Heading2"/>
        <w:ind w:firstLine="560" w:firstLineChars="200"/>
        <w:rPr>
          <w:rFonts w:ascii="仿宋" w:eastAsia="仿宋" w:hAnsi="仿宋" w:cs="仿宋" w:hint="eastAsia"/>
          <w:sz w:val="28"/>
          <w:lang w:eastAsia="zh-CN"/>
        </w:rPr>
      </w:pPr>
      <w:bookmarkStart w:id="4" w:name="_Toc764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在危机发生时，轨道衡项目团队立即行动，成立了应急小组。该小组的任务是迅速制定并实施紧急应对措施，以最小化潜在损失。以下是采取的主要措施：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暂停轨道衡项目进度：为遏制危机蔓延，轨道衡项目暂时停止进行，以便全面评估当前状况。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资源重新分配：重新评估轨道衡项目资源的分配，确保最大限度地减小损失。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实时沟通：与关键利益相关者建立实时沟通机制，向他们传递轨道衡项目危机的实际状况，保障轨道衡项目核心利益。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在紧急应对的同时，轨道衡项目团队强调了团队协作和有效沟通的重要性。以下是团队协作的关键举措：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信息共享机制：建立了信息共享平台，确保团队成员能够及时获取轨道衡项目危机的实时信息。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领导者沟通：轨道衡项目领导者通过定期会议和即时沟通工具，指导团队应对危机，保持团队稳定运行。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随着危机得到初步控制，轨道衡项目团队转向制定恢复计划，以确保轨道衡项目能够从中迅速恢复。主要恢复计划包括：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修复受损的进度计划：重新评估轨道衡项目进度，制定修复计划，确保轨道衡项目尽快回归正常进程。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重新调整资源分配：优化资源分配，确保轨道衡项目在有限资源下高效运转。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风险管理机制加强：对轨道衡项目风险进行全面评估，制定更强化的风险管理策略，以预防未来可能的危机。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861"/>
      <w:r>
        <w:rPr>
          <w:rFonts w:ascii="仿宋" w:eastAsia="仿宋" w:hAnsi="仿宋" w:cs="仿宋" w:hint="eastAsia"/>
          <w:sz w:val="28"/>
          <w:lang w:eastAsia="zh-CN"/>
        </w:rPr>
        <w:t>二、轨道衡项目选址可行性分析</w:t>
      </w:r>
      <w:bookmarkEnd w:id="5"/>
    </w:p>
    <w:p>
      <w:pPr>
        <w:pStyle w:val="Heading2"/>
        <w:rPr>
          <w:rFonts w:ascii="仿宋" w:eastAsia="仿宋" w:hAnsi="仿宋" w:cs="仿宋" w:hint="eastAsia"/>
          <w:lang w:eastAsia="zh-CN"/>
        </w:rPr>
      </w:pPr>
      <w:bookmarkStart w:id="6" w:name="_Toc28557"/>
      <w:r>
        <w:rPr>
          <w:rFonts w:ascii="仿宋" w:eastAsia="仿宋" w:hAnsi="仿宋" w:cs="仿宋" w:hint="eastAsia"/>
          <w:lang w:eastAsia="zh-CN"/>
        </w:rPr>
        <w:t>(一)、轨道衡项目选址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该轨道衡项目选址位于XX省XX市XX区XXX街道</w:t>
      </w:r>
    </w:p>
    <w:p>
      <w:pPr>
        <w:pStyle w:val="Heading2"/>
        <w:ind w:firstLine="560" w:firstLineChars="200"/>
        <w:rPr>
          <w:rFonts w:ascii="仿宋" w:eastAsia="仿宋" w:hAnsi="仿宋" w:cs="仿宋" w:hint="eastAsia"/>
          <w:sz w:val="28"/>
          <w:lang w:eastAsia="zh-CN"/>
        </w:rPr>
      </w:pPr>
      <w:bookmarkStart w:id="7" w:name="_Toc294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轨道衡项目的征地面积将根据轨道衡项目的实际规模和需求进行精确规划。具体面积XXX平方米，旨在确保轨道衡项目不仅能够满足当前的发展需求，还能够预留空间以适应未来的扩展。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净用地面积是在征地面积基础上去除不可利用面积后的实际可开发用地。具体面积XXX平方米，考虑到环保、交通、安全等多方面因素，以确保轨道衡项目在整体利用效率上达到最优。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轨道衡项目计划建设的建筑总规模具体面积XXX平方米。这一规模的确定综合考虑了轨道衡项目的性质、规模，以及城市规划的相关要求，确保建筑布局与周边环境协调一致。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绿地率是轨道衡项目用地中被规划为绿地的比例。具体面积XXX平方米，旨在通过合理规划绿地，改善轨道衡项目周边环境，提升居民生活质量，并符合城市整体绿化规划。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容积率是用地上可以建设的建筑总体积与用地面积之比。具体面积XXX，通过合理的容积率规划，确保轨道衡项目建筑规模与周边环境和谐共生。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确保轨道衡项目选址与当地城市规划相一致，具体面积XXX平方米。通过与城市规划部门深入沟通，确保轨道衡项目不仅符合城市的整体发展方向，还能够融入城市的发展布局，为城市的长远发展贡献力量。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充分了解并确保轨道衡项目选址符合当地产业政策，具体面积XXX平方米。这包括轨道衡项目对当地经济的促进作用，以及对相关产业的带动效应，确保轨道衡项目与地方政府的产业政策保持一致，促进共赢合作。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用地总体要求必须符合环保和可持续发展的原则，具体面积XXX平方米。通过采用绿色建筑设计、节能减排等措施，确保轨道衡项目在建设和运营过程中对环境的影响最小化，达到可持续发展的要求。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确保轨道衡项目选址具备必要的公共设施配套，具体面积XXX平方米。这包括交通便利性、教育、医疗等基础设施，以提高居民生活品质，使得轨道衡项目选址更具吸引力。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考虑用地总体要求对当地社会稳定性的影响，具体面积XXX平方米。通过深入了解当地社区反馈，确保轨道衡项目的选址和建设过程对当地社会和谐稳定产生积极作用。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轨道衡项目选址不仅符合法规和规划，还在实际操作中具有可行性。这一全面规划将为轨道衡项目的成功实施提供坚实的基础，确保轨道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83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轨道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轨道衡项目的设备规划和空间设计中，我们将采取灵活设备布局的措施。设备布局将根据实际需求进行灵活设计，避免不必要的浪费。通过合理规划设备摆放位置，我们将提高设备的利用率，减少设备间距，以确保轨道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轨道衡项目内部引入共享设施的概念，例如共享会议室、办公区等。通过这种方式，我们可以减少对资源的重复建设，提高资源共享效率，从而减小轨道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79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轨道衡项目的总图布置中，我们将不同功能区域进行明确的规划，以最大程度满足轨道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31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我们首先关注市场因素，包括潜在客户分布、竞争对手位置、市场需求等。通过深入的市场调研，我们能够更准确地评估选址对于市场开拓和产品销售的影响，确保轨道衡项目能够在有利的市场环境中蓬勃发展。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轨道衡项目对环境的影响是综合评价的重要因素之一。我们将详细考虑选址周边的自然环境、生态保护区、水源地等情况，确保轨道衡项目的建设和运营对环境影响最小化，并符合当地的环保法规标准。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对选址的评价还需充分考虑当地政府的产业政策和法规。我们将详细了解轨道衡项目所在地的相关政策，确保轨道衡项目的规划和运营与当地法规相符，降低不必要的法律风险。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考虑到社会稳定性对企业运营的重要性，我们将评估选址地区的社会安全情况、劳工关系、社区反馈等方面，以确保轨道衡项目的建设和运营不会受到社会稳定性的负面影响。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最后，我们将综合考虑用地成本，包括土地购置费用、土地开发成本等。通过对用地成本的详细评估，我们能够做出更为精确的经济效益分析，为轨道衡项目的投资决策提供有力支持。</w:t>
      </w:r>
    </w:p>
    <w:p>
      <w:pPr>
        <w:pStyle w:val="Heading1"/>
        <w:ind w:firstLine="560" w:firstLineChars="200"/>
        <w:rPr>
          <w:rFonts w:ascii="仿宋" w:eastAsia="仿宋" w:hAnsi="仿宋" w:cs="仿宋" w:hint="eastAsia"/>
          <w:sz w:val="28"/>
          <w:lang w:eastAsia="zh-CN"/>
        </w:rPr>
      </w:pPr>
      <w:bookmarkStart w:id="11" w:name="_Toc2336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682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轨道衡项目的主要产品是XXXX，预计年产值为XXX万元。这一产品在市场中占据着重要的地位，其广泛的应用范围使得该轨道衡项目的市场前景非常广阔。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轨道衡项目的xxx产品作为重要的原材料之一，将在多个领域发挥关键作用。其在建筑、交通、能源等方面的广泛应用将为整个产业链提供强大的支持，形成产业协同效应。轨道衡项目的年产值XXX万XXX万XXX万万元不仅反映了其在市场上的巨大潜力，更预示着它对国民经济的积极贡献。这种关联度高、涉及面广的产业关系，使得该轨道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092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总征地面积为XXXX平方米，相当于约XX.XX亩，其中净用地面积为XXXX平方米，红线范围内相当于约XX.XX亩。这一用地规模充分考虑了轨道衡项目的建设需求，保障了轨道衡项目在合适的空间内得以充分发展。轨道衡项目规划的总建筑面积为XXXX平方米，其中主体工程建设占XXXX平方米，计容建筑面积达XXXX平方米。预计建筑工程的投资将达到XXXX万元，为轨道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计划购置的设备共计XXXX台（套），设备购置费用为XXXX万元。这一设备购置计划充分考虑到轨道衡项目的生产需求和技术要求，确保了轨道衡项目在生产运营中具备先进的技术装备和高效的生产能力。设备的合理配置将为轨道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计划总投资为XXXX万元，预计年实现营业收入为XXXX万元。这一产能规模的设定旨在确保轨道衡项目能够在投资与回报之间取得平衡，实现长期可持续的发展。轨道衡项目的总投资充分考虑到各个方面的需求，包括用地建设、设备购置等多个环节，以确保轨道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0937"/>
      <w:r>
        <w:rPr>
          <w:rFonts w:ascii="仿宋" w:eastAsia="仿宋" w:hAnsi="仿宋" w:cs="仿宋" w:hint="eastAsia"/>
          <w:sz w:val="28"/>
          <w:lang w:eastAsia="zh-CN"/>
        </w:rPr>
        <w:t>四、轨道衡项目建设背景及必要性分析</w:t>
      </w:r>
      <w:bookmarkEnd w:id="14"/>
    </w:p>
    <w:p>
      <w:pPr>
        <w:pStyle w:val="Heading2"/>
        <w:rPr>
          <w:rFonts w:ascii="仿宋" w:eastAsia="仿宋" w:hAnsi="仿宋" w:cs="仿宋" w:hint="eastAsia"/>
          <w:lang w:eastAsia="zh-CN"/>
        </w:rPr>
      </w:pPr>
      <w:bookmarkStart w:id="15" w:name="_Toc23136"/>
      <w:r>
        <w:rPr>
          <w:rFonts w:ascii="仿宋" w:eastAsia="仿宋" w:hAnsi="仿宋" w:cs="仿宋" w:hint="eastAsia"/>
          <w:lang w:eastAsia="zh-CN"/>
        </w:rPr>
        <w:t>(一)、轨道衡项目背景分析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轨道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我们的背景分析将深入挖掘当前行业的发展趋势，通过对竞争态势的全面审视，找到轨道衡项目在这个潮流中的定位。同时，我们将关注行业内涌现的新兴机遇，以便轨道衡项目更好地融入行业发展的潮流中。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轨道衡项目提供了强大的发展动力。我们将聚焦于行业内最新的技术发展趋势，包括但不限于人工智能、大数据分析、物联网等领域。通过深度的技术研究，我们将确保轨道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轨道衡项目发展的源泉。我们将投入更多的精力对市场需求进行深入剖析，超越表面的需求，深入挖掘潜在的市场痛点和机遇。通过对市场需求的细致了解，轨道衡项目将更有针对性地设计解决方案，满足市场的多样化需求，从而更好地促进轨道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轨道衡项目战略至关重要。我们将对竞争态势进行更为深入的分析，包括但不限于市场份额、产品特点、客户满意度等多个维度。通过深度的竞争分析，轨道衡项目将能够更准确地把握市场脉搏，制定具有竞争力的轨道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轨道衡项目的发展具有直接的影响。我们将进行更为全面的法规和政策分析，了解行业发展中的潜在法律风险和合规挑战。通过充分了解和遵守相关法规，轨道衡项目将确保在法律框架内合法合规运营，为轨道衡项目的稳健发展提供有力支持。</w:t>
      </w:r>
    </w:p>
    <w:p>
      <w:pPr>
        <w:pStyle w:val="Heading2"/>
        <w:ind w:firstLine="560" w:firstLineChars="200"/>
        <w:rPr>
          <w:rFonts w:ascii="仿宋" w:eastAsia="仿宋" w:hAnsi="仿宋" w:cs="仿宋" w:hint="eastAsia"/>
          <w:sz w:val="28"/>
          <w:lang w:eastAsia="zh-CN"/>
        </w:rPr>
      </w:pPr>
      <w:bookmarkStart w:id="16" w:name="_Toc23480"/>
      <w:r>
        <w:rPr>
          <w:rFonts w:ascii="仿宋" w:eastAsia="仿宋" w:hAnsi="仿宋" w:cs="仿宋" w:hint="eastAsia"/>
          <w:sz w:val="28"/>
          <w:lang w:eastAsia="zh-CN"/>
        </w:rPr>
        <w:t>(二)、轨道衡项目建设必要性分析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建设的迫切性源于对行业发展趋势的深刻洞察。我们正处于一个行业变革的时代，科技创新、数字化转型成为企业发展的关键动力。轨道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建设不仅仅是为了跟上潮流，更是为了通过技术创新推动企业的持续发展。通过引入先进的技术和解决方案，轨道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轨道衡项目的建设成为必然选择，通过提高产品质量、拓展服务领域，从而在竞争中获得更多的机会。轨道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轨道衡项目建设的必要性体现在对客户需求更精准的满足。通过轨道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建设的背后是对企业持续创新的追求。只有通过不断创新，企业才能在竞争中立于不败之地。轨道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9683"/>
      <w:r>
        <w:rPr>
          <w:rFonts w:ascii="仿宋" w:eastAsia="仿宋" w:hAnsi="仿宋" w:cs="仿宋" w:hint="eastAsia"/>
          <w:sz w:val="28"/>
          <w:lang w:eastAsia="zh-CN"/>
        </w:rPr>
        <w:t>五、轨道衡项目文档管理</w:t>
      </w:r>
      <w:bookmarkEnd w:id="17"/>
    </w:p>
    <w:p>
      <w:pPr>
        <w:pStyle w:val="Heading2"/>
        <w:rPr>
          <w:rFonts w:ascii="仿宋" w:eastAsia="仿宋" w:hAnsi="仿宋" w:cs="仿宋" w:hint="eastAsia"/>
          <w:lang w:eastAsia="zh-CN"/>
        </w:rPr>
      </w:pPr>
      <w:bookmarkStart w:id="18" w:name="_Toc2388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轨道衡项目高度重视文档的质量和准确性，以支持轨道衡项目的各项活动和决策。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文档的编制始于轨道衡项目计划的初期，我们制定了详细的文档编制计划，明确了每个文档的内容、格式和编写责任人。在轨道衡项目启动阶段，我们首先编制了轨道衡项目章程，明确定义了轨道衡项目的目标、范围、风险等关键要素。随后，轨道衡项目团队根据计划陆续编制了需求文档、设计文档、测试文档等各类文档，确保轨道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轨道衡项目管理中的重要环节，旨在确保轨道衡项目文档符合质量标准和轨道衡项目需求。在轨道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除了内部审查，我们还进行了外部审查，邀请轨道衡项目相关利益方和专业领域的专家对文档进行独立审查。这有助于获取更全面、客观的反馈，确保轨道衡项目文档不仅符合内部标准，也满足外部需求。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轨道衡项目在文档编制与审查方面建立了严格的管理机制，通过规范的流程和多维度的审查，确保轨道衡项目文档的质量、准确性和可靠性，为轨道衡项目的顺利推进提供了有力支持。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https://d.book118.com/378014142042006031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B6144B"/>
    <w:rsid w:val="08B614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1414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2024-01-17T09:48:00Z</dcterms:created>
  <dcterms:modified xsi:type="dcterms:W3CDTF">2024-01-17T09:48:58Z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847E79721D774439A5E598520A7206EA_11</vt:lpwstr>
  </property>
  <property fmtid="{D5CDD505-2E9C-101B-9397-08002B2CF9AE}" pid="3" name="KSOProductBuildVer">
    <vt:lpwstr>2052-12.1.0.16120</vt:lpwstr>
  </property>
</Properties>
</file>