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镍镉电池项目计划设计方案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71" w:history="1">
        <w:r>
          <w:rPr>
            <w:rFonts w:ascii="仿宋" w:eastAsia="仿宋" w:hAnsi="仿宋" w:cs="仿宋" w:hint="eastAsia"/>
            <w:lang w:eastAsia="zh-CN"/>
          </w:rPr>
          <w:t>前言</w:t>
        </w:r>
        <w:r>
          <w:tab/>
        </w:r>
        <w:r>
          <w:fldChar w:fldCharType="begin"/>
        </w:r>
        <w:r>
          <w:instrText xml:space="preserve"> PAGEREF _Toc20971 \h </w:instrText>
        </w:r>
        <w:r>
          <w:fldChar w:fldCharType="separate"/>
        </w:r>
        <w:r>
          <w:t>3</w:t>
        </w:r>
        <w:r>
          <w:fldChar w:fldCharType="end"/>
        </w:r>
      </w:hyperlink>
    </w:p>
    <w:p>
      <w:pPr>
        <w:pStyle w:val="TOC1"/>
        <w:tabs>
          <w:tab w:val="right" w:leader="dot" w:pos="8306"/>
        </w:tabs>
      </w:pPr>
      <w:hyperlink w:anchor="_Toc22625" w:history="1">
        <w:r>
          <w:rPr>
            <w:rFonts w:ascii="仿宋" w:eastAsia="仿宋" w:hAnsi="仿宋" w:cs="仿宋" w:hint="eastAsia"/>
            <w:lang w:eastAsia="zh-CN"/>
          </w:rPr>
          <w:t>一、镍镉电池项目文档管理</w:t>
        </w:r>
        <w:r>
          <w:tab/>
        </w:r>
        <w:r>
          <w:fldChar w:fldCharType="begin"/>
        </w:r>
        <w:r>
          <w:instrText xml:space="preserve"> PAGEREF _Toc22625 \h </w:instrText>
        </w:r>
        <w:r>
          <w:fldChar w:fldCharType="separate"/>
        </w:r>
        <w:r>
          <w:t>3</w:t>
        </w:r>
        <w:r>
          <w:fldChar w:fldCharType="end"/>
        </w:r>
      </w:hyperlink>
    </w:p>
    <w:p>
      <w:pPr>
        <w:pStyle w:val="TOC2"/>
        <w:tabs>
          <w:tab w:val="right" w:leader="dot" w:pos="8306"/>
        </w:tabs>
      </w:pPr>
      <w:hyperlink w:anchor="_Toc11743" w:history="1">
        <w:r>
          <w:rPr>
            <w:rFonts w:ascii="仿宋" w:eastAsia="仿宋" w:hAnsi="仿宋" w:cs="仿宋" w:hint="eastAsia"/>
            <w:lang w:eastAsia="zh-CN"/>
          </w:rPr>
          <w:t>(一)、文档编制与审查</w:t>
        </w:r>
        <w:r>
          <w:tab/>
        </w:r>
        <w:r>
          <w:fldChar w:fldCharType="begin"/>
        </w:r>
        <w:r>
          <w:instrText xml:space="preserve"> PAGEREF _Toc11743 \h </w:instrText>
        </w:r>
        <w:r>
          <w:fldChar w:fldCharType="separate"/>
        </w:r>
        <w:r>
          <w:t>3</w:t>
        </w:r>
        <w:r>
          <w:fldChar w:fldCharType="end"/>
        </w:r>
      </w:hyperlink>
    </w:p>
    <w:p>
      <w:pPr>
        <w:pStyle w:val="TOC2"/>
        <w:tabs>
          <w:tab w:val="right" w:leader="dot" w:pos="8306"/>
        </w:tabs>
      </w:pPr>
      <w:hyperlink w:anchor="_Toc21363" w:history="1">
        <w:r>
          <w:rPr>
            <w:rFonts w:ascii="仿宋" w:eastAsia="仿宋" w:hAnsi="仿宋" w:cs="仿宋" w:hint="eastAsia"/>
            <w:lang w:eastAsia="zh-CN"/>
          </w:rPr>
          <w:t>(二)、文档发布与分发</w:t>
        </w:r>
        <w:r>
          <w:tab/>
        </w:r>
        <w:r>
          <w:fldChar w:fldCharType="begin"/>
        </w:r>
        <w:r>
          <w:instrText xml:space="preserve"> PAGEREF _Toc21363 \h </w:instrText>
        </w:r>
        <w:r>
          <w:fldChar w:fldCharType="separate"/>
        </w:r>
        <w:r>
          <w:t>4</w:t>
        </w:r>
        <w:r>
          <w:fldChar w:fldCharType="end"/>
        </w:r>
      </w:hyperlink>
    </w:p>
    <w:p>
      <w:pPr>
        <w:pStyle w:val="TOC2"/>
        <w:tabs>
          <w:tab w:val="right" w:leader="dot" w:pos="8306"/>
        </w:tabs>
      </w:pPr>
      <w:hyperlink w:anchor="_Toc3708" w:history="1">
        <w:r>
          <w:rPr>
            <w:rFonts w:ascii="仿宋" w:eastAsia="仿宋" w:hAnsi="仿宋" w:cs="仿宋" w:hint="eastAsia"/>
            <w:lang w:eastAsia="zh-CN"/>
          </w:rPr>
          <w:t>(三)、文档存档与归档</w:t>
        </w:r>
        <w:r>
          <w:tab/>
        </w:r>
        <w:r>
          <w:fldChar w:fldCharType="begin"/>
        </w:r>
        <w:r>
          <w:instrText xml:space="preserve"> PAGEREF _Toc3708 \h </w:instrText>
        </w:r>
        <w:r>
          <w:fldChar w:fldCharType="separate"/>
        </w:r>
        <w:r>
          <w:t>5</w:t>
        </w:r>
        <w:r>
          <w:fldChar w:fldCharType="end"/>
        </w:r>
      </w:hyperlink>
    </w:p>
    <w:p>
      <w:pPr>
        <w:pStyle w:val="TOC1"/>
        <w:tabs>
          <w:tab w:val="right" w:leader="dot" w:pos="8306"/>
        </w:tabs>
      </w:pPr>
      <w:hyperlink w:anchor="_Toc16454" w:history="1">
        <w:r>
          <w:rPr>
            <w:rFonts w:ascii="仿宋" w:eastAsia="仿宋" w:hAnsi="仿宋" w:cs="仿宋" w:hint="eastAsia"/>
            <w:lang w:eastAsia="zh-CN"/>
          </w:rPr>
          <w:t>二、镍镉电池项目建设单位说明</w:t>
        </w:r>
        <w:r>
          <w:tab/>
        </w:r>
        <w:r>
          <w:fldChar w:fldCharType="begin"/>
        </w:r>
        <w:r>
          <w:instrText xml:space="preserve"> PAGEREF _Toc16454 \h </w:instrText>
        </w:r>
        <w:r>
          <w:fldChar w:fldCharType="separate"/>
        </w:r>
        <w:r>
          <w:t>6</w:t>
        </w:r>
        <w:r>
          <w:fldChar w:fldCharType="end"/>
        </w:r>
      </w:hyperlink>
    </w:p>
    <w:p>
      <w:pPr>
        <w:pStyle w:val="TOC2"/>
        <w:tabs>
          <w:tab w:val="right" w:leader="dot" w:pos="8306"/>
        </w:tabs>
      </w:pPr>
      <w:hyperlink w:anchor="_Toc4010" w:history="1">
        <w:r>
          <w:rPr>
            <w:rFonts w:ascii="仿宋" w:eastAsia="仿宋" w:hAnsi="仿宋" w:cs="仿宋" w:hint="eastAsia"/>
            <w:lang w:eastAsia="zh-CN"/>
          </w:rPr>
          <w:t>(一)、镍镉电池项目承办单位基本情况</w:t>
        </w:r>
        <w:r>
          <w:tab/>
        </w:r>
        <w:r>
          <w:fldChar w:fldCharType="begin"/>
        </w:r>
        <w:r>
          <w:instrText xml:space="preserve"> PAGEREF _Toc4010 \h </w:instrText>
        </w:r>
        <w:r>
          <w:fldChar w:fldCharType="separate"/>
        </w:r>
        <w:r>
          <w:t>6</w:t>
        </w:r>
        <w:r>
          <w:fldChar w:fldCharType="end"/>
        </w:r>
      </w:hyperlink>
    </w:p>
    <w:p>
      <w:pPr>
        <w:pStyle w:val="TOC2"/>
        <w:tabs>
          <w:tab w:val="right" w:leader="dot" w:pos="8306"/>
        </w:tabs>
      </w:pPr>
      <w:hyperlink w:anchor="_Toc2791" w:history="1">
        <w:r>
          <w:rPr>
            <w:rFonts w:ascii="仿宋" w:eastAsia="仿宋" w:hAnsi="仿宋" w:cs="仿宋" w:hint="eastAsia"/>
            <w:lang w:eastAsia="zh-CN"/>
          </w:rPr>
          <w:t>(二)、公司经济效益分析</w:t>
        </w:r>
        <w:r>
          <w:tab/>
        </w:r>
        <w:r>
          <w:fldChar w:fldCharType="begin"/>
        </w:r>
        <w:r>
          <w:instrText xml:space="preserve"> PAGEREF _Toc2791 \h </w:instrText>
        </w:r>
        <w:r>
          <w:fldChar w:fldCharType="separate"/>
        </w:r>
        <w:r>
          <w:t>7</w:t>
        </w:r>
        <w:r>
          <w:fldChar w:fldCharType="end"/>
        </w:r>
      </w:hyperlink>
    </w:p>
    <w:p>
      <w:pPr>
        <w:pStyle w:val="TOC1"/>
        <w:tabs>
          <w:tab w:val="right" w:leader="dot" w:pos="8306"/>
        </w:tabs>
      </w:pPr>
      <w:hyperlink w:anchor="_Toc21986" w:history="1">
        <w:r>
          <w:rPr>
            <w:rFonts w:ascii="仿宋" w:eastAsia="仿宋" w:hAnsi="仿宋" w:cs="仿宋" w:hint="eastAsia"/>
            <w:lang w:eastAsia="zh-CN"/>
          </w:rPr>
          <w:t>三、镍镉电池项目绩效评估</w:t>
        </w:r>
        <w:r>
          <w:tab/>
        </w:r>
        <w:r>
          <w:fldChar w:fldCharType="begin"/>
        </w:r>
        <w:r>
          <w:instrText xml:space="preserve"> PAGEREF _Toc21986 \h </w:instrText>
        </w:r>
        <w:r>
          <w:fldChar w:fldCharType="separate"/>
        </w:r>
        <w:r>
          <w:t>8</w:t>
        </w:r>
        <w:r>
          <w:fldChar w:fldCharType="end"/>
        </w:r>
      </w:hyperlink>
    </w:p>
    <w:p>
      <w:pPr>
        <w:pStyle w:val="TOC2"/>
        <w:tabs>
          <w:tab w:val="right" w:leader="dot" w:pos="8306"/>
        </w:tabs>
      </w:pPr>
      <w:hyperlink w:anchor="_Toc5127" w:history="1">
        <w:r>
          <w:rPr>
            <w:rFonts w:ascii="仿宋" w:eastAsia="仿宋" w:hAnsi="仿宋" w:cs="仿宋" w:hint="eastAsia"/>
            <w:lang w:eastAsia="zh-CN"/>
          </w:rPr>
          <w:t>(一)、绩效评估指标</w:t>
        </w:r>
        <w:r>
          <w:tab/>
        </w:r>
        <w:r>
          <w:fldChar w:fldCharType="begin"/>
        </w:r>
        <w:r>
          <w:instrText xml:space="preserve"> PAGEREF _Toc5127 \h </w:instrText>
        </w:r>
        <w:r>
          <w:fldChar w:fldCharType="separate"/>
        </w:r>
        <w:r>
          <w:t>8</w:t>
        </w:r>
        <w:r>
          <w:fldChar w:fldCharType="end"/>
        </w:r>
      </w:hyperlink>
    </w:p>
    <w:p>
      <w:pPr>
        <w:pStyle w:val="TOC2"/>
        <w:tabs>
          <w:tab w:val="right" w:leader="dot" w:pos="8306"/>
        </w:tabs>
      </w:pPr>
      <w:hyperlink w:anchor="_Toc15559" w:history="1">
        <w:r>
          <w:rPr>
            <w:rFonts w:ascii="仿宋" w:eastAsia="仿宋" w:hAnsi="仿宋" w:cs="仿宋" w:hint="eastAsia"/>
            <w:lang w:eastAsia="zh-CN"/>
          </w:rPr>
          <w:t>(二)、绩效评估方法</w:t>
        </w:r>
        <w:r>
          <w:tab/>
        </w:r>
        <w:r>
          <w:fldChar w:fldCharType="begin"/>
        </w:r>
        <w:r>
          <w:instrText xml:space="preserve"> PAGEREF _Toc15559 \h </w:instrText>
        </w:r>
        <w:r>
          <w:fldChar w:fldCharType="separate"/>
        </w:r>
        <w:r>
          <w:t>9</w:t>
        </w:r>
        <w:r>
          <w:fldChar w:fldCharType="end"/>
        </w:r>
      </w:hyperlink>
    </w:p>
    <w:p>
      <w:pPr>
        <w:pStyle w:val="TOC2"/>
        <w:tabs>
          <w:tab w:val="right" w:leader="dot" w:pos="8306"/>
        </w:tabs>
      </w:pPr>
      <w:hyperlink w:anchor="_Toc6056" w:history="1">
        <w:r>
          <w:rPr>
            <w:rFonts w:ascii="仿宋" w:eastAsia="仿宋" w:hAnsi="仿宋" w:cs="仿宋" w:hint="eastAsia"/>
            <w:lang w:eastAsia="zh-CN"/>
          </w:rPr>
          <w:t>(三)、绩效评估周期</w:t>
        </w:r>
        <w:r>
          <w:tab/>
        </w:r>
        <w:r>
          <w:fldChar w:fldCharType="begin"/>
        </w:r>
        <w:r>
          <w:instrText xml:space="preserve"> PAGEREF _Toc6056 \h </w:instrText>
        </w:r>
        <w:r>
          <w:fldChar w:fldCharType="separate"/>
        </w:r>
        <w:r>
          <w:t>10</w:t>
        </w:r>
        <w:r>
          <w:fldChar w:fldCharType="end"/>
        </w:r>
      </w:hyperlink>
    </w:p>
    <w:p>
      <w:pPr>
        <w:pStyle w:val="TOC1"/>
        <w:tabs>
          <w:tab w:val="right" w:leader="dot" w:pos="8306"/>
        </w:tabs>
      </w:pPr>
      <w:hyperlink w:anchor="_Toc19350" w:history="1">
        <w:r>
          <w:rPr>
            <w:rFonts w:ascii="仿宋" w:eastAsia="仿宋" w:hAnsi="仿宋" w:cs="仿宋" w:hint="eastAsia"/>
            <w:lang w:eastAsia="zh-CN"/>
          </w:rPr>
          <w:t>四、镍镉电池项目建设背景及必要性分析</w:t>
        </w:r>
        <w:r>
          <w:tab/>
        </w:r>
        <w:r>
          <w:fldChar w:fldCharType="begin"/>
        </w:r>
        <w:r>
          <w:instrText xml:space="preserve"> PAGEREF _Toc19350 \h </w:instrText>
        </w:r>
        <w:r>
          <w:fldChar w:fldCharType="separate"/>
        </w:r>
        <w:r>
          <w:t>11</w:t>
        </w:r>
        <w:r>
          <w:fldChar w:fldCharType="end"/>
        </w:r>
      </w:hyperlink>
    </w:p>
    <w:p>
      <w:pPr>
        <w:pStyle w:val="TOC2"/>
        <w:tabs>
          <w:tab w:val="right" w:leader="dot" w:pos="8306"/>
        </w:tabs>
      </w:pPr>
      <w:hyperlink w:anchor="_Toc22094" w:history="1">
        <w:r>
          <w:rPr>
            <w:rFonts w:ascii="仿宋" w:eastAsia="仿宋" w:hAnsi="仿宋" w:cs="仿宋" w:hint="eastAsia"/>
            <w:lang w:eastAsia="zh-CN"/>
          </w:rPr>
          <w:t>(一)、镍镉电池项目背景分析</w:t>
        </w:r>
        <w:r>
          <w:tab/>
        </w:r>
        <w:r>
          <w:fldChar w:fldCharType="begin"/>
        </w:r>
        <w:r>
          <w:instrText xml:space="preserve"> PAGEREF _Toc22094 \h </w:instrText>
        </w:r>
        <w:r>
          <w:fldChar w:fldCharType="separate"/>
        </w:r>
        <w:r>
          <w:t>11</w:t>
        </w:r>
        <w:r>
          <w:fldChar w:fldCharType="end"/>
        </w:r>
      </w:hyperlink>
    </w:p>
    <w:p>
      <w:pPr>
        <w:pStyle w:val="TOC2"/>
        <w:tabs>
          <w:tab w:val="right" w:leader="dot" w:pos="8306"/>
        </w:tabs>
      </w:pPr>
      <w:hyperlink w:anchor="_Toc9744" w:history="1">
        <w:r>
          <w:rPr>
            <w:rFonts w:ascii="仿宋" w:eastAsia="仿宋" w:hAnsi="仿宋" w:cs="仿宋" w:hint="eastAsia"/>
            <w:lang w:eastAsia="zh-CN"/>
          </w:rPr>
          <w:t>(二)、镍镉电池项目建设必要性分析</w:t>
        </w:r>
        <w:r>
          <w:tab/>
        </w:r>
        <w:r>
          <w:fldChar w:fldCharType="begin"/>
        </w:r>
        <w:r>
          <w:instrText xml:space="preserve"> PAGEREF _Toc9744 \h </w:instrText>
        </w:r>
        <w:r>
          <w:fldChar w:fldCharType="separate"/>
        </w:r>
        <w:r>
          <w:t>13</w:t>
        </w:r>
        <w:r>
          <w:fldChar w:fldCharType="end"/>
        </w:r>
      </w:hyperlink>
    </w:p>
    <w:p>
      <w:pPr>
        <w:pStyle w:val="TOC1"/>
        <w:tabs>
          <w:tab w:val="right" w:leader="dot" w:pos="8306"/>
        </w:tabs>
      </w:pPr>
      <w:hyperlink w:anchor="_Toc31932" w:history="1">
        <w:r>
          <w:rPr>
            <w:rFonts w:ascii="仿宋" w:eastAsia="仿宋" w:hAnsi="仿宋" w:cs="仿宋" w:hint="eastAsia"/>
            <w:lang w:eastAsia="zh-CN"/>
          </w:rPr>
          <w:t>五、市场分析、调研</w:t>
        </w:r>
        <w:r>
          <w:tab/>
        </w:r>
        <w:r>
          <w:fldChar w:fldCharType="begin"/>
        </w:r>
        <w:r>
          <w:instrText xml:space="preserve"> PAGEREF _Toc31932 \h </w:instrText>
        </w:r>
        <w:r>
          <w:fldChar w:fldCharType="separate"/>
        </w:r>
        <w:r>
          <w:t>14</w:t>
        </w:r>
        <w:r>
          <w:fldChar w:fldCharType="end"/>
        </w:r>
      </w:hyperlink>
    </w:p>
    <w:p>
      <w:pPr>
        <w:pStyle w:val="TOC2"/>
        <w:tabs>
          <w:tab w:val="right" w:leader="dot" w:pos="8306"/>
        </w:tabs>
      </w:pPr>
      <w:hyperlink w:anchor="_Toc9680" w:history="1">
        <w:r>
          <w:rPr>
            <w:rFonts w:ascii="仿宋" w:eastAsia="仿宋" w:hAnsi="仿宋" w:cs="仿宋" w:hint="eastAsia"/>
            <w:lang w:eastAsia="zh-CN"/>
          </w:rPr>
          <w:t>(一)、镍镉电池行业分析</w:t>
        </w:r>
        <w:r>
          <w:tab/>
        </w:r>
        <w:r>
          <w:fldChar w:fldCharType="begin"/>
        </w:r>
        <w:r>
          <w:instrText xml:space="preserve"> PAGEREF _Toc9680 \h </w:instrText>
        </w:r>
        <w:r>
          <w:fldChar w:fldCharType="separate"/>
        </w:r>
        <w:r>
          <w:t>14</w:t>
        </w:r>
        <w:r>
          <w:fldChar w:fldCharType="end"/>
        </w:r>
      </w:hyperlink>
    </w:p>
    <w:p>
      <w:pPr>
        <w:pStyle w:val="TOC2"/>
        <w:tabs>
          <w:tab w:val="right" w:leader="dot" w:pos="8306"/>
        </w:tabs>
      </w:pPr>
      <w:hyperlink w:anchor="_Toc26237" w:history="1">
        <w:r>
          <w:rPr>
            <w:rFonts w:ascii="仿宋" w:eastAsia="仿宋" w:hAnsi="仿宋" w:cs="仿宋" w:hint="eastAsia"/>
            <w:lang w:eastAsia="zh-CN"/>
          </w:rPr>
          <w:t>(二)、镍镉电池市场分析预测</w:t>
        </w:r>
        <w:r>
          <w:tab/>
        </w:r>
        <w:r>
          <w:fldChar w:fldCharType="begin"/>
        </w:r>
        <w:r>
          <w:instrText xml:space="preserve"> PAGEREF _Toc26237 \h </w:instrText>
        </w:r>
        <w:r>
          <w:fldChar w:fldCharType="separate"/>
        </w:r>
        <w:r>
          <w:t>15</w:t>
        </w:r>
        <w:r>
          <w:fldChar w:fldCharType="end"/>
        </w:r>
      </w:hyperlink>
    </w:p>
    <w:p>
      <w:pPr>
        <w:pStyle w:val="TOC1"/>
        <w:tabs>
          <w:tab w:val="right" w:leader="dot" w:pos="8306"/>
        </w:tabs>
      </w:pPr>
      <w:hyperlink w:anchor="_Toc26408" w:history="1">
        <w:r>
          <w:rPr>
            <w:rFonts w:ascii="仿宋" w:eastAsia="仿宋" w:hAnsi="仿宋" w:cs="仿宋" w:hint="eastAsia"/>
            <w:lang w:eastAsia="zh-CN"/>
          </w:rPr>
          <w:t>六、镍镉电池项目选址可行性分析</w:t>
        </w:r>
        <w:r>
          <w:tab/>
        </w:r>
        <w:r>
          <w:fldChar w:fldCharType="begin"/>
        </w:r>
        <w:r>
          <w:instrText xml:space="preserve"> PAGEREF _Toc26408 \h </w:instrText>
        </w:r>
        <w:r>
          <w:fldChar w:fldCharType="separate"/>
        </w:r>
        <w:r>
          <w:t>16</w:t>
        </w:r>
        <w:r>
          <w:fldChar w:fldCharType="end"/>
        </w:r>
      </w:hyperlink>
    </w:p>
    <w:p>
      <w:pPr>
        <w:pStyle w:val="TOC2"/>
        <w:tabs>
          <w:tab w:val="right" w:leader="dot" w:pos="8306"/>
        </w:tabs>
      </w:pPr>
      <w:hyperlink w:anchor="_Toc31177" w:history="1">
        <w:r>
          <w:rPr>
            <w:rFonts w:ascii="仿宋" w:eastAsia="仿宋" w:hAnsi="仿宋" w:cs="仿宋" w:hint="eastAsia"/>
            <w:lang w:eastAsia="zh-CN"/>
          </w:rPr>
          <w:t>(一)、镍镉电池项目选址</w:t>
        </w:r>
        <w:r>
          <w:tab/>
        </w:r>
        <w:r>
          <w:fldChar w:fldCharType="begin"/>
        </w:r>
        <w:r>
          <w:instrText xml:space="preserve"> PAGEREF _Toc31177 \h </w:instrText>
        </w:r>
        <w:r>
          <w:fldChar w:fldCharType="separate"/>
        </w:r>
        <w:r>
          <w:t>16</w:t>
        </w:r>
        <w:r>
          <w:fldChar w:fldCharType="end"/>
        </w:r>
      </w:hyperlink>
    </w:p>
    <w:p>
      <w:pPr>
        <w:pStyle w:val="TOC2"/>
        <w:tabs>
          <w:tab w:val="right" w:leader="dot" w:pos="8306"/>
        </w:tabs>
      </w:pPr>
      <w:hyperlink w:anchor="_Toc11760" w:history="1">
        <w:r>
          <w:rPr>
            <w:rFonts w:ascii="仿宋" w:eastAsia="仿宋" w:hAnsi="仿宋" w:cs="仿宋" w:hint="eastAsia"/>
            <w:lang w:eastAsia="zh-CN"/>
          </w:rPr>
          <w:t>(二)、用地控制指标</w:t>
        </w:r>
        <w:r>
          <w:tab/>
        </w:r>
        <w:r>
          <w:fldChar w:fldCharType="begin"/>
        </w:r>
        <w:r>
          <w:instrText xml:space="preserve"> PAGEREF _Toc11760 \h </w:instrText>
        </w:r>
        <w:r>
          <w:fldChar w:fldCharType="separate"/>
        </w:r>
        <w:r>
          <w:t>16</w:t>
        </w:r>
        <w:r>
          <w:fldChar w:fldCharType="end"/>
        </w:r>
      </w:hyperlink>
    </w:p>
    <w:p>
      <w:pPr>
        <w:pStyle w:val="TOC2"/>
        <w:tabs>
          <w:tab w:val="right" w:leader="dot" w:pos="8306"/>
        </w:tabs>
      </w:pPr>
      <w:hyperlink w:anchor="_Toc3977" w:history="1">
        <w:r>
          <w:rPr>
            <w:rFonts w:ascii="仿宋" w:eastAsia="仿宋" w:hAnsi="仿宋" w:cs="仿宋" w:hint="eastAsia"/>
            <w:lang w:eastAsia="zh-CN"/>
          </w:rPr>
          <w:t>(三)、节约用地措施</w:t>
        </w:r>
        <w:r>
          <w:tab/>
        </w:r>
        <w:r>
          <w:fldChar w:fldCharType="begin"/>
        </w:r>
        <w:r>
          <w:instrText xml:space="preserve"> PAGEREF _Toc3977 \h </w:instrText>
        </w:r>
        <w:r>
          <w:fldChar w:fldCharType="separate"/>
        </w:r>
        <w:r>
          <w:t>18</w:t>
        </w:r>
        <w:r>
          <w:fldChar w:fldCharType="end"/>
        </w:r>
      </w:hyperlink>
    </w:p>
    <w:p>
      <w:pPr>
        <w:pStyle w:val="TOC2"/>
        <w:tabs>
          <w:tab w:val="right" w:leader="dot" w:pos="8306"/>
        </w:tabs>
      </w:pPr>
      <w:hyperlink w:anchor="_Toc27136" w:history="1">
        <w:r>
          <w:rPr>
            <w:rFonts w:ascii="仿宋" w:eastAsia="仿宋" w:hAnsi="仿宋" w:cs="仿宋" w:hint="eastAsia"/>
            <w:lang w:eastAsia="zh-CN"/>
          </w:rPr>
          <w:t>(四)、总图布置方案</w:t>
        </w:r>
        <w:r>
          <w:tab/>
        </w:r>
        <w:r>
          <w:fldChar w:fldCharType="begin"/>
        </w:r>
        <w:r>
          <w:instrText xml:space="preserve"> PAGEREF _Toc27136 \h </w:instrText>
        </w:r>
        <w:r>
          <w:fldChar w:fldCharType="separate"/>
        </w:r>
        <w:r>
          <w:t>19</w:t>
        </w:r>
        <w:r>
          <w:fldChar w:fldCharType="end"/>
        </w:r>
      </w:hyperlink>
    </w:p>
    <w:p>
      <w:pPr>
        <w:pStyle w:val="TOC2"/>
        <w:tabs>
          <w:tab w:val="right" w:leader="dot" w:pos="8306"/>
        </w:tabs>
      </w:pPr>
      <w:hyperlink w:anchor="_Toc12423" w:history="1">
        <w:r>
          <w:rPr>
            <w:rFonts w:ascii="仿宋" w:eastAsia="仿宋" w:hAnsi="仿宋" w:cs="仿宋" w:hint="eastAsia"/>
            <w:lang w:eastAsia="zh-CN"/>
          </w:rPr>
          <w:t>(五)、选址综合评价</w:t>
        </w:r>
        <w:r>
          <w:tab/>
        </w:r>
        <w:r>
          <w:fldChar w:fldCharType="begin"/>
        </w:r>
        <w:r>
          <w:instrText xml:space="preserve"> PAGEREF _Toc12423 \h </w:instrText>
        </w:r>
        <w:r>
          <w:fldChar w:fldCharType="separate"/>
        </w:r>
        <w:r>
          <w:t>20</w:t>
        </w:r>
        <w:r>
          <w:fldChar w:fldCharType="end"/>
        </w:r>
      </w:hyperlink>
    </w:p>
    <w:p>
      <w:pPr>
        <w:pStyle w:val="TOC1"/>
        <w:tabs>
          <w:tab w:val="right" w:leader="dot" w:pos="8306"/>
        </w:tabs>
      </w:pPr>
      <w:hyperlink w:anchor="_Toc8221" w:history="1">
        <w:r>
          <w:rPr>
            <w:rFonts w:ascii="仿宋" w:eastAsia="仿宋" w:hAnsi="仿宋" w:cs="仿宋" w:hint="eastAsia"/>
            <w:lang w:eastAsia="zh-CN"/>
          </w:rPr>
          <w:t>七、镍镉电池项目风险管理</w:t>
        </w:r>
        <w:r>
          <w:tab/>
        </w:r>
        <w:r>
          <w:fldChar w:fldCharType="begin"/>
        </w:r>
        <w:r>
          <w:instrText xml:space="preserve"> PAGEREF _Toc8221 \h </w:instrText>
        </w:r>
        <w:r>
          <w:fldChar w:fldCharType="separate"/>
        </w:r>
        <w:r>
          <w:t>21</w:t>
        </w:r>
        <w:r>
          <w:fldChar w:fldCharType="end"/>
        </w:r>
      </w:hyperlink>
    </w:p>
    <w:p>
      <w:pPr>
        <w:pStyle w:val="TOC2"/>
        <w:tabs>
          <w:tab w:val="right" w:leader="dot" w:pos="8306"/>
        </w:tabs>
      </w:pPr>
      <w:hyperlink w:anchor="_Toc30987" w:history="1">
        <w:r>
          <w:rPr>
            <w:rFonts w:ascii="仿宋" w:eastAsia="仿宋" w:hAnsi="仿宋" w:cs="仿宋" w:hint="eastAsia"/>
            <w:lang w:eastAsia="zh-CN"/>
          </w:rPr>
          <w:t>(一)、风险识别与评估</w:t>
        </w:r>
        <w:r>
          <w:tab/>
        </w:r>
        <w:r>
          <w:fldChar w:fldCharType="begin"/>
        </w:r>
        <w:r>
          <w:instrText xml:space="preserve"> PAGEREF _Toc30987 \h </w:instrText>
        </w:r>
        <w:r>
          <w:fldChar w:fldCharType="separate"/>
        </w:r>
        <w:r>
          <w:t>21</w:t>
        </w:r>
        <w:r>
          <w:fldChar w:fldCharType="end"/>
        </w:r>
      </w:hyperlink>
    </w:p>
    <w:p>
      <w:pPr>
        <w:pStyle w:val="TOC2"/>
        <w:tabs>
          <w:tab w:val="right" w:leader="dot" w:pos="8306"/>
        </w:tabs>
      </w:pPr>
      <w:hyperlink w:anchor="_Toc25504" w:history="1">
        <w:r>
          <w:rPr>
            <w:rFonts w:ascii="仿宋" w:eastAsia="仿宋" w:hAnsi="仿宋" w:cs="仿宋" w:hint="eastAsia"/>
            <w:lang w:eastAsia="zh-CN"/>
          </w:rPr>
          <w:t>(二)、风险应对策略</w:t>
        </w:r>
        <w:r>
          <w:tab/>
        </w:r>
        <w:r>
          <w:fldChar w:fldCharType="begin"/>
        </w:r>
        <w:r>
          <w:instrText xml:space="preserve"> PAGEREF _Toc25504 \h </w:instrText>
        </w:r>
        <w:r>
          <w:fldChar w:fldCharType="separate"/>
        </w:r>
        <w:r>
          <w:t>22</w:t>
        </w:r>
        <w:r>
          <w:fldChar w:fldCharType="end"/>
        </w:r>
      </w:hyperlink>
    </w:p>
    <w:p>
      <w:pPr>
        <w:pStyle w:val="TOC2"/>
        <w:tabs>
          <w:tab w:val="right" w:leader="dot" w:pos="8306"/>
        </w:tabs>
      </w:pPr>
      <w:hyperlink w:anchor="_Toc15989" w:history="1">
        <w:r>
          <w:rPr>
            <w:rFonts w:ascii="仿宋" w:eastAsia="仿宋" w:hAnsi="仿宋" w:cs="仿宋" w:hint="eastAsia"/>
            <w:lang w:eastAsia="zh-CN"/>
          </w:rPr>
          <w:t>(三)、风险监控与控制</w:t>
        </w:r>
        <w:r>
          <w:tab/>
        </w:r>
        <w:r>
          <w:fldChar w:fldCharType="begin"/>
        </w:r>
        <w:r>
          <w:instrText xml:space="preserve"> PAGEREF _Toc15989 \h </w:instrText>
        </w:r>
        <w:r>
          <w:fldChar w:fldCharType="separate"/>
        </w:r>
        <w:r>
          <w:t>24</w:t>
        </w:r>
        <w:r>
          <w:fldChar w:fldCharType="end"/>
        </w:r>
      </w:hyperlink>
    </w:p>
    <w:p>
      <w:pPr>
        <w:pStyle w:val="TOC1"/>
        <w:tabs>
          <w:tab w:val="right" w:leader="dot" w:pos="8306"/>
        </w:tabs>
      </w:pPr>
      <w:hyperlink w:anchor="_Toc11820" w:history="1">
        <w:r>
          <w:rPr>
            <w:rFonts w:ascii="仿宋" w:eastAsia="仿宋" w:hAnsi="仿宋" w:cs="仿宋" w:hint="eastAsia"/>
            <w:lang w:eastAsia="zh-CN"/>
          </w:rPr>
          <w:t>八、镍镉电池项目环境影响分析</w:t>
        </w:r>
        <w:r>
          <w:tab/>
        </w:r>
        <w:r>
          <w:fldChar w:fldCharType="begin"/>
        </w:r>
        <w:r>
          <w:instrText xml:space="preserve"> PAGEREF _Toc11820 \h </w:instrText>
        </w:r>
        <w:r>
          <w:fldChar w:fldCharType="separate"/>
        </w:r>
        <w:r>
          <w:t>25</w:t>
        </w:r>
        <w:r>
          <w:fldChar w:fldCharType="end"/>
        </w:r>
      </w:hyperlink>
    </w:p>
    <w:p>
      <w:pPr>
        <w:pStyle w:val="TOC2"/>
        <w:tabs>
          <w:tab w:val="right" w:leader="dot" w:pos="8306"/>
        </w:tabs>
      </w:pPr>
      <w:hyperlink w:anchor="_Toc11924" w:history="1">
        <w:r>
          <w:rPr>
            <w:rFonts w:ascii="仿宋" w:eastAsia="仿宋" w:hAnsi="仿宋" w:cs="仿宋" w:hint="eastAsia"/>
            <w:lang w:eastAsia="zh-CN"/>
          </w:rPr>
          <w:t>(一)、建设区域环境质量现状</w:t>
        </w:r>
        <w:r>
          <w:tab/>
        </w:r>
        <w:r>
          <w:fldChar w:fldCharType="begin"/>
        </w:r>
        <w:r>
          <w:instrText xml:space="preserve"> PAGEREF _Toc11924 \h </w:instrText>
        </w:r>
        <w:r>
          <w:fldChar w:fldCharType="separate"/>
        </w:r>
        <w:r>
          <w:t>25</w:t>
        </w:r>
        <w:r>
          <w:fldChar w:fldCharType="end"/>
        </w:r>
      </w:hyperlink>
    </w:p>
    <w:p>
      <w:pPr>
        <w:pStyle w:val="TOC2"/>
        <w:tabs>
          <w:tab w:val="right" w:leader="dot" w:pos="8306"/>
        </w:tabs>
      </w:pPr>
      <w:hyperlink w:anchor="_Toc3620" w:history="1">
        <w:r>
          <w:rPr>
            <w:rFonts w:ascii="仿宋" w:eastAsia="仿宋" w:hAnsi="仿宋" w:cs="仿宋" w:hint="eastAsia"/>
            <w:lang w:eastAsia="zh-CN"/>
          </w:rPr>
          <w:t>(二)、建设期环境保护</w:t>
        </w:r>
        <w:r>
          <w:tab/>
        </w:r>
        <w:r>
          <w:fldChar w:fldCharType="begin"/>
        </w:r>
        <w:r>
          <w:instrText xml:space="preserve"> PAGEREF _Toc3620 \h </w:instrText>
        </w:r>
        <w:r>
          <w:fldChar w:fldCharType="separate"/>
        </w:r>
        <w:r>
          <w:t>26</w:t>
        </w:r>
        <w:r>
          <w:fldChar w:fldCharType="end"/>
        </w:r>
      </w:hyperlink>
    </w:p>
    <w:p>
      <w:pPr>
        <w:pStyle w:val="TOC2"/>
        <w:tabs>
          <w:tab w:val="right" w:leader="dot" w:pos="8306"/>
        </w:tabs>
      </w:pPr>
      <w:hyperlink w:anchor="_Toc7883" w:history="1">
        <w:r>
          <w:rPr>
            <w:rFonts w:ascii="仿宋" w:eastAsia="仿宋" w:hAnsi="仿宋" w:cs="仿宋" w:hint="eastAsia"/>
            <w:lang w:eastAsia="zh-CN"/>
          </w:rPr>
          <w:t>(三)、运营期环境保护</w:t>
        </w:r>
        <w:r>
          <w:tab/>
        </w:r>
        <w:r>
          <w:fldChar w:fldCharType="begin"/>
        </w:r>
        <w:r>
          <w:instrText xml:space="preserve"> PAGEREF _Toc7883 \h </w:instrText>
        </w:r>
        <w:r>
          <w:fldChar w:fldCharType="separate"/>
        </w:r>
        <w:r>
          <w:t>28</w:t>
        </w:r>
        <w:r>
          <w:fldChar w:fldCharType="end"/>
        </w:r>
      </w:hyperlink>
    </w:p>
    <w:p>
      <w:pPr>
        <w:pStyle w:val="TOC2"/>
        <w:tabs>
          <w:tab w:val="right" w:leader="dot" w:pos="8306"/>
        </w:tabs>
      </w:pPr>
      <w:hyperlink w:anchor="_Toc10691" w:history="1">
        <w:r>
          <w:rPr>
            <w:rFonts w:ascii="仿宋" w:eastAsia="仿宋" w:hAnsi="仿宋" w:cs="仿宋" w:hint="eastAsia"/>
            <w:lang w:eastAsia="zh-CN"/>
          </w:rPr>
          <w:t>(四)、镍镉电池项目建设对区域经济的影响</w:t>
        </w:r>
        <w:r>
          <w:tab/>
        </w:r>
        <w:r>
          <w:fldChar w:fldCharType="begin"/>
        </w:r>
        <w:r>
          <w:instrText xml:space="preserve"> PAGEREF _Toc10691 \h </w:instrText>
        </w:r>
        <w:r>
          <w:fldChar w:fldCharType="separate"/>
        </w:r>
        <w:r>
          <w:t>29</w:t>
        </w:r>
        <w:r>
          <w:fldChar w:fldCharType="end"/>
        </w:r>
      </w:hyperlink>
    </w:p>
    <w:p>
      <w:pPr>
        <w:pStyle w:val="TOC2"/>
        <w:tabs>
          <w:tab w:val="right" w:leader="dot" w:pos="8306"/>
        </w:tabs>
      </w:pPr>
      <w:hyperlink w:anchor="_Toc12609" w:history="1">
        <w:r>
          <w:rPr>
            <w:rFonts w:ascii="仿宋" w:eastAsia="仿宋" w:hAnsi="仿宋" w:cs="仿宋" w:hint="eastAsia"/>
            <w:lang w:eastAsia="zh-CN"/>
          </w:rPr>
          <w:t>(五)、废弃物处理</w:t>
        </w:r>
        <w:r>
          <w:tab/>
        </w:r>
        <w:r>
          <w:fldChar w:fldCharType="begin"/>
        </w:r>
        <w:r>
          <w:instrText xml:space="preserve"> PAGEREF _Toc12609 \h </w:instrText>
        </w:r>
        <w:r>
          <w:fldChar w:fldCharType="separate"/>
        </w:r>
        <w:r>
          <w:t>31</w:t>
        </w:r>
        <w:r>
          <w:fldChar w:fldCharType="end"/>
        </w:r>
      </w:hyperlink>
    </w:p>
    <w:p>
      <w:pPr>
        <w:pStyle w:val="TOC2"/>
        <w:tabs>
          <w:tab w:val="right" w:leader="dot" w:pos="8306"/>
        </w:tabs>
      </w:pPr>
      <w:hyperlink w:anchor="_Toc17412" w:history="1">
        <w:r>
          <w:rPr>
            <w:rFonts w:ascii="仿宋" w:eastAsia="仿宋" w:hAnsi="仿宋" w:cs="仿宋" w:hint="eastAsia"/>
            <w:lang w:eastAsia="zh-CN"/>
          </w:rPr>
          <w:t>(六)、特殊环境影响分析</w:t>
        </w:r>
        <w:r>
          <w:tab/>
        </w:r>
        <w:r>
          <w:fldChar w:fldCharType="begin"/>
        </w:r>
        <w:r>
          <w:instrText xml:space="preserve"> PAGEREF _Toc17412 \h </w:instrText>
        </w:r>
        <w:r>
          <w:fldChar w:fldCharType="separate"/>
        </w:r>
        <w:r>
          <w:t>32</w:t>
        </w:r>
        <w:r>
          <w:fldChar w:fldCharType="end"/>
        </w:r>
      </w:hyperlink>
    </w:p>
    <w:p>
      <w:pPr>
        <w:pStyle w:val="TOC2"/>
        <w:tabs>
          <w:tab w:val="right" w:leader="dot" w:pos="8306"/>
        </w:tabs>
      </w:pPr>
      <w:hyperlink w:anchor="_Toc26800" w:history="1">
        <w:r>
          <w:rPr>
            <w:rFonts w:ascii="仿宋" w:eastAsia="仿宋" w:hAnsi="仿宋" w:cs="仿宋" w:hint="eastAsia"/>
            <w:lang w:eastAsia="zh-CN"/>
          </w:rPr>
          <w:t>(七)、清洁生产</w:t>
        </w:r>
        <w:r>
          <w:tab/>
        </w:r>
        <w:r>
          <w:fldChar w:fldCharType="begin"/>
        </w:r>
        <w:r>
          <w:instrText xml:space="preserve"> PAGEREF _Toc26800 \h </w:instrText>
        </w:r>
        <w:r>
          <w:fldChar w:fldCharType="separate"/>
        </w:r>
        <w:r>
          <w:t>33</w:t>
        </w:r>
        <w:r>
          <w:fldChar w:fldCharType="end"/>
        </w:r>
      </w:hyperlink>
    </w:p>
    <w:p>
      <w:pPr>
        <w:pStyle w:val="TOC2"/>
        <w:tabs>
          <w:tab w:val="right" w:leader="dot" w:pos="8306"/>
        </w:tabs>
      </w:pPr>
      <w:hyperlink w:anchor="_Toc6590" w:history="1">
        <w:r>
          <w:rPr>
            <w:rFonts w:ascii="仿宋" w:eastAsia="仿宋" w:hAnsi="仿宋" w:cs="仿宋" w:hint="eastAsia"/>
            <w:lang w:eastAsia="zh-CN"/>
          </w:rPr>
          <w:t>(八)、环境保护综合评价</w:t>
        </w:r>
        <w:r>
          <w:tab/>
        </w:r>
        <w:r>
          <w:fldChar w:fldCharType="begin"/>
        </w:r>
        <w:r>
          <w:instrText xml:space="preserve"> PAGEREF _Toc6590 \h </w:instrText>
        </w:r>
        <w:r>
          <w:fldChar w:fldCharType="separate"/>
        </w:r>
        <w:r>
          <w:t>34</w:t>
        </w:r>
        <w:r>
          <w:fldChar w:fldCharType="end"/>
        </w:r>
      </w:hyperlink>
    </w:p>
    <w:p>
      <w:pPr>
        <w:pStyle w:val="TOC1"/>
        <w:tabs>
          <w:tab w:val="right" w:leader="dot" w:pos="8306"/>
        </w:tabs>
      </w:pPr>
      <w:hyperlink w:anchor="_Toc18320" w:history="1">
        <w:r>
          <w:rPr>
            <w:rFonts w:ascii="仿宋" w:eastAsia="仿宋" w:hAnsi="仿宋" w:cs="仿宋" w:hint="eastAsia"/>
            <w:lang w:eastAsia="zh-CN"/>
          </w:rPr>
          <w:t>九、镍镉电池项目创新与研发</w:t>
        </w:r>
        <w:r>
          <w:tab/>
        </w:r>
        <w:r>
          <w:fldChar w:fldCharType="begin"/>
        </w:r>
        <w:r>
          <w:instrText xml:space="preserve"> PAGEREF _Toc18320 \h </w:instrText>
        </w:r>
        <w:r>
          <w:fldChar w:fldCharType="separate"/>
        </w:r>
        <w:r>
          <w:t>35</w:t>
        </w:r>
        <w:r>
          <w:fldChar w:fldCharType="end"/>
        </w:r>
      </w:hyperlink>
    </w:p>
    <w:p>
      <w:pPr>
        <w:pStyle w:val="TOC2"/>
        <w:tabs>
          <w:tab w:val="right" w:leader="dot" w:pos="8306"/>
        </w:tabs>
      </w:pPr>
      <w:hyperlink w:anchor="_Toc24729" w:history="1">
        <w:r>
          <w:rPr>
            <w:rFonts w:ascii="仿宋" w:eastAsia="仿宋" w:hAnsi="仿宋" w:cs="仿宋" w:hint="eastAsia"/>
            <w:lang w:eastAsia="zh-CN"/>
          </w:rPr>
          <w:t>(一)、创新策略与方向</w:t>
        </w:r>
        <w:r>
          <w:tab/>
        </w:r>
        <w:r>
          <w:fldChar w:fldCharType="begin"/>
        </w:r>
        <w:r>
          <w:instrText xml:space="preserve"> PAGEREF _Toc24729 \h </w:instrText>
        </w:r>
        <w:r>
          <w:fldChar w:fldCharType="separate"/>
        </w:r>
        <w:r>
          <w:t>35</w:t>
        </w:r>
        <w:r>
          <w:fldChar w:fldCharType="end"/>
        </w:r>
      </w:hyperlink>
    </w:p>
    <w:p>
      <w:pPr>
        <w:pStyle w:val="TOC2"/>
        <w:tabs>
          <w:tab w:val="right" w:leader="dot" w:pos="8306"/>
        </w:tabs>
      </w:pPr>
      <w:hyperlink w:anchor="_Toc15790" w:history="1">
        <w:r>
          <w:rPr>
            <w:rFonts w:ascii="仿宋" w:eastAsia="仿宋" w:hAnsi="仿宋" w:cs="仿宋" w:hint="eastAsia"/>
            <w:lang w:eastAsia="zh-CN"/>
          </w:rPr>
          <w:t>(二)、研发规划与投入</w:t>
        </w:r>
        <w:r>
          <w:tab/>
        </w:r>
        <w:r>
          <w:fldChar w:fldCharType="begin"/>
        </w:r>
        <w:r>
          <w:instrText xml:space="preserve"> PAGEREF _Toc15790 \h </w:instrText>
        </w:r>
        <w:r>
          <w:fldChar w:fldCharType="separate"/>
        </w:r>
        <w:r>
          <w:t>37</w:t>
        </w:r>
        <w:r>
          <w:fldChar w:fldCharType="end"/>
        </w:r>
      </w:hyperlink>
    </w:p>
    <w:p>
      <w:pPr>
        <w:pStyle w:val="TOC1"/>
        <w:tabs>
          <w:tab w:val="right" w:leader="dot" w:pos="8306"/>
        </w:tabs>
      </w:pPr>
      <w:hyperlink w:anchor="_Toc16081" w:history="1">
        <w:r>
          <w:rPr>
            <w:rFonts w:ascii="仿宋" w:eastAsia="仿宋" w:hAnsi="仿宋" w:cs="仿宋" w:hint="eastAsia"/>
            <w:lang w:eastAsia="zh-CN"/>
          </w:rPr>
          <w:t>十、镍镉电池项目财务管理</w:t>
        </w:r>
        <w:r>
          <w:tab/>
        </w:r>
        <w:r>
          <w:fldChar w:fldCharType="begin"/>
        </w:r>
        <w:r>
          <w:instrText xml:space="preserve"> PAGEREF _Toc16081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26" w:history="1">
        <w:r>
          <w:rPr>
            <w:rFonts w:ascii="仿宋" w:eastAsia="仿宋" w:hAnsi="仿宋" w:cs="仿宋" w:hint="eastAsia"/>
            <w:lang w:eastAsia="zh-CN"/>
          </w:rPr>
          <w:t>(一)、资金需求大</w:t>
        </w:r>
        <w:r>
          <w:tab/>
        </w:r>
        <w:r>
          <w:fldChar w:fldCharType="begin"/>
        </w:r>
        <w:r>
          <w:instrText xml:space="preserve"> PAGEREF _Toc32626 \h </w:instrText>
        </w:r>
        <w:r>
          <w:fldChar w:fldCharType="separate"/>
        </w:r>
        <w:r>
          <w:t>38</w:t>
        </w:r>
        <w:r>
          <w:fldChar w:fldCharType="end"/>
        </w:r>
      </w:hyperlink>
    </w:p>
    <w:p>
      <w:pPr>
        <w:pStyle w:val="TOC2"/>
        <w:tabs>
          <w:tab w:val="right" w:leader="dot" w:pos="8306"/>
        </w:tabs>
      </w:pPr>
      <w:hyperlink w:anchor="_Toc2525" w:history="1">
        <w:r>
          <w:rPr>
            <w:rFonts w:ascii="仿宋" w:eastAsia="仿宋" w:hAnsi="仿宋" w:cs="仿宋" w:hint="eastAsia"/>
            <w:lang w:eastAsia="zh-CN"/>
          </w:rPr>
          <w:t>(二)、研发周期长</w:t>
        </w:r>
        <w:r>
          <w:tab/>
        </w:r>
        <w:r>
          <w:fldChar w:fldCharType="begin"/>
        </w:r>
        <w:r>
          <w:instrText xml:space="preserve"> PAGEREF _Toc2525 \h </w:instrText>
        </w:r>
        <w:r>
          <w:fldChar w:fldCharType="separate"/>
        </w:r>
        <w:r>
          <w:t>40</w:t>
        </w:r>
        <w:r>
          <w:fldChar w:fldCharType="end"/>
        </w:r>
      </w:hyperlink>
    </w:p>
    <w:p>
      <w:pPr>
        <w:pStyle w:val="TOC2"/>
        <w:tabs>
          <w:tab w:val="right" w:leader="dot" w:pos="8306"/>
        </w:tabs>
      </w:pPr>
      <w:hyperlink w:anchor="_Toc31843" w:history="1">
        <w:r>
          <w:rPr>
            <w:rFonts w:ascii="仿宋" w:eastAsia="仿宋" w:hAnsi="仿宋" w:cs="仿宋" w:hint="eastAsia"/>
            <w:lang w:eastAsia="zh-CN"/>
          </w:rPr>
          <w:t>(三)、市场风险大</w:t>
        </w:r>
        <w:r>
          <w:tab/>
        </w:r>
        <w:r>
          <w:fldChar w:fldCharType="begin"/>
        </w:r>
        <w:r>
          <w:instrText xml:space="preserve"> PAGEREF _Toc31843 \h </w:instrText>
        </w:r>
        <w:r>
          <w:fldChar w:fldCharType="separate"/>
        </w:r>
        <w:r>
          <w:t>41</w:t>
        </w:r>
        <w:r>
          <w:fldChar w:fldCharType="end"/>
        </w:r>
      </w:hyperlink>
    </w:p>
    <w:p>
      <w:pPr>
        <w:pStyle w:val="TOC2"/>
        <w:tabs>
          <w:tab w:val="right" w:leader="dot" w:pos="8306"/>
        </w:tabs>
      </w:pPr>
      <w:hyperlink w:anchor="_Toc19311" w:history="1">
        <w:r>
          <w:rPr>
            <w:rFonts w:ascii="仿宋" w:eastAsia="仿宋" w:hAnsi="仿宋" w:cs="仿宋" w:hint="eastAsia"/>
            <w:lang w:eastAsia="zh-CN"/>
          </w:rPr>
          <w:t>(四)、利润率高</w:t>
        </w:r>
        <w:r>
          <w:tab/>
        </w:r>
        <w:r>
          <w:fldChar w:fldCharType="begin"/>
        </w:r>
        <w:r>
          <w:instrText xml:space="preserve"> PAGEREF _Toc19311 \h </w:instrText>
        </w:r>
        <w:r>
          <w:fldChar w:fldCharType="separate"/>
        </w:r>
        <w:r>
          <w:t>43</w:t>
        </w:r>
        <w:r>
          <w:fldChar w:fldCharType="end"/>
        </w:r>
      </w:hyperlink>
    </w:p>
    <w:p>
      <w:pPr>
        <w:pStyle w:val="TOC1"/>
        <w:tabs>
          <w:tab w:val="right" w:leader="dot" w:pos="8306"/>
        </w:tabs>
      </w:pPr>
      <w:hyperlink w:anchor="_Toc5794" w:history="1">
        <w:r>
          <w:rPr>
            <w:rFonts w:ascii="仿宋" w:eastAsia="仿宋" w:hAnsi="仿宋" w:cs="仿宋" w:hint="eastAsia"/>
            <w:lang w:eastAsia="zh-CN"/>
          </w:rPr>
          <w:t>十一、镍镉电池项目投资规划</w:t>
        </w:r>
        <w:r>
          <w:tab/>
        </w:r>
        <w:r>
          <w:fldChar w:fldCharType="begin"/>
        </w:r>
        <w:r>
          <w:instrText xml:space="preserve"> PAGEREF _Toc5794 \h </w:instrText>
        </w:r>
        <w:r>
          <w:fldChar w:fldCharType="separate"/>
        </w:r>
        <w:r>
          <w:t>45</w:t>
        </w:r>
        <w:r>
          <w:fldChar w:fldCharType="end"/>
        </w:r>
      </w:hyperlink>
    </w:p>
    <w:p>
      <w:pPr>
        <w:pStyle w:val="TOC2"/>
        <w:tabs>
          <w:tab w:val="right" w:leader="dot" w:pos="8306"/>
        </w:tabs>
      </w:pPr>
      <w:hyperlink w:anchor="_Toc18291" w:history="1">
        <w:r>
          <w:rPr>
            <w:rFonts w:ascii="仿宋" w:eastAsia="仿宋" w:hAnsi="仿宋" w:cs="仿宋" w:hint="eastAsia"/>
            <w:lang w:eastAsia="zh-CN"/>
          </w:rPr>
          <w:t>(一)、镍镉电池项目总投资估算</w:t>
        </w:r>
        <w:r>
          <w:tab/>
        </w:r>
        <w:r>
          <w:fldChar w:fldCharType="begin"/>
        </w:r>
        <w:r>
          <w:instrText xml:space="preserve"> PAGEREF _Toc18291 \h </w:instrText>
        </w:r>
        <w:r>
          <w:fldChar w:fldCharType="separate"/>
        </w:r>
        <w:r>
          <w:t>45</w:t>
        </w:r>
        <w:r>
          <w:fldChar w:fldCharType="end"/>
        </w:r>
      </w:hyperlink>
    </w:p>
    <w:p>
      <w:pPr>
        <w:pStyle w:val="TOC2"/>
        <w:tabs>
          <w:tab w:val="right" w:leader="dot" w:pos="8306"/>
        </w:tabs>
      </w:pPr>
      <w:hyperlink w:anchor="_Toc2937" w:history="1">
        <w:r>
          <w:rPr>
            <w:rFonts w:ascii="仿宋" w:eastAsia="仿宋" w:hAnsi="仿宋" w:cs="仿宋" w:hint="eastAsia"/>
            <w:lang w:eastAsia="zh-CN"/>
          </w:rPr>
          <w:t>(二)、资金筹措</w:t>
        </w:r>
        <w:r>
          <w:tab/>
        </w:r>
        <w:r>
          <w:fldChar w:fldCharType="begin"/>
        </w:r>
        <w:r>
          <w:instrText xml:space="preserve"> PAGEREF _Toc2937 \h </w:instrText>
        </w:r>
        <w:r>
          <w:fldChar w:fldCharType="separate"/>
        </w:r>
        <w:r>
          <w:t>47</w:t>
        </w:r>
        <w:r>
          <w:fldChar w:fldCharType="end"/>
        </w:r>
      </w:hyperlink>
    </w:p>
    <w:p>
      <w:pPr>
        <w:pStyle w:val="TOC1"/>
        <w:tabs>
          <w:tab w:val="right" w:leader="dot" w:pos="8306"/>
        </w:tabs>
      </w:pPr>
      <w:hyperlink w:anchor="_Toc21227" w:history="1">
        <w:r>
          <w:rPr>
            <w:rFonts w:ascii="仿宋" w:eastAsia="仿宋" w:hAnsi="仿宋" w:cs="仿宋" w:hint="eastAsia"/>
            <w:lang w:eastAsia="zh-CN"/>
          </w:rPr>
          <w:t>十二、镍镉电池项目社会影响</w:t>
        </w:r>
        <w:r>
          <w:tab/>
        </w:r>
        <w:r>
          <w:fldChar w:fldCharType="begin"/>
        </w:r>
        <w:r>
          <w:instrText xml:space="preserve"> PAGEREF _Toc21227 \h </w:instrText>
        </w:r>
        <w:r>
          <w:fldChar w:fldCharType="separate"/>
        </w:r>
        <w:r>
          <w:t>47</w:t>
        </w:r>
        <w:r>
          <w:fldChar w:fldCharType="end"/>
        </w:r>
      </w:hyperlink>
    </w:p>
    <w:p>
      <w:pPr>
        <w:pStyle w:val="TOC2"/>
        <w:tabs>
          <w:tab w:val="right" w:leader="dot" w:pos="8306"/>
        </w:tabs>
      </w:pPr>
      <w:hyperlink w:anchor="_Toc15668" w:history="1">
        <w:r>
          <w:rPr>
            <w:rFonts w:ascii="仿宋" w:eastAsia="仿宋" w:hAnsi="仿宋" w:cs="仿宋" w:hint="eastAsia"/>
            <w:lang w:eastAsia="zh-CN"/>
          </w:rPr>
          <w:t>(一)、社会责任与义务</w:t>
        </w:r>
        <w:r>
          <w:tab/>
        </w:r>
        <w:r>
          <w:fldChar w:fldCharType="begin"/>
        </w:r>
        <w:r>
          <w:instrText xml:space="preserve"> PAGEREF _Toc15668 \h </w:instrText>
        </w:r>
        <w:r>
          <w:fldChar w:fldCharType="separate"/>
        </w:r>
        <w:r>
          <w:t>47</w:t>
        </w:r>
        <w:r>
          <w:fldChar w:fldCharType="end"/>
        </w:r>
      </w:hyperlink>
    </w:p>
    <w:p>
      <w:pPr>
        <w:pStyle w:val="TOC2"/>
        <w:tabs>
          <w:tab w:val="right" w:leader="dot" w:pos="8306"/>
        </w:tabs>
      </w:pPr>
      <w:hyperlink w:anchor="_Toc20696" w:history="1">
        <w:r>
          <w:rPr>
            <w:rFonts w:ascii="仿宋" w:eastAsia="仿宋" w:hAnsi="仿宋" w:cs="仿宋" w:hint="eastAsia"/>
            <w:lang w:eastAsia="zh-CN"/>
          </w:rPr>
          <w:t>(二)、社会参与与沟通</w:t>
        </w:r>
        <w:r>
          <w:tab/>
        </w:r>
        <w:r>
          <w:fldChar w:fldCharType="begin"/>
        </w:r>
        <w:r>
          <w:instrText xml:space="preserve"> PAGEREF _Toc20696 \h </w:instrText>
        </w:r>
        <w:r>
          <w:fldChar w:fldCharType="separate"/>
        </w:r>
        <w:r>
          <w:t>48</w:t>
        </w:r>
        <w:r>
          <w:fldChar w:fldCharType="end"/>
        </w:r>
      </w:hyperlink>
    </w:p>
    <w:p>
      <w:pPr>
        <w:pStyle w:val="TOC1"/>
        <w:tabs>
          <w:tab w:val="right" w:leader="dot" w:pos="8306"/>
        </w:tabs>
      </w:pPr>
      <w:hyperlink w:anchor="_Toc13278" w:history="1">
        <w:r>
          <w:rPr>
            <w:rFonts w:ascii="仿宋" w:eastAsia="仿宋" w:hAnsi="仿宋" w:cs="仿宋" w:hint="eastAsia"/>
            <w:lang w:eastAsia="zh-CN"/>
          </w:rPr>
          <w:t>十三、镍镉电池项目变更管理</w:t>
        </w:r>
        <w:r>
          <w:tab/>
        </w:r>
        <w:r>
          <w:fldChar w:fldCharType="begin"/>
        </w:r>
        <w:r>
          <w:instrText xml:space="preserve"> PAGEREF _Toc13278 \h </w:instrText>
        </w:r>
        <w:r>
          <w:fldChar w:fldCharType="separate"/>
        </w:r>
        <w:r>
          <w:t>49</w:t>
        </w:r>
        <w:r>
          <w:fldChar w:fldCharType="end"/>
        </w:r>
      </w:hyperlink>
    </w:p>
    <w:p>
      <w:pPr>
        <w:pStyle w:val="TOC2"/>
        <w:tabs>
          <w:tab w:val="right" w:leader="dot" w:pos="8306"/>
        </w:tabs>
      </w:pPr>
      <w:hyperlink w:anchor="_Toc26225" w:history="1">
        <w:r>
          <w:rPr>
            <w:rFonts w:ascii="仿宋" w:eastAsia="仿宋" w:hAnsi="仿宋" w:cs="仿宋" w:hint="eastAsia"/>
            <w:lang w:eastAsia="zh-CN"/>
          </w:rPr>
          <w:t>(一)、变更申请与评估</w:t>
        </w:r>
        <w:r>
          <w:tab/>
        </w:r>
        <w:r>
          <w:fldChar w:fldCharType="begin"/>
        </w:r>
        <w:r>
          <w:instrText xml:space="preserve"> PAGEREF _Toc26225 \h </w:instrText>
        </w:r>
        <w:r>
          <w:fldChar w:fldCharType="separate"/>
        </w:r>
        <w:r>
          <w:t>49</w:t>
        </w:r>
        <w:r>
          <w:fldChar w:fldCharType="end"/>
        </w:r>
      </w:hyperlink>
    </w:p>
    <w:p>
      <w:pPr>
        <w:pStyle w:val="TOC2"/>
        <w:tabs>
          <w:tab w:val="right" w:leader="dot" w:pos="8306"/>
        </w:tabs>
      </w:pPr>
      <w:hyperlink w:anchor="_Toc3382" w:history="1">
        <w:r>
          <w:rPr>
            <w:rFonts w:ascii="仿宋" w:eastAsia="仿宋" w:hAnsi="仿宋" w:cs="仿宋" w:hint="eastAsia"/>
            <w:lang w:eastAsia="zh-CN"/>
          </w:rPr>
          <w:t>(二)、变更实施与控制</w:t>
        </w:r>
        <w:r>
          <w:tab/>
        </w:r>
        <w:r>
          <w:fldChar w:fldCharType="begin"/>
        </w:r>
        <w:r>
          <w:instrText xml:space="preserve"> PAGEREF _Toc3382 \h </w:instrText>
        </w:r>
        <w:r>
          <w:fldChar w:fldCharType="separate"/>
        </w:r>
        <w:r>
          <w:t>50</w:t>
        </w:r>
        <w:r>
          <w:fldChar w:fldCharType="end"/>
        </w:r>
      </w:hyperlink>
    </w:p>
    <w:p>
      <w:pPr>
        <w:pStyle w:val="TOC1"/>
        <w:tabs>
          <w:tab w:val="right" w:leader="dot" w:pos="8306"/>
        </w:tabs>
      </w:pPr>
      <w:hyperlink w:anchor="_Toc10521" w:history="1">
        <w:r>
          <w:rPr>
            <w:rFonts w:ascii="仿宋" w:eastAsia="仿宋" w:hAnsi="仿宋" w:cs="仿宋" w:hint="eastAsia"/>
            <w:lang w:eastAsia="zh-CN"/>
          </w:rPr>
          <w:t>十四、镍镉电池项目治理与监督</w:t>
        </w:r>
        <w:r>
          <w:tab/>
        </w:r>
        <w:r>
          <w:fldChar w:fldCharType="begin"/>
        </w:r>
        <w:r>
          <w:instrText xml:space="preserve"> PAGEREF _Toc10521 \h </w:instrText>
        </w:r>
        <w:r>
          <w:fldChar w:fldCharType="separate"/>
        </w:r>
        <w:r>
          <w:t>50</w:t>
        </w:r>
        <w:r>
          <w:fldChar w:fldCharType="end"/>
        </w:r>
      </w:hyperlink>
    </w:p>
    <w:p>
      <w:pPr>
        <w:pStyle w:val="TOC2"/>
        <w:tabs>
          <w:tab w:val="right" w:leader="dot" w:pos="8306"/>
        </w:tabs>
      </w:pPr>
      <w:hyperlink w:anchor="_Toc456" w:history="1">
        <w:r>
          <w:rPr>
            <w:rFonts w:ascii="仿宋" w:eastAsia="仿宋" w:hAnsi="仿宋" w:cs="仿宋" w:hint="eastAsia"/>
            <w:lang w:eastAsia="zh-CN"/>
          </w:rPr>
          <w:t>(一)、镍镉电池项目治理结构</w:t>
        </w:r>
        <w:r>
          <w:tab/>
        </w:r>
        <w:r>
          <w:fldChar w:fldCharType="begin"/>
        </w:r>
        <w:r>
          <w:instrText xml:space="preserve"> PAGEREF _Toc456 \h </w:instrText>
        </w:r>
        <w:r>
          <w:fldChar w:fldCharType="separate"/>
        </w:r>
        <w:r>
          <w:t>50</w:t>
        </w:r>
        <w:r>
          <w:fldChar w:fldCharType="end"/>
        </w:r>
      </w:hyperlink>
    </w:p>
    <w:p>
      <w:pPr>
        <w:pStyle w:val="TOC2"/>
        <w:tabs>
          <w:tab w:val="right" w:leader="dot" w:pos="8306"/>
        </w:tabs>
      </w:pPr>
      <w:hyperlink w:anchor="_Toc7138" w:history="1">
        <w:r>
          <w:rPr>
            <w:rFonts w:ascii="仿宋" w:eastAsia="仿宋" w:hAnsi="仿宋" w:cs="仿宋" w:hint="eastAsia"/>
            <w:lang w:eastAsia="zh-CN"/>
          </w:rPr>
          <w:t>(二)、监督与审计</w:t>
        </w:r>
        <w:r>
          <w:tab/>
        </w:r>
        <w:r>
          <w:fldChar w:fldCharType="begin"/>
        </w:r>
        <w:r>
          <w:instrText xml:space="preserve"> PAGEREF _Toc7138 \h </w:instrText>
        </w:r>
        <w:r>
          <w:fldChar w:fldCharType="separate"/>
        </w:r>
        <w:r>
          <w:t>52</w:t>
        </w:r>
        <w:r>
          <w:fldChar w:fldCharType="end"/>
        </w:r>
      </w:hyperlink>
    </w:p>
    <w:p>
      <w:pPr>
        <w:pStyle w:val="TOC1"/>
        <w:tabs>
          <w:tab w:val="right" w:leader="dot" w:pos="8306"/>
        </w:tabs>
      </w:pPr>
      <w:hyperlink w:anchor="_Toc9617" w:history="1">
        <w:r>
          <w:rPr>
            <w:rFonts w:ascii="仿宋" w:eastAsia="仿宋" w:hAnsi="仿宋" w:cs="仿宋" w:hint="eastAsia"/>
            <w:lang w:eastAsia="zh-CN"/>
          </w:rPr>
          <w:t>十五、镍镉电池项目工程方案分析</w:t>
        </w:r>
        <w:r>
          <w:tab/>
        </w:r>
        <w:r>
          <w:fldChar w:fldCharType="begin"/>
        </w:r>
        <w:r>
          <w:instrText xml:space="preserve"> PAGEREF _Toc9617 \h </w:instrText>
        </w:r>
        <w:r>
          <w:fldChar w:fldCharType="separate"/>
        </w:r>
        <w:r>
          <w:t>53</w:t>
        </w:r>
        <w:r>
          <w:fldChar w:fldCharType="end"/>
        </w:r>
      </w:hyperlink>
    </w:p>
    <w:p>
      <w:pPr>
        <w:pStyle w:val="TOC2"/>
        <w:tabs>
          <w:tab w:val="right" w:leader="dot" w:pos="8306"/>
        </w:tabs>
      </w:pPr>
      <w:hyperlink w:anchor="_Toc29502" w:history="1">
        <w:r>
          <w:rPr>
            <w:rFonts w:ascii="仿宋" w:eastAsia="仿宋" w:hAnsi="仿宋" w:cs="仿宋" w:hint="eastAsia"/>
            <w:lang w:eastAsia="zh-CN"/>
          </w:rPr>
          <w:t>(一)、建筑工程设计原则</w:t>
        </w:r>
        <w:r>
          <w:tab/>
        </w:r>
        <w:r>
          <w:fldChar w:fldCharType="begin"/>
        </w:r>
        <w:r>
          <w:instrText xml:space="preserve"> PAGEREF _Toc29502 \h </w:instrText>
        </w:r>
        <w:r>
          <w:fldChar w:fldCharType="separate"/>
        </w:r>
        <w:r>
          <w:t>53</w:t>
        </w:r>
        <w:r>
          <w:fldChar w:fldCharType="end"/>
        </w:r>
      </w:hyperlink>
    </w:p>
    <w:p>
      <w:pPr>
        <w:pStyle w:val="TOC2"/>
        <w:tabs>
          <w:tab w:val="right" w:leader="dot" w:pos="8306"/>
        </w:tabs>
      </w:pPr>
      <w:hyperlink w:anchor="_Toc12794" w:history="1">
        <w:r>
          <w:rPr>
            <w:rFonts w:ascii="仿宋" w:eastAsia="仿宋" w:hAnsi="仿宋" w:cs="仿宋" w:hint="eastAsia"/>
            <w:lang w:eastAsia="zh-CN"/>
          </w:rPr>
          <w:t>(二)、土建工程建设指标</w:t>
        </w:r>
        <w:r>
          <w:tab/>
        </w:r>
        <w:r>
          <w:fldChar w:fldCharType="begin"/>
        </w:r>
        <w:r>
          <w:instrText xml:space="preserve"> PAGEREF _Toc12794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25"/>
      <w:r>
        <w:rPr>
          <w:rFonts w:ascii="仿宋" w:eastAsia="仿宋" w:hAnsi="仿宋" w:cs="仿宋" w:hint="eastAsia"/>
          <w:sz w:val="28"/>
          <w:lang w:eastAsia="zh-CN"/>
        </w:rPr>
        <w:t>一、镍镉电池项目文档管理</w:t>
      </w:r>
      <w:bookmarkEnd w:id="2"/>
    </w:p>
    <w:p>
      <w:pPr>
        <w:pStyle w:val="Heading2"/>
        <w:rPr>
          <w:rFonts w:ascii="仿宋" w:eastAsia="仿宋" w:hAnsi="仿宋" w:cs="仿宋" w:hint="eastAsia"/>
          <w:lang w:eastAsia="zh-CN"/>
        </w:rPr>
      </w:pPr>
      <w:bookmarkStart w:id="3" w:name="_Toc117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镍镉电池项目高度重视文档的质量和准确性，以支持镍镉电池项目的各项活动和决策。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文档的编制始于镍镉电池项目计划的初期，我们制定了详细的文档编制计划，明确了每个文档的内容、格式和编写责任人。在镍镉电池项目启动阶段，我们首先编制了镍镉电池项目章程，明确定义了镍镉电池项目的目标、范围、风险等关键要素。随后，镍镉电池项目团队根据计划陆续编制了需求文档、设计文档、测试文档等各类文档，确保镍镉电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镍镉电池项目管理中的重要环节，旨在确保镍镉电池项目文档符合质量标准和镍镉电池项目需求。在镍镉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除了内部审查，我们还进行了外部审查，邀请镍镉电池项目相关利益方和专业领域的专家对文档进行独立审查。这有助于获取更全面、客观的反馈，确保镍镉电池项目文档不仅符合内部标准，也满足外部需求。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镍镉电池项目在文档编制与审查方面建立了严格的管理机制，通过规范的流程和多维度的审查，确保镍镉电池项目文档的质量、准确性和可靠性，为镍镉电池项目的顺利推进提供了有力支持。</w:t>
      </w:r>
    </w:p>
    <w:p>
      <w:pPr>
        <w:pStyle w:val="Heading2"/>
        <w:ind w:firstLine="560" w:firstLineChars="200"/>
        <w:rPr>
          <w:rFonts w:ascii="仿宋" w:eastAsia="仿宋" w:hAnsi="仿宋" w:cs="仿宋" w:hint="eastAsia"/>
          <w:sz w:val="28"/>
          <w:lang w:eastAsia="zh-CN"/>
        </w:rPr>
      </w:pPr>
      <w:bookmarkStart w:id="4" w:name="_Toc213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在镍镉电池项目中，我们致力于优化文档发布与分发过程，以确保信息的高效传递和团队间协作的顺畅进行。以下是我们采取的关键优化策略：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我们通过多渠道发布文档，包括电子邮件、镍镉电池项目管理平台、内部网站等，以满足不同团队成员的偏好和需求。多渠道发布确保了信息的全面覆盖。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我们采用了精细的权限控制，确保只有授权人员可以访问敏感信息。这种安全措施保护了镍镉电池项目文档的机密性，防止了未经授权的信息泄露。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7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文档存档与归档是镍镉电池项目生命周期中一个至关重要的环节，直接关系到镍镉电池项目信息的长期保存和历史记录的完整性。在镍镉电池项目中，我们实施了一系列有效的文档存档与归档管理策略：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454"/>
      <w:r>
        <w:rPr>
          <w:rFonts w:ascii="仿宋" w:eastAsia="仿宋" w:hAnsi="仿宋" w:cs="仿宋" w:hint="eastAsia"/>
          <w:sz w:val="28"/>
          <w:lang w:eastAsia="zh-CN"/>
        </w:rPr>
        <w:t>二、镍镉电池项目建设单位说明</w:t>
      </w:r>
      <w:bookmarkEnd w:id="6"/>
    </w:p>
    <w:p>
      <w:pPr>
        <w:pStyle w:val="Heading2"/>
        <w:rPr>
          <w:rFonts w:ascii="仿宋" w:eastAsia="仿宋" w:hAnsi="仿宋" w:cs="仿宋" w:hint="eastAsia"/>
          <w:lang w:eastAsia="zh-CN"/>
        </w:rPr>
      </w:pPr>
      <w:bookmarkStart w:id="7" w:name="_Toc4010"/>
      <w:r>
        <w:rPr>
          <w:rFonts w:ascii="仿宋" w:eastAsia="仿宋" w:hAnsi="仿宋" w:cs="仿宋" w:hint="eastAsia"/>
          <w:lang w:eastAsia="zh-CN"/>
        </w:rPr>
        <w:t>(一)、镍镉电池项目承办单位基本情况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79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镍镉电池项目承办单位的XXXX，我们着眼于实现可持续的经济效益。通过技术创新和解决方案的提供，公司预计在镍镉电池项目执行期间将获得可观的收入增长。这一收入来源主要包括镍镉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同时，我们注重成本控制和效率提升，以确保镍镉电池项目的可持续盈利。透过精细的管理和资源优化，公司期望实现镍镉电池项目利润最大化。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镍镉电池项目实施进行全面的投资评估，包括镍镉电池项目启动阶段的资金投入和后续运营成本。通过对镍镉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镍镉电池项目实施过程中具备足够的资金流动性，公司将进行详尽的现金流分析。这包括资金需求的合理预测、镍镉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1986"/>
      <w:r>
        <w:rPr>
          <w:rFonts w:ascii="仿宋" w:eastAsia="仿宋" w:hAnsi="仿宋" w:cs="仿宋" w:hint="eastAsia"/>
          <w:sz w:val="28"/>
          <w:lang w:eastAsia="zh-CN"/>
        </w:rPr>
        <w:t>三、镍镉电池项目绩效评估</w:t>
      </w:r>
      <w:bookmarkEnd w:id="9"/>
    </w:p>
    <w:p>
      <w:pPr>
        <w:pStyle w:val="Heading2"/>
        <w:rPr>
          <w:rFonts w:ascii="仿宋" w:eastAsia="仿宋" w:hAnsi="仿宋" w:cs="仿宋" w:hint="eastAsia"/>
          <w:lang w:eastAsia="zh-CN"/>
        </w:rPr>
      </w:pPr>
      <w:bookmarkStart w:id="10" w:name="_Toc512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镍镉电池项目中，我们设计了一套全面的绩效评估指标，以确保镍镉电池项目的可控和成功交付。这些指标跨足镍镉电池项目目标、成本、进度和质量等多个维度，为我们提供了全面洞察镍镉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目标达成率是我们关注的首要指标。我们设定了明确的目标，并通过定期监测和评估，迅速发现并应对潜在的目标偏差。这为镍镉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成本绩效是另一个核心关注点。通过实际成本与预算成本的对比分析，我们深入了解成本差异的原因，及时调整资源分配，保持镍镉电池项目在经济效益方面的合理水平。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进度作为关键的绩效指标之一，得到了精心的关注。我们制定了详细的镍镉电池项目进度计划，并设立了进度符合度指标，确保实际进度与计划进度保持一致。这使我们能够快速发现和解决潜在的进度问题，保持镍镉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镍镉电池项目绩效的不可或缺的一环。我们引入了一系列的质量标准和客户满意度指标，以确保镍镉电池项目交付的成果在质量上达到或超越预期水平。通过持续监测这些指标，我们努力提升镍镉电池项目整体质量水平，为镍镉电池项目的成功交付提供有力保障。通过这些科学且全面的绩效评估，我们能够更好地引导镍镉电池项目的持续改进，确保镍镉电池项目目标的顺利达成。</w:t>
      </w:r>
    </w:p>
    <w:p>
      <w:pPr>
        <w:pStyle w:val="Heading2"/>
        <w:ind w:firstLine="560" w:firstLineChars="200"/>
        <w:rPr>
          <w:rFonts w:ascii="仿宋" w:eastAsia="仿宋" w:hAnsi="仿宋" w:cs="仿宋" w:hint="eastAsia"/>
          <w:sz w:val="28"/>
          <w:lang w:eastAsia="zh-CN"/>
        </w:rPr>
      </w:pPr>
      <w:bookmarkStart w:id="11" w:name="_Toc1555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绩效评估是镍镉电池项目中的关键环节，为确保镍镉电池项目达到预期目标，我们采用了多层次、多维度的绩效评估方法。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镍镉电池项目的战略目标对齐，确保每个决策和行动都与镍镉电池项目整体目标保持一致。团队会定期召开战略对齐会议，审视当前工作与镍镉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镍镉电池项目进度、质量、成本和风险等方面。这些指标通过数据收集和分析，为镍镉电池项目管理团队提供了客观的评估依据。例如，我们通过镍镉电池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绩效评估不仅仅停留在镍镉电池项目内部，还考虑了镍镉电池项目对外部环境的影响。我们定期进行干系人满意度调查，以了解各利益相关方对镍镉电池项目的期望和满意度，并及时做出调整。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这种多层次、多角度的绩效评估方法，使得我们能够全面了解镍镉电池项目的运行状态，及时做出调整，确保镍镉电池项目在不断变化的环境中保持稳健前行。</w:t>
      </w:r>
    </w:p>
    <w:p>
      <w:pPr>
        <w:pStyle w:val="Heading2"/>
        <w:ind w:firstLine="560" w:firstLineChars="200"/>
        <w:rPr>
          <w:rFonts w:ascii="仿宋" w:eastAsia="仿宋" w:hAnsi="仿宋" w:cs="仿宋" w:hint="eastAsia"/>
          <w:sz w:val="28"/>
          <w:lang w:eastAsia="zh-CN"/>
        </w:rPr>
      </w:pPr>
      <w:bookmarkStart w:id="12" w:name="_Toc605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为了确保镍镉电池项目的有效管理和不断优化，我们采用了精心设计的绩效评估周期。这个周期旨在实现灵活、实时和全面的评估，以适应镍镉电池项目执行中的各种挑战。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镍镉电池项目的不同需求，分为短期、中期和长期。短期评估关注每个迭代或工作周期，以及时发现和解决当前任务中的问题。中期评估涵盖几个迭代，深入了解整体镍镉电池项目的趋势和性能。长期评估则着眼于整个镍镉电池项目阶段，确保镍镉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镍镉电池项目管理工具和协作平台，团队成员能够随时更新和分享镍镉电池项目数据。这种实时性的反馈机制使我们能够及时察觉潜在问题，快速调整，保持镍镉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镍镉电池项目的决策制定密不可分。每个周期的镍镉电池项目回顾会议成为集体总结经验、识别问题深层次原因并找到创新解决方案的平台。这种定期的反思与调整机制使镍镉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9350"/>
      <w:r>
        <w:rPr>
          <w:rFonts w:ascii="仿宋" w:eastAsia="仿宋" w:hAnsi="仿宋" w:cs="仿宋" w:hint="eastAsia"/>
          <w:sz w:val="28"/>
          <w:lang w:eastAsia="zh-CN"/>
        </w:rPr>
        <w:t>四、镍镉电池项目建设背景及必要性分析</w:t>
      </w:r>
      <w:bookmarkEnd w:id="13"/>
    </w:p>
    <w:p>
      <w:pPr>
        <w:pStyle w:val="Heading2"/>
        <w:rPr>
          <w:rFonts w:ascii="仿宋" w:eastAsia="仿宋" w:hAnsi="仿宋" w:cs="仿宋" w:hint="eastAsia"/>
          <w:lang w:eastAsia="zh-CN"/>
        </w:rPr>
      </w:pPr>
      <w:bookmarkStart w:id="14" w:name="_Toc22094"/>
      <w:r>
        <w:rPr>
          <w:rFonts w:ascii="仿宋" w:eastAsia="仿宋" w:hAnsi="仿宋" w:cs="仿宋" w:hint="eastAsia"/>
          <w:lang w:eastAsia="zh-CN"/>
        </w:rPr>
        <w:t>(一)、镍镉电池项目背景分析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镍镉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镍镉电池项目在这个潮流中的定位。同时，我们将关注行业内涌现的新兴机遇，以便镍镉电池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镍镉电池项目提供了强大的发展动力。我们将聚焦于行业内最新的技术发展趋势，包括但不限于人工智能、大数据分析、物联网等领域。通过深度的技术研究，我们将确保镍镉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镍镉电池项目发展的源泉。我们将投入更多的精力对市场需求进行深入剖析，超越表面的需求，深入挖掘潜在的市场痛点和机遇。通过对市场需求的细致了解，镍镉电池项目将更有针对性地设计解决方案，满足市场的多样化需求，从而更好地促进镍镉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镍镉电池项目战略至关重要。我们将对竞争态势进行更为深入的分析，包括但不限于市场份额、产品特点、客户满意度等多个维度。通过深度的竞争分析，镍镉电池项目将能够更准确地把握市场脉搏，制定具有竞争力的镍镉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镍镉电池项目的发展具有直接的影响。我们将进行更为全面的法规和政策分析，了解行业发展中的潜在法律风险和合规挑战。通过充分了解和遵守相关法规，镍镉电池项目将确保在法律框架内合法合规运营，为镍镉电池项目的稳健发展提供有力支持。</w:t>
      </w:r>
    </w:p>
    <w:p>
      <w:pPr>
        <w:pStyle w:val="Heading2"/>
        <w:ind w:firstLine="560" w:firstLineChars="200"/>
        <w:rPr>
          <w:rFonts w:ascii="仿宋" w:eastAsia="仿宋" w:hAnsi="仿宋" w:cs="仿宋" w:hint="eastAsia"/>
          <w:sz w:val="28"/>
          <w:lang w:eastAsia="zh-CN"/>
        </w:rPr>
      </w:pPr>
      <w:bookmarkStart w:id="15" w:name="_Toc9744"/>
      <w:r>
        <w:rPr>
          <w:rFonts w:ascii="仿宋" w:eastAsia="仿宋" w:hAnsi="仿宋" w:cs="仿宋" w:hint="eastAsia"/>
          <w:sz w:val="28"/>
          <w:lang w:eastAsia="zh-CN"/>
        </w:rPr>
        <w:t>(二)、镍镉电池项目建设必要性分析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建设的迫切性源于对行业发展趋势的深刻洞察。我们正处于一个行业变革的时代，科技创新、数字化转型成为企业发展的关键动力。镍镉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建设不仅仅是为了跟上潮流，更是为了通过技术创新推动企业的持续发展。通过引入先进的技术和解决方案，镍镉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镍镉电池项目的建设成为必然选择，通过提高产品质量、拓展服务领域，从而在竞争中获得更多的机会。镍镉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镍镉电池项目建设的必要性体现在对客户需求更精准的满足。通过镍镉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项目建设的背后是对企业持续创新的追求。只有通过不断创新，企业才能在竞争中立于不败之地。镍镉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1932"/>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9680"/>
      <w:r>
        <w:rPr>
          <w:rFonts w:ascii="仿宋" w:eastAsia="仿宋" w:hAnsi="仿宋" w:cs="仿宋" w:hint="eastAsia"/>
          <w:lang w:eastAsia="zh-CN"/>
        </w:rPr>
        <w:t>(一)、镍镉电池行业分析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镍镉电池行业一直以来都是市场的关注焦点。行业内的发展趋势、竞争态势以及潜在机会都对镍镉电池项目的推进产生深远的影响。通过深入研究行业的整体概貌，我们将更好地理解行业的核心特征，为镍镉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镉电池行业，技术一直是推动创新和发展的关键因素。我们将对当前技术趋势进行详尽分析，包括但不限于人工智能、大数据应用、先进制造技术等。这有助于镍镉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镍镉电池项目成功的基础。我们将对主要竞争对手进行深入研究，包括其市场份额、产品特点、市场定位等。通过全面了解竞争对手的优势和劣势，镍镉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6237"/>
      <w:r>
        <w:rPr>
          <w:rFonts w:ascii="仿宋" w:eastAsia="仿宋" w:hAnsi="仿宋" w:cs="仿宋" w:hint="eastAsia"/>
          <w:sz w:val="28"/>
          <w:lang w:eastAsia="zh-CN"/>
        </w:rPr>
        <w:t>(二)、镍镉电池市场分析预测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通过对市场规模的深入调研，我们将预测镍镉电池市场未来的增长趋势。这包括市场的整体规模、各细分领域的发展趋势等。镍镉电池项目可以根据市场的扩张速度和潜在机会，制定更符合市场需求的发展策略。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镍镉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镍镉电池项目实施过程中需要充分考虑的因素。我们将对市场风险进行全面评估，包括但不限于政策法规风险、市场竞争风险、技术变革风险等。通过对潜在风险的深入分析，镍镉电池项目可以制定相应的风险缓解策略，降低不确定性对镍镉电池项目的影响。</w:t>
      </w:r>
    </w:p>
    <w:p>
      <w:pPr>
        <w:pStyle w:val="Heading1"/>
        <w:ind w:firstLine="560" w:firstLineChars="200"/>
        <w:rPr>
          <w:rFonts w:ascii="仿宋" w:eastAsia="仿宋" w:hAnsi="仿宋" w:cs="仿宋" w:hint="eastAsia"/>
          <w:sz w:val="28"/>
          <w:lang w:eastAsia="zh-CN"/>
        </w:rPr>
      </w:pPr>
      <w:bookmarkStart w:id="19" w:name="_Toc26408"/>
      <w:r>
        <w:rPr>
          <w:rFonts w:ascii="仿宋" w:eastAsia="仿宋" w:hAnsi="仿宋" w:cs="仿宋" w:hint="eastAsia"/>
          <w:sz w:val="28"/>
          <w:lang w:eastAsia="zh-CN"/>
        </w:rPr>
        <w:t>六、镍镉电池项目选址可行性分析</w:t>
      </w:r>
      <w:bookmarkEnd w:id="19"/>
    </w:p>
    <w:p>
      <w:pPr>
        <w:pStyle w:val="Heading2"/>
        <w:rPr>
          <w:rFonts w:ascii="仿宋" w:eastAsia="仿宋" w:hAnsi="仿宋" w:cs="仿宋" w:hint="eastAsia"/>
          <w:lang w:eastAsia="zh-CN"/>
        </w:rPr>
      </w:pPr>
      <w:bookmarkStart w:id="20" w:name="_Toc31177"/>
      <w:r>
        <w:rPr>
          <w:rFonts w:ascii="仿宋" w:eastAsia="仿宋" w:hAnsi="仿宋" w:cs="仿宋" w:hint="eastAsia"/>
          <w:lang w:eastAsia="zh-CN"/>
        </w:rPr>
        <w:t>(一)、镍镉电池项目选址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该镍镉电池项目选址位于XX省XX市XX区XXX街道</w:t>
      </w:r>
    </w:p>
    <w:p>
      <w:pPr>
        <w:pStyle w:val="Heading2"/>
        <w:ind w:firstLine="560" w:firstLineChars="200"/>
        <w:rPr>
          <w:rFonts w:ascii="仿宋" w:eastAsia="仿宋" w:hAnsi="仿宋" w:cs="仿宋" w:hint="eastAsia"/>
          <w:sz w:val="28"/>
          <w:lang w:eastAsia="zh-CN"/>
        </w:rPr>
      </w:pPr>
      <w:bookmarkStart w:id="21" w:name="_Toc1176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镍镉电池项目的征地面积将根据镍镉电池项目的实际规模和需求进行精确规划。具体面积XXX平方米，旨在确保镍镉电池项目不仅能够满足当前的发展需求，还能够预留空间以适应未来的扩展。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净用地面积是在征地面积基础上去除不可利用面积后的实际可开发用地。具体面积XXX平方米，考虑到环保、交通、安全等多方面因素，以确保镍镉电池项目在整体利用效率上达到最优。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镍镉电池项目计划建设的建筑总规模具体面积XXX平方米。这一规模的确定综合考虑了镍镉电池项目的性质、规模，以及城市规划的相关要求，确保建筑布局与周边环境协调一致。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绿地率是镍镉电池项目用地中被规划为绿地的比例。具体面积XXX平方米，旨在通过合理规划绿地，改善镍镉电池项目周边环境，提升居民生活质量，并符合城市整体绿化规划。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容积率是用地上可以建设的建筑总体积与用地面积之比。具体面积XXX，通过合理的容积率规划，确保镍镉电池项目建筑规模与周边环境和谐共生。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https://d.book118.com/378016075033006030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镍镉电池项目计划设计方案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D150D5"/>
    <w:rsid w:val="3DD150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1607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2024-01-21T20:10:00Z</dcterms:created>
  <dcterms:modified xsi:type="dcterms:W3CDTF">2024-01-21T20:10:19Z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AA3BDFE713A7499D821F4BA2571CC622_11</vt:lpwstr>
  </property>
  <property fmtid="{D5CDD505-2E9C-101B-9397-08002B2CF9AE}" pid="3" name="KSOProductBuildVer">
    <vt:lpwstr>2052-12.1.0.16120</vt:lpwstr>
  </property>
</Properties>
</file>