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11061700</wp:posOffset>
            </wp:positionH>
            <wp:positionV relativeFrom="topMargin">
              <wp:posOffset>10858500</wp:posOffset>
            </wp:positionV>
            <wp:extent cx="393700" cy="368300"/>
            <wp:effectExtent l="0" t="0" r="0" b="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专题07  课外文言文阅读</w:t>
      </w:r>
    </w:p>
    <w:p>
      <w:pPr>
        <w:jc w:val="left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（2022秋·广东清远·八年级统考期中）阅读下文，完成练习。</w:t>
      </w:r>
    </w:p>
    <w:p>
      <w:pPr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己卯上元</w:t>
      </w:r>
      <w:r>
        <w:rPr>
          <w:rFonts w:ascii="宋体" w:hAnsi="宋体" w:cs="宋体" w:hint="eastAsia"/>
          <w:szCs w:val="21"/>
          <w:vertAlign w:val="superscript"/>
        </w:rPr>
        <w:t>①</w:t>
      </w:r>
      <w:r>
        <w:rPr>
          <w:rFonts w:ascii="宋体" w:hAnsi="宋体" w:cs="宋体" w:hint="eastAsia"/>
          <w:szCs w:val="21"/>
        </w:rPr>
        <w:t>，予在儋州</w:t>
      </w:r>
      <w:r>
        <w:rPr>
          <w:rFonts w:ascii="宋体" w:hAnsi="宋体" w:cs="宋体" w:hint="eastAsia"/>
          <w:szCs w:val="21"/>
          <w:vertAlign w:val="superscript"/>
        </w:rPr>
        <w:t>②</w:t>
      </w:r>
      <w:r>
        <w:rPr>
          <w:rFonts w:ascii="宋体" w:hAnsi="宋体" w:cs="宋体" w:hint="eastAsia"/>
          <w:szCs w:val="21"/>
        </w:rPr>
        <w:t>，有老书生数人来过，曰：“良月嘉夜，先生能一出乎？”予</w:t>
      </w:r>
      <w:r>
        <w:rPr>
          <w:rFonts w:ascii="宋体" w:hAnsi="宋体" w:cs="宋体" w:hint="eastAsia"/>
          <w:szCs w:val="21"/>
          <w:em w:val="dot"/>
        </w:rPr>
        <w:t>欣然</w:t>
      </w:r>
      <w:r>
        <w:rPr>
          <w:rFonts w:ascii="宋体" w:hAnsi="宋体" w:cs="宋体" w:hint="eastAsia"/>
          <w:szCs w:val="21"/>
        </w:rPr>
        <w:t>从之。</w:t>
      </w:r>
      <w:r>
        <w:rPr>
          <w:rFonts w:ascii="宋体" w:hAnsi="宋体" w:cs="宋体" w:hint="eastAsia"/>
          <w:szCs w:val="21"/>
          <w:u w:val="single"/>
        </w:rPr>
        <w:t>步城西入僧舍历小巷民夷③杂揉</w:t>
      </w:r>
      <w:r>
        <w:rPr>
          <w:rFonts w:ascii="宋体" w:hAnsi="宋体" w:cs="宋体" w:hint="eastAsia"/>
          <w:szCs w:val="21"/>
        </w:rPr>
        <w:t>，屠沽</w:t>
      </w:r>
      <w:r>
        <w:rPr>
          <w:rFonts w:ascii="宋体" w:hAnsi="宋体" w:cs="宋体" w:hint="eastAsia"/>
          <w:szCs w:val="21"/>
          <w:vertAlign w:val="superscript"/>
        </w:rPr>
        <w:t>④</w:t>
      </w:r>
      <w:r>
        <w:rPr>
          <w:rFonts w:ascii="宋体" w:hAnsi="宋体" w:cs="宋体" w:hint="eastAsia"/>
          <w:szCs w:val="21"/>
        </w:rPr>
        <w:t>纷然。归舍已三鼓矣。舍中掩关熟睡，已再鼾矣。放杖而笑，孰为得失？过</w:t>
      </w:r>
      <w:r>
        <w:rPr>
          <w:rFonts w:ascii="宋体" w:hAnsi="宋体" w:cs="宋体" w:hint="eastAsia"/>
          <w:szCs w:val="21"/>
          <w:vertAlign w:val="superscript"/>
        </w:rPr>
        <w:t>⑤</w:t>
      </w:r>
      <w:r>
        <w:rPr>
          <w:rFonts w:ascii="宋体" w:hAnsi="宋体" w:cs="宋体" w:hint="eastAsia"/>
          <w:szCs w:val="21"/>
        </w:rPr>
        <w:t>问先生何笑，盖自笑也。然亦笑韩退之</w:t>
      </w:r>
      <w:r>
        <w:rPr>
          <w:rFonts w:ascii="宋体" w:hAnsi="宋体" w:cs="宋体" w:hint="eastAsia"/>
          <w:szCs w:val="21"/>
          <w:vertAlign w:val="superscript"/>
        </w:rPr>
        <w:t>⑥</w:t>
      </w:r>
      <w:r>
        <w:rPr>
          <w:rFonts w:ascii="宋体" w:hAnsi="宋体" w:cs="宋体" w:hint="eastAsia"/>
          <w:szCs w:val="21"/>
        </w:rPr>
        <w:t>钓鱼无得，更欲远</w:t>
      </w:r>
      <w:r>
        <w:rPr>
          <w:rFonts w:ascii="宋体" w:hAnsi="宋体" w:cs="宋体" w:hint="eastAsia"/>
          <w:szCs w:val="21"/>
          <w:em w:val="dot"/>
        </w:rPr>
        <w:t>去</w:t>
      </w:r>
      <w:r>
        <w:rPr>
          <w:rFonts w:ascii="宋体" w:hAnsi="宋体" w:cs="宋体" w:hint="eastAsia"/>
          <w:szCs w:val="21"/>
        </w:rPr>
        <w:t>，不知走海者未必得大鱼也。</w:t>
      </w:r>
    </w:p>
    <w:p>
      <w:pPr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（选自苏轼《书上元夜游》）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注释】①上元：农历正月十五。②儋州：苏轼被贬之地，现属海南。③民：汉族人。夷：当地少数民族。④屠沽：泛指市井中做生意的人。⑤过：苏轼的幼子苏过。⑥韩退之：唐朝文学家韩愈。“然亦笑”三句，化用韩愈的典故，把人生比作钓鱼，蕴含着苏轼对人生得失无定的思考。其中有一生“钓鱼无得”的几分自嘲。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41.解释文中加点词的意思。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（1）予</w:t>
      </w:r>
      <w:r>
        <w:rPr>
          <w:rFonts w:ascii="宋体" w:hAnsi="宋体" w:cs="宋体" w:hint="eastAsia"/>
          <w:szCs w:val="21"/>
          <w:em w:val="dot"/>
        </w:rPr>
        <w:t>欣然</w:t>
      </w:r>
      <w:r>
        <w:rPr>
          <w:rFonts w:ascii="宋体" w:hAnsi="宋体" w:cs="宋体" w:hint="eastAsia"/>
          <w:szCs w:val="21"/>
        </w:rPr>
        <w:t>从之（                     ）</w:t>
      </w:r>
    </w:p>
    <w:p>
      <w:pPr>
        <w:jc w:val="left"/>
        <w:textAlignment w:val="center"/>
        <w:rPr>
          <w:rFonts w:ascii="宋体" w:hAnsi="宋体" w:cs="宋体"/>
          <w:szCs w:val="21"/>
          <w:em w:val="dot"/>
        </w:rPr>
      </w:pPr>
      <w:r>
        <w:rPr>
          <w:rFonts w:ascii="宋体" w:hAnsi="宋体" w:cs="宋体" w:hint="eastAsia"/>
          <w:szCs w:val="21"/>
        </w:rPr>
        <w:t>（2）更欲远</w:t>
      </w:r>
      <w:r>
        <w:rPr>
          <w:rFonts w:ascii="宋体" w:hAnsi="宋体" w:cs="宋体" w:hint="eastAsia"/>
          <w:szCs w:val="21"/>
          <w:em w:val="dot"/>
        </w:rPr>
        <w:t>去</w:t>
      </w:r>
      <w:r>
        <w:rPr>
          <w:rFonts w:ascii="宋体" w:hAnsi="宋体" w:cs="宋体" w:hint="eastAsia"/>
          <w:szCs w:val="21"/>
        </w:rPr>
        <w:t>（                      ）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42.请用“/”给文中画线的句子断句。（断三处） 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步 城 西 入 僧 舍 历 小 巷 民 夷 杂 揉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43.文中作者“自笑”和“笑韩退之”的原因各是什么?</w:t>
      </w: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08"/>
          <w:docGrid w:type="lines" w:linePitch="312" w:charSpace="0"/>
        </w:sectPr>
      </w:pPr>
      <w:r>
        <w:rPr>
          <w:rFonts w:ascii="宋体" w:hAnsi="宋体" w:cs="宋体" w:hint="eastAsia"/>
          <w:b/>
          <w:bCs/>
          <w:szCs w:val="21"/>
        </w:rPr>
        <w:t>（2022秋·广东惠州·八年级校联考期中）阅读下文，完成练习。</w:t>
      </w:r>
    </w:p>
    <w:p>
      <w:pPr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黄溪距州治七十里，由东屯南</w:t>
      </w:r>
      <w:r>
        <w:rPr>
          <w:rFonts w:ascii="宋体" w:hAnsi="宋体" w:cs="宋体" w:hint="eastAsia"/>
          <w:szCs w:val="21"/>
          <w:em w:val="dot"/>
        </w:rPr>
        <w:t>行</w:t>
      </w:r>
      <w:r>
        <w:rPr>
          <w:rFonts w:ascii="宋体" w:hAnsi="宋体" w:cs="宋体" w:hint="eastAsia"/>
          <w:szCs w:val="21"/>
        </w:rPr>
        <w:t>六百步，至黄神祠。</w:t>
      </w:r>
      <w:r>
        <w:rPr>
          <w:rFonts w:ascii="宋体" w:hAnsi="宋体" w:cs="宋体" w:hint="eastAsia"/>
          <w:szCs w:val="21"/>
          <w:u w:val="single"/>
        </w:rPr>
        <w:t>祠之上两山墙立如丹碧之华叶骈植与山升降。</w:t>
      </w:r>
      <w:r>
        <w:rPr>
          <w:rFonts w:ascii="宋体" w:hAnsi="宋体" w:cs="宋体" w:hint="eastAsia"/>
          <w:szCs w:val="21"/>
        </w:rPr>
        <w:t>其缺者为崖峭岩窟。水之中皆小石，平布黄神之上。揭水</w:t>
      </w:r>
      <w:r>
        <w:rPr>
          <w:rFonts w:ascii="宋体" w:hAnsi="宋体" w:cs="宋体" w:hint="eastAsia"/>
          <w:szCs w:val="21"/>
          <w:vertAlign w:val="superscript"/>
        </w:rPr>
        <w:t>①</w:t>
      </w:r>
      <w:r>
        <w:rPr>
          <w:rFonts w:ascii="宋体" w:hAnsi="宋体" w:cs="宋体" w:hint="eastAsia"/>
          <w:szCs w:val="21"/>
        </w:rPr>
        <w:t>八十步，至初潭，最奇丽，</w:t>
      </w:r>
      <w:r>
        <w:rPr>
          <w:rFonts w:ascii="宋体" w:hAnsi="宋体" w:cs="宋体" w:hint="eastAsia"/>
          <w:szCs w:val="21"/>
          <w:em w:val="dot"/>
        </w:rPr>
        <w:t>殆</w:t>
      </w:r>
      <w:r>
        <w:rPr>
          <w:rFonts w:ascii="宋体" w:hAnsi="宋体" w:cs="宋体" w:hint="eastAsia"/>
          <w:szCs w:val="21"/>
        </w:rPr>
        <w:t>不可状。其略若剖大瓮，侧立千尺。溪水积焉，黛蓄膏渟</w:t>
      </w:r>
      <w:r>
        <w:rPr>
          <w:rFonts w:ascii="宋体" w:hAnsi="宋体" w:cs="宋体" w:hint="eastAsia"/>
          <w:szCs w:val="21"/>
          <w:vertAlign w:val="superscript"/>
        </w:rPr>
        <w:t>②</w:t>
      </w:r>
      <w:r>
        <w:rPr>
          <w:rFonts w:ascii="宋体" w:hAnsi="宋体" w:cs="宋体" w:hint="eastAsia"/>
          <w:szCs w:val="21"/>
        </w:rPr>
        <w:t>。来若白虹，沉沉无声，有鱼数百尾，方来会石下。</w:t>
      </w:r>
    </w:p>
    <w:p>
      <w:pPr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（节选自柳宗元《游黄溪记》）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【注释】①揭水：撩起衣服，涉水而行。②黛蓄膏渟（tíng）：溪水积在潭里，乌光油亮，像贮了一瓮画眉化妆的油膏。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44.解释文中加点词语的意思。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（1）由东屯南</w:t>
      </w:r>
      <w:r>
        <w:rPr>
          <w:rFonts w:ascii="宋体" w:hAnsi="宋体" w:cs="宋体" w:hint="eastAsia"/>
          <w:szCs w:val="21"/>
          <w:em w:val="dot"/>
        </w:rPr>
        <w:t>行</w:t>
      </w:r>
      <w:r>
        <w:rPr>
          <w:rFonts w:ascii="宋体" w:hAnsi="宋体" w:cs="宋体" w:hint="eastAsia"/>
          <w:szCs w:val="21"/>
        </w:rPr>
        <w:t>六百步（                       ）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（2）最奇丽，</w:t>
      </w:r>
      <w:r>
        <w:rPr>
          <w:rFonts w:ascii="宋体" w:hAnsi="宋体" w:cs="宋体" w:hint="eastAsia"/>
          <w:szCs w:val="21"/>
          <w:em w:val="dot"/>
        </w:rPr>
        <w:t>殆</w:t>
      </w:r>
      <w:r>
        <w:rPr>
          <w:rFonts w:ascii="宋体" w:hAnsi="宋体" w:cs="宋体" w:hint="eastAsia"/>
          <w:szCs w:val="21"/>
        </w:rPr>
        <w:t>不可状（                       ）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45.请用“/”给文中画线的句子断句。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祠 之 上 两 山 墙 立 如 丹 碧 之 华 叶 骈 植 与 山 升 降。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46.本文运用丰富的写作手法描绘沿途所见的黄溪风光，试分析“来若白虹，沉沉无声”所采用的写作手法和表达效果。</w:t>
      </w: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（2022秋·广东河源·八年级统考期中）阅读下文，完成练习。</w:t>
      </w:r>
    </w:p>
    <w:p>
      <w:pPr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道州城西百余步，有小溪。南流数十步，合营溪。</w:t>
      </w:r>
      <w:r>
        <w:rPr>
          <w:rFonts w:ascii="宋体" w:hAnsi="宋体" w:cs="宋体" w:hint="eastAsia"/>
          <w:szCs w:val="21"/>
          <w:u w:val="single"/>
        </w:rPr>
        <w:t>水抵两岸悉皆怪石欹①嵌②盘曲不可名状。</w:t>
      </w:r>
      <w:r>
        <w:rPr>
          <w:rFonts w:ascii="宋体" w:hAnsi="宋体" w:cs="宋体" w:hint="eastAsia"/>
          <w:szCs w:val="21"/>
        </w:rPr>
        <w:t>清流触石，洄</w:t>
      </w:r>
      <w:r>
        <w:rPr>
          <w:rFonts w:ascii="宋体" w:hAnsi="宋体" w:cs="宋体" w:hint="eastAsia"/>
          <w:szCs w:val="21"/>
          <w:vertAlign w:val="superscript"/>
        </w:rPr>
        <w:t>③</w:t>
      </w:r>
      <w:r>
        <w:rPr>
          <w:rFonts w:ascii="宋体" w:hAnsi="宋体" w:cs="宋体" w:hint="eastAsia"/>
          <w:szCs w:val="21"/>
        </w:rPr>
        <w:t>悬</w:t>
      </w:r>
      <w:r>
        <w:rPr>
          <w:rFonts w:ascii="宋体" w:hAnsi="宋体" w:cs="宋体" w:hint="eastAsia"/>
          <w:szCs w:val="21"/>
          <w:vertAlign w:val="superscript"/>
        </w:rPr>
        <w:t>④</w:t>
      </w:r>
      <w:r>
        <w:rPr>
          <w:rFonts w:ascii="宋体" w:hAnsi="宋体" w:cs="宋体" w:hint="eastAsia"/>
          <w:szCs w:val="21"/>
        </w:rPr>
        <w:t>激注</w:t>
      </w:r>
      <w:r>
        <w:rPr>
          <w:rFonts w:ascii="宋体" w:hAnsi="宋体" w:cs="宋体" w:hint="eastAsia"/>
          <w:szCs w:val="21"/>
          <w:vertAlign w:val="superscript"/>
        </w:rPr>
        <w:t>⑤</w:t>
      </w:r>
      <w:r>
        <w:rPr>
          <w:rFonts w:ascii="宋体" w:hAnsi="宋体" w:cs="宋体" w:hint="eastAsia"/>
          <w:szCs w:val="21"/>
        </w:rPr>
        <w:t>；佳木异竹，垂阴相荫。此溪</w:t>
      </w:r>
      <w:r>
        <w:rPr>
          <w:rFonts w:ascii="宋体" w:hAnsi="宋体" w:cs="宋体" w:hint="eastAsia"/>
          <w:szCs w:val="21"/>
          <w:em w:val="dot"/>
        </w:rPr>
        <w:t>若</w:t>
      </w:r>
      <w:r>
        <w:rPr>
          <w:rFonts w:ascii="宋体" w:hAnsi="宋体" w:cs="宋体" w:hint="eastAsia"/>
          <w:szCs w:val="21"/>
        </w:rPr>
        <w:t>在山野之上，则宜逸民退士</w:t>
      </w:r>
      <w:r>
        <w:rPr>
          <w:rFonts w:ascii="宋体" w:hAnsi="宋体" w:cs="宋体" w:hint="eastAsia"/>
          <w:szCs w:val="21"/>
          <w:vertAlign w:val="superscript"/>
        </w:rPr>
        <w:t>⑥</w:t>
      </w:r>
      <w:r>
        <w:rPr>
          <w:rFonts w:ascii="宋体" w:hAnsi="宋体" w:cs="宋体" w:hint="eastAsia"/>
          <w:szCs w:val="21"/>
        </w:rPr>
        <w:t>之所游处；在人间，则可为都邑</w:t>
      </w:r>
      <w:r>
        <w:rPr>
          <w:rFonts w:ascii="宋体" w:hAnsi="宋体" w:cs="宋体" w:hint="eastAsia"/>
          <w:szCs w:val="21"/>
          <w:vertAlign w:val="superscript"/>
        </w:rPr>
        <w:t>⑦</w:t>
      </w:r>
      <w:r>
        <w:rPr>
          <w:rFonts w:ascii="宋体" w:hAnsi="宋体" w:cs="宋体" w:hint="eastAsia"/>
          <w:szCs w:val="21"/>
        </w:rPr>
        <w:t>之</w:t>
      </w:r>
      <w:r>
        <w:rPr>
          <w:rFonts w:ascii="宋体" w:hAnsi="宋体" w:cs="宋体" w:hint="eastAsia"/>
          <w:szCs w:val="21"/>
          <w:em w:val="dot"/>
        </w:rPr>
        <w:t>胜</w:t>
      </w:r>
      <w:r>
        <w:rPr>
          <w:rFonts w:ascii="宋体" w:hAnsi="宋体" w:cs="宋体" w:hint="eastAsia"/>
          <w:szCs w:val="21"/>
        </w:rPr>
        <w:t>境，静者</w:t>
      </w:r>
      <w:r>
        <w:rPr>
          <w:rFonts w:ascii="宋体" w:hAnsi="宋体" w:cs="宋体" w:hint="eastAsia"/>
          <w:szCs w:val="21"/>
          <w:vertAlign w:val="superscript"/>
        </w:rPr>
        <w:t>⑧</w:t>
      </w:r>
      <w:r>
        <w:rPr>
          <w:rFonts w:ascii="宋体" w:hAnsi="宋体" w:cs="宋体" w:hint="eastAsia"/>
          <w:szCs w:val="21"/>
        </w:rPr>
        <w:t>之林亭。而置州</w:t>
      </w:r>
      <w:r>
        <w:rPr>
          <w:rFonts w:ascii="宋体" w:hAnsi="宋体" w:cs="宋体" w:hint="eastAsia"/>
          <w:szCs w:val="21"/>
          <w:vertAlign w:val="superscript"/>
        </w:rPr>
        <w:t>⑨</w:t>
      </w:r>
      <w:r>
        <w:rPr>
          <w:rFonts w:ascii="宋体" w:hAnsi="宋体" w:cs="宋体" w:hint="eastAsia"/>
          <w:szCs w:val="21"/>
        </w:rPr>
        <w:t>以来，无人赏爱；徘徊溪上，为之怅然。</w:t>
      </w:r>
    </w:p>
    <w:p>
      <w:pPr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（节选自元结《右溪记》）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https://d.book118.com/378025034031006036</w:t>
        </w:r>
      </w:hyperlink>
    </w:p>
    <w:p>
      <w:pPr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134" w:bottom="1440" w:left="1134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101503BD-24D8-47DD-A710-558839BA791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A87CAAD3-2221-450A-814B-70CF17A4CA52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923B9468-FC03-459A-AFA8-9DC4276648C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9645D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0469A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D707C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17240DE"/>
    <w:rsid w:val="03DE0F59"/>
    <w:rsid w:val="05045D94"/>
    <w:rsid w:val="06A3578B"/>
    <w:rsid w:val="075D4763"/>
    <w:rsid w:val="09735937"/>
    <w:rsid w:val="0A6830F6"/>
    <w:rsid w:val="0D7053CE"/>
    <w:rsid w:val="0D8F5B6B"/>
    <w:rsid w:val="0DA25D64"/>
    <w:rsid w:val="0E4342C9"/>
    <w:rsid w:val="0EC146F9"/>
    <w:rsid w:val="0EE7605A"/>
    <w:rsid w:val="10684B69"/>
    <w:rsid w:val="10D04CC0"/>
    <w:rsid w:val="1141408B"/>
    <w:rsid w:val="126B70C3"/>
    <w:rsid w:val="128C07B9"/>
    <w:rsid w:val="130723FD"/>
    <w:rsid w:val="13863113"/>
    <w:rsid w:val="13F80819"/>
    <w:rsid w:val="14BA748E"/>
    <w:rsid w:val="15256BD2"/>
    <w:rsid w:val="158236E6"/>
    <w:rsid w:val="16482D3B"/>
    <w:rsid w:val="167B0901"/>
    <w:rsid w:val="16AD7CFC"/>
    <w:rsid w:val="182979FE"/>
    <w:rsid w:val="1A9B05AA"/>
    <w:rsid w:val="1B065E75"/>
    <w:rsid w:val="1B5C6C7B"/>
    <w:rsid w:val="1C575461"/>
    <w:rsid w:val="1D6733C8"/>
    <w:rsid w:val="1DB122D4"/>
    <w:rsid w:val="1DE90CB4"/>
    <w:rsid w:val="1EAC38F3"/>
    <w:rsid w:val="206748D3"/>
    <w:rsid w:val="215B1148"/>
    <w:rsid w:val="21AB33D9"/>
    <w:rsid w:val="21DE2669"/>
    <w:rsid w:val="237D3364"/>
    <w:rsid w:val="23D67228"/>
    <w:rsid w:val="24627F15"/>
    <w:rsid w:val="25F068FA"/>
    <w:rsid w:val="26AF29FB"/>
    <w:rsid w:val="277F0E88"/>
    <w:rsid w:val="294D2883"/>
    <w:rsid w:val="296203DE"/>
    <w:rsid w:val="297A4ED5"/>
    <w:rsid w:val="29B46346"/>
    <w:rsid w:val="2A7C512C"/>
    <w:rsid w:val="2AD83F8A"/>
    <w:rsid w:val="2B2C33CC"/>
    <w:rsid w:val="2B2F6A18"/>
    <w:rsid w:val="2B69251F"/>
    <w:rsid w:val="2C29007E"/>
    <w:rsid w:val="2C304C50"/>
    <w:rsid w:val="2C6A28C2"/>
    <w:rsid w:val="2CD17022"/>
    <w:rsid w:val="2E6A5E70"/>
    <w:rsid w:val="2E7E481A"/>
    <w:rsid w:val="2EA471C7"/>
    <w:rsid w:val="2F5B686F"/>
    <w:rsid w:val="308966F2"/>
    <w:rsid w:val="31866D56"/>
    <w:rsid w:val="320C4A68"/>
    <w:rsid w:val="32A25D21"/>
    <w:rsid w:val="32CA112F"/>
    <w:rsid w:val="334051FB"/>
    <w:rsid w:val="33B32A75"/>
    <w:rsid w:val="34936C16"/>
    <w:rsid w:val="34A917D2"/>
    <w:rsid w:val="34F3468E"/>
    <w:rsid w:val="34F72A66"/>
    <w:rsid w:val="369B2E08"/>
    <w:rsid w:val="3864178A"/>
    <w:rsid w:val="38A86216"/>
    <w:rsid w:val="38FF327C"/>
    <w:rsid w:val="392C65F3"/>
    <w:rsid w:val="39BC7152"/>
    <w:rsid w:val="39C11A59"/>
    <w:rsid w:val="39C17BE9"/>
    <w:rsid w:val="3B4514D6"/>
    <w:rsid w:val="3BC40272"/>
    <w:rsid w:val="3BEC0612"/>
    <w:rsid w:val="3BF17F24"/>
    <w:rsid w:val="3C8810D3"/>
    <w:rsid w:val="3C9D5708"/>
    <w:rsid w:val="3D09401E"/>
    <w:rsid w:val="3D3F29DE"/>
    <w:rsid w:val="3DA62A28"/>
    <w:rsid w:val="3DB13661"/>
    <w:rsid w:val="3DC4087F"/>
    <w:rsid w:val="40AA745E"/>
    <w:rsid w:val="41312A62"/>
    <w:rsid w:val="42FE07E0"/>
    <w:rsid w:val="431E2E81"/>
    <w:rsid w:val="44507903"/>
    <w:rsid w:val="4582793E"/>
    <w:rsid w:val="459C0E15"/>
    <w:rsid w:val="460D5900"/>
    <w:rsid w:val="462C5421"/>
    <w:rsid w:val="46F450DE"/>
    <w:rsid w:val="476E2A04"/>
    <w:rsid w:val="477C03B9"/>
    <w:rsid w:val="47D01F1E"/>
    <w:rsid w:val="486D4BDD"/>
    <w:rsid w:val="48861A05"/>
    <w:rsid w:val="488E2B78"/>
    <w:rsid w:val="48FD7D0D"/>
    <w:rsid w:val="494951F7"/>
    <w:rsid w:val="497D5F38"/>
    <w:rsid w:val="49F06281"/>
    <w:rsid w:val="4A6E14A1"/>
    <w:rsid w:val="4B460447"/>
    <w:rsid w:val="4D4D77C5"/>
    <w:rsid w:val="4DEC71D8"/>
    <w:rsid w:val="4EFB5AAE"/>
    <w:rsid w:val="4F223681"/>
    <w:rsid w:val="517319CE"/>
    <w:rsid w:val="51A61F84"/>
    <w:rsid w:val="51AB3956"/>
    <w:rsid w:val="51E9259B"/>
    <w:rsid w:val="55746AC9"/>
    <w:rsid w:val="563C2100"/>
    <w:rsid w:val="580B6C35"/>
    <w:rsid w:val="58827386"/>
    <w:rsid w:val="59AF4093"/>
    <w:rsid w:val="5ADA6E0B"/>
    <w:rsid w:val="5C080BF2"/>
    <w:rsid w:val="5C424F25"/>
    <w:rsid w:val="5DAC51D6"/>
    <w:rsid w:val="5DC95648"/>
    <w:rsid w:val="5EE41FF6"/>
    <w:rsid w:val="5EFE23A4"/>
    <w:rsid w:val="5F090B3B"/>
    <w:rsid w:val="5F2A58A4"/>
    <w:rsid w:val="60E02F3A"/>
    <w:rsid w:val="60FA0D27"/>
    <w:rsid w:val="61096D16"/>
    <w:rsid w:val="613B0E0C"/>
    <w:rsid w:val="617C2CE8"/>
    <w:rsid w:val="628B7C2E"/>
    <w:rsid w:val="639B1D7D"/>
    <w:rsid w:val="6506195F"/>
    <w:rsid w:val="655B22F5"/>
    <w:rsid w:val="65760468"/>
    <w:rsid w:val="661A7002"/>
    <w:rsid w:val="66752455"/>
    <w:rsid w:val="667E37EB"/>
    <w:rsid w:val="66BF6F7E"/>
    <w:rsid w:val="66DE69DC"/>
    <w:rsid w:val="67E06111"/>
    <w:rsid w:val="68A3251E"/>
    <w:rsid w:val="69DD3E6D"/>
    <w:rsid w:val="6A47485B"/>
    <w:rsid w:val="6CDD47F3"/>
    <w:rsid w:val="6D2F06F5"/>
    <w:rsid w:val="6F253A66"/>
    <w:rsid w:val="6F4731FE"/>
    <w:rsid w:val="6F706267"/>
    <w:rsid w:val="6F9C63CD"/>
    <w:rsid w:val="6FC046B1"/>
    <w:rsid w:val="70767272"/>
    <w:rsid w:val="711D7735"/>
    <w:rsid w:val="72232EED"/>
    <w:rsid w:val="72AB0293"/>
    <w:rsid w:val="733A7EE1"/>
    <w:rsid w:val="73FE1225"/>
    <w:rsid w:val="743E441C"/>
    <w:rsid w:val="753C37D8"/>
    <w:rsid w:val="75D60ECB"/>
    <w:rsid w:val="774921DC"/>
    <w:rsid w:val="77C10148"/>
    <w:rsid w:val="78676E2F"/>
    <w:rsid w:val="78F933C2"/>
    <w:rsid w:val="792E1975"/>
    <w:rsid w:val="79C14FEB"/>
    <w:rsid w:val="7AB21E46"/>
    <w:rsid w:val="7B6B6E13"/>
    <w:rsid w:val="7B9E4AFB"/>
    <w:rsid w:val="7C175E73"/>
    <w:rsid w:val="7C220F3E"/>
    <w:rsid w:val="7CE4423C"/>
    <w:rsid w:val="7D2143BE"/>
    <w:rsid w:val="7D2E4B1D"/>
    <w:rsid w:val="7EFD2D75"/>
    <w:rsid w:val="7F853005"/>
  </w:rsids>
  <w:docVars>
    <w:docVar w:name="commondata" w:val="eyJoZGlkIjoiYzZhZWNmMTRjNDIzYmQ4NWJiNTkxNmI5MmNkYWU1Y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378025034031006036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3398</Words>
  <Characters>19374</Characters>
  <Application>Microsoft Office Word</Application>
  <DocSecurity>0</DocSecurity>
  <Lines>161</Lines>
  <Paragraphs>45</Paragraphs>
  <ScaleCrop>false</ScaleCrop>
  <Company>学科网(Zxxk.Com)</Company>
  <LinksUpToDate>false</LinksUpToDate>
  <CharactersWithSpaces>22727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