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拆船业行业相关公司设立可行性研究报告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4593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_Toc14593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745" w:history="1">
        <w:r>
          <w:rPr>
            <w:rFonts w:ascii="仿宋" w:eastAsia="仿宋" w:hAnsi="仿宋" w:cs="仿宋" w:hint="eastAsia"/>
            <w:lang w:eastAsia="zh-CN"/>
          </w:rPr>
          <w:t>一、法人治理</w:t>
        </w:r>
        <w:r>
          <w:tab/>
        </w:r>
        <w:r>
          <w:fldChar w:fldCharType="begin"/>
        </w:r>
        <w:r>
          <w:instrText xml:space="preserve"> PAGEREF _Toc13745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9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_Toc1109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33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_Toc4733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93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_Toc24893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73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_Toc4873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031" w:history="1">
        <w:r>
          <w:rPr>
            <w:rFonts w:ascii="仿宋" w:eastAsia="仿宋" w:hAnsi="仿宋" w:cs="仿宋" w:hint="eastAsia"/>
            <w:lang w:eastAsia="zh-CN"/>
          </w:rPr>
          <w:t>二、拆船业筹建公司基本信息</w:t>
        </w:r>
        <w:r>
          <w:tab/>
        </w:r>
        <w:r>
          <w:fldChar w:fldCharType="begin"/>
        </w:r>
        <w:r>
          <w:instrText xml:space="preserve"> PAGEREF _Toc18031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06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_Toc10506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34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_Toc17734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97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_Toc13597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03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_Toc9703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42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_Toc10442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30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_Toc7630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431" w:history="1">
        <w:r>
          <w:rPr>
            <w:rFonts w:ascii="仿宋" w:eastAsia="仿宋" w:hAnsi="仿宋" w:cs="仿宋" w:hint="eastAsia"/>
            <w:lang w:eastAsia="zh-CN"/>
          </w:rPr>
          <w:t>三、选址分析</w:t>
        </w:r>
        <w:r>
          <w:tab/>
        </w:r>
        <w:r>
          <w:fldChar w:fldCharType="begin"/>
        </w:r>
        <w:r>
          <w:instrText xml:space="preserve"> PAGEREF _Toc3431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59" w:history="1">
        <w:r>
          <w:rPr>
            <w:rFonts w:ascii="仿宋" w:eastAsia="仿宋" w:hAnsi="仿宋" w:cs="仿宋" w:hint="eastAsia"/>
            <w:lang w:eastAsia="zh-CN"/>
          </w:rPr>
          <w:t>(一)、拆船业项目选址原则</w:t>
        </w:r>
        <w:r>
          <w:tab/>
        </w:r>
        <w:r>
          <w:fldChar w:fldCharType="begin"/>
        </w:r>
        <w:r>
          <w:instrText xml:space="preserve"> PAGEREF _Toc15259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77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_Toc16177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23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_Toc14923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38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_Toc26138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00" w:history="1">
        <w:r>
          <w:rPr>
            <w:rFonts w:ascii="仿宋" w:eastAsia="仿宋" w:hAnsi="仿宋" w:cs="仿宋" w:hint="eastAsia"/>
            <w:lang w:eastAsia="zh-CN"/>
          </w:rPr>
          <w:t>(五)、拆船业项目选址综合评价</w:t>
        </w:r>
        <w:r>
          <w:tab/>
        </w:r>
        <w:r>
          <w:fldChar w:fldCharType="begin"/>
        </w:r>
        <w:r>
          <w:instrText xml:space="preserve"> PAGEREF _Toc16200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923" w:history="1">
        <w:r>
          <w:rPr>
            <w:rFonts w:ascii="仿宋" w:eastAsia="仿宋" w:hAnsi="仿宋" w:cs="仿宋" w:hint="eastAsia"/>
            <w:lang w:eastAsia="zh-CN"/>
          </w:rPr>
          <w:t>四、公司成立方案</w:t>
        </w:r>
        <w:r>
          <w:tab/>
        </w:r>
        <w:r>
          <w:fldChar w:fldCharType="begin"/>
        </w:r>
        <w:r>
          <w:instrText xml:space="preserve"> PAGEREF _Toc16923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80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_Toc25080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40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_Toc20240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68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_Toc4268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12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_Toc9312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49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_Toc17949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76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_Toc22276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27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_Toc23527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313" w:history="1">
        <w:r>
          <w:rPr>
            <w:rFonts w:ascii="仿宋" w:eastAsia="仿宋" w:hAnsi="仿宋" w:cs="仿宋" w:hint="eastAsia"/>
            <w:lang w:eastAsia="zh-CN"/>
          </w:rPr>
          <w:t>五、发展规划</w:t>
        </w:r>
        <w:r>
          <w:tab/>
        </w:r>
        <w:r>
          <w:fldChar w:fldCharType="begin"/>
        </w:r>
        <w:r>
          <w:instrText xml:space="preserve"> PAGEREF _Toc6313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25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_Toc27025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57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_Toc25857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847" w:history="1">
        <w:r>
          <w:rPr>
            <w:rFonts w:ascii="仿宋" w:eastAsia="仿宋" w:hAnsi="仿宋" w:cs="仿宋" w:hint="eastAsia"/>
            <w:lang w:eastAsia="zh-CN"/>
          </w:rPr>
          <w:t>六、环境保护分析</w:t>
        </w:r>
        <w:r>
          <w:tab/>
        </w:r>
        <w:r>
          <w:fldChar w:fldCharType="begin"/>
        </w:r>
        <w:r>
          <w:instrText xml:space="preserve"> PAGEREF _Toc23847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46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_Toc22146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73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_Toc8573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46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_Toc17946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4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_Toc1924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44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_Toc13744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62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_Toc4962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44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_Toc17244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05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_Toc4905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60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_Toc5060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98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_Toc21598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1505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_Toc21505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05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_Toc14005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20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_Toc14320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499" w:history="1">
        <w:r>
          <w:rPr>
            <w:rFonts w:ascii="仿宋" w:eastAsia="仿宋" w:hAnsi="仿宋" w:cs="仿宋" w:hint="eastAsia"/>
            <w:lang w:eastAsia="zh-CN"/>
          </w:rPr>
          <w:t>七、公司组建背景分析</w:t>
        </w:r>
        <w:r>
          <w:tab/>
        </w:r>
        <w:r>
          <w:fldChar w:fldCharType="begin"/>
        </w:r>
        <w:r>
          <w:instrText xml:space="preserve"> PAGEREF _Toc3499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58" w:history="1">
        <w:r>
          <w:rPr>
            <w:rFonts w:ascii="仿宋" w:eastAsia="仿宋" w:hAnsi="仿宋" w:cs="仿宋" w:hint="eastAsia"/>
            <w:lang w:eastAsia="zh-CN"/>
          </w:rPr>
          <w:t>(一)、拆船业项目背景分析</w:t>
        </w:r>
        <w:r>
          <w:tab/>
        </w:r>
        <w:r>
          <w:fldChar w:fldCharType="begin"/>
        </w:r>
        <w:r>
          <w:instrText xml:space="preserve"> PAGEREF _Toc16358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65" w:history="1">
        <w:r>
          <w:rPr>
            <w:rFonts w:ascii="仿宋" w:eastAsia="仿宋" w:hAnsi="仿宋" w:cs="仿宋" w:hint="eastAsia"/>
            <w:lang w:eastAsia="zh-CN"/>
          </w:rPr>
          <w:t>(二)、拆船业项目建设必要性分析</w:t>
        </w:r>
        <w:r>
          <w:tab/>
        </w:r>
        <w:r>
          <w:fldChar w:fldCharType="begin"/>
        </w:r>
        <w:r>
          <w:instrText xml:space="preserve"> PAGEREF _Toc4065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22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_Toc10522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48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_Toc19048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984" w:history="1">
        <w:r>
          <w:rPr>
            <w:rFonts w:ascii="仿宋" w:eastAsia="仿宋" w:hAnsi="仿宋" w:cs="仿宋" w:hint="eastAsia"/>
            <w:lang w:eastAsia="zh-CN"/>
          </w:rPr>
          <w:t>八、目标客户和受众分析</w:t>
        </w:r>
        <w:r>
          <w:tab/>
        </w:r>
        <w:r>
          <w:fldChar w:fldCharType="begin"/>
        </w:r>
        <w:r>
          <w:instrText xml:space="preserve"> PAGEREF _Toc17984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10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_Toc32610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99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_Toc10799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48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_Toc21148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06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_Toc7306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761" w:history="1">
        <w:r>
          <w:rPr>
            <w:rFonts w:ascii="仿宋" w:eastAsia="仿宋" w:hAnsi="仿宋" w:cs="仿宋" w:hint="eastAsia"/>
            <w:lang w:eastAsia="zh-CN"/>
          </w:rPr>
          <w:t>九、拆船业项目经济效益</w:t>
        </w:r>
        <w:r>
          <w:tab/>
        </w:r>
        <w:r>
          <w:fldChar w:fldCharType="begin"/>
        </w:r>
        <w:r>
          <w:instrText xml:space="preserve"> PAGEREF _Toc31761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66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_Toc20666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00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_Toc14200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78" w:history="1">
        <w:r>
          <w:rPr>
            <w:rFonts w:ascii="仿宋" w:eastAsia="仿宋" w:hAnsi="仿宋" w:cs="仿宋" w:hint="eastAsia"/>
            <w:lang w:eastAsia="zh-CN"/>
          </w:rPr>
          <w:t>(三)、拆船业项目盈利能力分析</w:t>
        </w:r>
        <w:r>
          <w:tab/>
        </w:r>
        <w:r>
          <w:fldChar w:fldCharType="begin"/>
        </w:r>
        <w:r>
          <w:instrText xml:space="preserve"> PAGEREF _Toc22978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21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_Toc8521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61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_Toc27061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16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_Toc29916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660" w:history="1">
        <w:r>
          <w:rPr>
            <w:rFonts w:ascii="仿宋" w:eastAsia="仿宋" w:hAnsi="仿宋" w:cs="仿宋" w:hint="eastAsia"/>
            <w:lang w:eastAsia="zh-CN"/>
          </w:rPr>
          <w:t>十、建设进度分析</w:t>
        </w:r>
        <w:r>
          <w:tab/>
        </w:r>
        <w:r>
          <w:fldChar w:fldCharType="begin"/>
        </w:r>
        <w:r>
          <w:instrText xml:space="preserve"> PAGEREF _Toc8660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88" w:history="1">
        <w:r>
          <w:rPr>
            <w:rFonts w:ascii="仿宋" w:eastAsia="仿宋" w:hAnsi="仿宋" w:cs="仿宋" w:hint="eastAsia"/>
            <w:lang w:eastAsia="zh-CN"/>
          </w:rPr>
          <w:t>(一)、拆船业项目进度安排</w:t>
        </w:r>
        <w:r>
          <w:tab/>
        </w:r>
        <w:r>
          <w:fldChar w:fldCharType="begin"/>
        </w:r>
        <w:r>
          <w:instrText xml:space="preserve"> PAGEREF _Toc31888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50" w:history="1">
        <w:r>
          <w:rPr>
            <w:rFonts w:ascii="仿宋" w:eastAsia="仿宋" w:hAnsi="仿宋" w:cs="仿宋" w:hint="eastAsia"/>
            <w:lang w:eastAsia="zh-CN"/>
          </w:rPr>
          <w:t>(二)、拆船业项目实施保障措施</w:t>
        </w:r>
        <w:r>
          <w:tab/>
        </w:r>
        <w:r>
          <w:fldChar w:fldCharType="begin"/>
        </w:r>
        <w:r>
          <w:instrText xml:space="preserve"> PAGEREF _Toc8350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485" w:history="1">
        <w:r>
          <w:rPr>
            <w:rFonts w:ascii="仿宋" w:eastAsia="仿宋" w:hAnsi="仿宋" w:cs="仿宋" w:hint="eastAsia"/>
            <w:lang w:eastAsia="zh-CN"/>
          </w:rPr>
          <w:t>十一、社会和环境责任</w:t>
        </w:r>
        <w:r>
          <w:tab/>
        </w:r>
        <w:r>
          <w:fldChar w:fldCharType="begin"/>
        </w:r>
        <w:r>
          <w:instrText xml:space="preserve"> PAGEREF _Toc19485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59" w:history="1">
        <w:r>
          <w:rPr>
            <w:rFonts w:ascii="仿宋" w:eastAsia="仿宋" w:hAnsi="仿宋" w:cs="仿宋" w:hint="eastAsia"/>
            <w:lang w:eastAsia="zh-CN"/>
          </w:rPr>
          <w:t>(一)、社会责任拆船业项目</w:t>
        </w:r>
        <w:r>
          <w:tab/>
        </w:r>
        <w:r>
          <w:fldChar w:fldCharType="begin"/>
        </w:r>
        <w:r>
          <w:instrText xml:space="preserve"> PAGEREF _Toc9559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86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_Toc24186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74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_Toc7374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366" w:history="1">
        <w:r>
          <w:rPr>
            <w:rFonts w:ascii="仿宋" w:eastAsia="仿宋" w:hAnsi="仿宋" w:cs="仿宋" w:hint="eastAsia"/>
            <w:lang w:eastAsia="zh-CN"/>
          </w:rPr>
          <w:t>十二、推进公司成立的必要性分析</w:t>
        </w:r>
        <w:r>
          <w:tab/>
        </w:r>
        <w:r>
          <w:fldChar w:fldCharType="begin"/>
        </w:r>
        <w:r>
          <w:instrText xml:space="preserve"> PAGEREF _Toc15366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07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_Toc18807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03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_Toc13003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1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_Toc2311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876" w:history="1">
        <w:r>
          <w:rPr>
            <w:rFonts w:ascii="仿宋" w:eastAsia="仿宋" w:hAnsi="仿宋" w:cs="仿宋" w:hint="eastAsia"/>
            <w:lang w:eastAsia="zh-CN"/>
          </w:rPr>
          <w:t>十三、未来计划和展望</w:t>
        </w:r>
        <w:r>
          <w:tab/>
        </w:r>
        <w:r>
          <w:fldChar w:fldCharType="begin"/>
        </w:r>
        <w:r>
          <w:instrText xml:space="preserve"> PAGEREF _Toc14876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2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_Toc3122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80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_Toc9180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4593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公司成立报告。本报告将详细介绍该公司的背景、目标及计划，以及我们计划如何满足市场需求和提供创新产品/服务。我们坚信，公司的成立是为了填补市场空缺并满足消费者需求。我们致力于以高质量和可持续发展为核心，致力于不断创新和改进。在本报告中，我们将提供详尽的信息，帮助你深入了解我们的核心价值观和未来发展计划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3745"/>
      <w:r>
        <w:rPr>
          <w:rFonts w:ascii="仿宋" w:eastAsia="仿宋" w:hAnsi="仿宋" w:cs="仿宋" w:hint="eastAsia"/>
          <w:sz w:val="28"/>
          <w:lang w:eastAsia="zh-CN"/>
        </w:rPr>
        <w:t>一、法人治理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109"/>
      <w:r>
        <w:rPr>
          <w:rFonts w:ascii="仿宋" w:eastAsia="仿宋" w:hAnsi="仿宋" w:cs="仿宋" w:hint="eastAsia"/>
          <w:lang w:eastAsia="zh-CN"/>
        </w:rPr>
        <w:t>(一)、股东权利及义务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股权登记日规定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在召开股东大会、进行股利分配、清算以及需要确认股东身份的其他行为时，会确定一个股权登记日。在股权登记日收市后登记在公司册册上的股东，将享有相关权益。这个规定旨在确保公司股东的合法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股东权益明细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公司的股东拥有一系列权益，包括但不限于：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获得股利和其他形式的利益分配，根据持有的股份份额；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有权请求、召集、主持、参加或委派代理人参加股东大会，并行使相应的表决权；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3. 对公司经营进行监督，可以提出建议或质询；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有权按照法律、法规和章程规定，进行股份的转让、赠与或质押；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可查阅公司章程、股东名册、公司债券存根、股东大会会议记录、董事会会议决议、监事会会议决议和财务会计报告等公司文件；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当公司终止或清算时，可以按照所持有的股份份额参加公司剩余财产的分配；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7. 在对股东大会作出的公司合并、分立等决议持异议的情况下，有权要求公司收购其股份；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8. 还享有根据法律、法规、规章或章程规定的其他权利。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取消违法决议的权利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如果公司股东大会或董事会的决议违反法律和法规，公司股东有权向人民法院请求认定这些决议无效。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对董事和高级管理人员的监督权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如果公司的董事或高级管理人员违反法律、法规或章程的规定，损害了公司股东的利益，股东有权向人民法院提起诉讼，以保护自己的权益。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(五) 股东的法定义务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公司的股东需要遵守法律、法规和章程规定的义务，包括：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遵守法律、法规和章程规定；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除非法律法规允许，不得擅自退股；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https://d.book118.com/378034051132006036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拆船业行业相关公司设立可行性研究报告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拆船业行业相关公司设立可行性研究报告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拆船业行业相关公司设立可行性研究报告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拆船业行业相关公司设立可行性研究报告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拆船业行业相关公司设立可行性研究报告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378034051132006036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2024-02-07T21:21:00Z</dcterms:created>
  <dcterms:modified xsi:type="dcterms:W3CDTF">2024-02-07T21:22:10Z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4483630FF8A742468F6A97338B810DAA_11</vt:lpwstr>
  </property>
  <property fmtid="{D5CDD505-2E9C-101B-9397-08002B2CF9AE}" pid="3" name="KSOProductBuildVer">
    <vt:lpwstr>2052-12.1.0.16250</vt:lpwstr>
  </property>
</Properties>
</file>