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超低频传感器标定系统项目规划设计方案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27" w:history="1">
        <w:r>
          <w:rPr>
            <w:rFonts w:ascii="仿宋" w:eastAsia="仿宋" w:hAnsi="仿宋" w:cs="仿宋" w:hint="eastAsia"/>
            <w:lang w:eastAsia="zh-CN"/>
          </w:rPr>
          <w:t>前言</w:t>
        </w:r>
        <w:r>
          <w:tab/>
        </w:r>
        <w:r>
          <w:fldChar w:fldCharType="begin"/>
        </w:r>
        <w:r>
          <w:instrText xml:space="preserve"> PAGEREF _Toc7627 \h </w:instrText>
        </w:r>
        <w:r>
          <w:fldChar w:fldCharType="separate"/>
        </w:r>
        <w:r>
          <w:t>3</w:t>
        </w:r>
        <w:r>
          <w:fldChar w:fldCharType="end"/>
        </w:r>
      </w:hyperlink>
    </w:p>
    <w:p>
      <w:pPr>
        <w:pStyle w:val="TOC1"/>
        <w:tabs>
          <w:tab w:val="right" w:leader="dot" w:pos="8306"/>
        </w:tabs>
      </w:pPr>
      <w:hyperlink w:anchor="_Toc24093" w:history="1">
        <w:r>
          <w:rPr>
            <w:rFonts w:ascii="仿宋" w:eastAsia="仿宋" w:hAnsi="仿宋" w:cs="仿宋" w:hint="eastAsia"/>
            <w:lang w:eastAsia="zh-CN"/>
          </w:rPr>
          <w:t>一、市场分析、调研</w:t>
        </w:r>
        <w:r>
          <w:tab/>
        </w:r>
        <w:r>
          <w:fldChar w:fldCharType="begin"/>
        </w:r>
        <w:r>
          <w:instrText xml:space="preserve"> PAGEREF _Toc24093 \h </w:instrText>
        </w:r>
        <w:r>
          <w:fldChar w:fldCharType="separate"/>
        </w:r>
        <w:r>
          <w:t>3</w:t>
        </w:r>
        <w:r>
          <w:fldChar w:fldCharType="end"/>
        </w:r>
      </w:hyperlink>
    </w:p>
    <w:p>
      <w:pPr>
        <w:pStyle w:val="TOC2"/>
        <w:tabs>
          <w:tab w:val="right" w:leader="dot" w:pos="8306"/>
        </w:tabs>
      </w:pPr>
      <w:hyperlink w:anchor="_Toc15274" w:history="1">
        <w:r>
          <w:rPr>
            <w:rFonts w:ascii="仿宋" w:eastAsia="仿宋" w:hAnsi="仿宋" w:cs="仿宋" w:hint="eastAsia"/>
            <w:lang w:eastAsia="zh-CN"/>
          </w:rPr>
          <w:t>(一)、超低频传感器标定系统行业分析</w:t>
        </w:r>
        <w:r>
          <w:tab/>
        </w:r>
        <w:r>
          <w:fldChar w:fldCharType="begin"/>
        </w:r>
        <w:r>
          <w:instrText xml:space="preserve"> PAGEREF _Toc15274 \h </w:instrText>
        </w:r>
        <w:r>
          <w:fldChar w:fldCharType="separate"/>
        </w:r>
        <w:r>
          <w:t>3</w:t>
        </w:r>
        <w:r>
          <w:fldChar w:fldCharType="end"/>
        </w:r>
      </w:hyperlink>
    </w:p>
    <w:p>
      <w:pPr>
        <w:pStyle w:val="TOC2"/>
        <w:tabs>
          <w:tab w:val="right" w:leader="dot" w:pos="8306"/>
        </w:tabs>
      </w:pPr>
      <w:hyperlink w:anchor="_Toc31723" w:history="1">
        <w:r>
          <w:rPr>
            <w:rFonts w:ascii="仿宋" w:eastAsia="仿宋" w:hAnsi="仿宋" w:cs="仿宋" w:hint="eastAsia"/>
            <w:lang w:eastAsia="zh-CN"/>
          </w:rPr>
          <w:t>(二)、超低频传感器标定系统市场分析预测</w:t>
        </w:r>
        <w:r>
          <w:tab/>
        </w:r>
        <w:r>
          <w:fldChar w:fldCharType="begin"/>
        </w:r>
        <w:r>
          <w:instrText xml:space="preserve"> PAGEREF _Toc31723 \h </w:instrText>
        </w:r>
        <w:r>
          <w:fldChar w:fldCharType="separate"/>
        </w:r>
        <w:r>
          <w:t>4</w:t>
        </w:r>
        <w:r>
          <w:fldChar w:fldCharType="end"/>
        </w:r>
      </w:hyperlink>
    </w:p>
    <w:p>
      <w:pPr>
        <w:pStyle w:val="TOC1"/>
        <w:tabs>
          <w:tab w:val="right" w:leader="dot" w:pos="8306"/>
        </w:tabs>
      </w:pPr>
      <w:hyperlink w:anchor="_Toc21278" w:history="1">
        <w:r>
          <w:rPr>
            <w:rFonts w:ascii="仿宋" w:eastAsia="仿宋" w:hAnsi="仿宋" w:cs="仿宋" w:hint="eastAsia"/>
            <w:lang w:eastAsia="zh-CN"/>
          </w:rPr>
          <w:t>二、超低频传感器标定系统项目绩效评估</w:t>
        </w:r>
        <w:r>
          <w:tab/>
        </w:r>
        <w:r>
          <w:fldChar w:fldCharType="begin"/>
        </w:r>
        <w:r>
          <w:instrText xml:space="preserve"> PAGEREF _Toc21278 \h </w:instrText>
        </w:r>
        <w:r>
          <w:fldChar w:fldCharType="separate"/>
        </w:r>
        <w:r>
          <w:t>5</w:t>
        </w:r>
        <w:r>
          <w:fldChar w:fldCharType="end"/>
        </w:r>
      </w:hyperlink>
    </w:p>
    <w:p>
      <w:pPr>
        <w:pStyle w:val="TOC2"/>
        <w:tabs>
          <w:tab w:val="right" w:leader="dot" w:pos="8306"/>
        </w:tabs>
      </w:pPr>
      <w:hyperlink w:anchor="_Toc23956" w:history="1">
        <w:r>
          <w:rPr>
            <w:rFonts w:ascii="仿宋" w:eastAsia="仿宋" w:hAnsi="仿宋" w:cs="仿宋" w:hint="eastAsia"/>
            <w:lang w:eastAsia="zh-CN"/>
          </w:rPr>
          <w:t>(一)、绩效评估指标</w:t>
        </w:r>
        <w:r>
          <w:tab/>
        </w:r>
        <w:r>
          <w:fldChar w:fldCharType="begin"/>
        </w:r>
        <w:r>
          <w:instrText xml:space="preserve"> PAGEREF _Toc23956 \h </w:instrText>
        </w:r>
        <w:r>
          <w:fldChar w:fldCharType="separate"/>
        </w:r>
        <w:r>
          <w:t>5</w:t>
        </w:r>
        <w:r>
          <w:fldChar w:fldCharType="end"/>
        </w:r>
      </w:hyperlink>
    </w:p>
    <w:p>
      <w:pPr>
        <w:pStyle w:val="TOC2"/>
        <w:tabs>
          <w:tab w:val="right" w:leader="dot" w:pos="8306"/>
        </w:tabs>
      </w:pPr>
      <w:hyperlink w:anchor="_Toc17968" w:history="1">
        <w:r>
          <w:rPr>
            <w:rFonts w:ascii="仿宋" w:eastAsia="仿宋" w:hAnsi="仿宋" w:cs="仿宋" w:hint="eastAsia"/>
            <w:lang w:eastAsia="zh-CN"/>
          </w:rPr>
          <w:t>(二)、绩效评估方法</w:t>
        </w:r>
        <w:r>
          <w:tab/>
        </w:r>
        <w:r>
          <w:fldChar w:fldCharType="begin"/>
        </w:r>
        <w:r>
          <w:instrText xml:space="preserve"> PAGEREF _Toc17968 \h </w:instrText>
        </w:r>
        <w:r>
          <w:fldChar w:fldCharType="separate"/>
        </w:r>
        <w:r>
          <w:t>6</w:t>
        </w:r>
        <w:r>
          <w:fldChar w:fldCharType="end"/>
        </w:r>
      </w:hyperlink>
    </w:p>
    <w:p>
      <w:pPr>
        <w:pStyle w:val="TOC2"/>
        <w:tabs>
          <w:tab w:val="right" w:leader="dot" w:pos="8306"/>
        </w:tabs>
      </w:pPr>
      <w:hyperlink w:anchor="_Toc3023" w:history="1">
        <w:r>
          <w:rPr>
            <w:rFonts w:ascii="仿宋" w:eastAsia="仿宋" w:hAnsi="仿宋" w:cs="仿宋" w:hint="eastAsia"/>
            <w:lang w:eastAsia="zh-CN"/>
          </w:rPr>
          <w:t>(三)、绩效评估周期</w:t>
        </w:r>
        <w:r>
          <w:tab/>
        </w:r>
        <w:r>
          <w:fldChar w:fldCharType="begin"/>
        </w:r>
        <w:r>
          <w:instrText xml:space="preserve"> PAGEREF _Toc3023 \h </w:instrText>
        </w:r>
        <w:r>
          <w:fldChar w:fldCharType="separate"/>
        </w:r>
        <w:r>
          <w:t>7</w:t>
        </w:r>
        <w:r>
          <w:fldChar w:fldCharType="end"/>
        </w:r>
      </w:hyperlink>
    </w:p>
    <w:p>
      <w:pPr>
        <w:pStyle w:val="TOC1"/>
        <w:tabs>
          <w:tab w:val="right" w:leader="dot" w:pos="8306"/>
        </w:tabs>
      </w:pPr>
      <w:hyperlink w:anchor="_Toc13899" w:history="1">
        <w:r>
          <w:rPr>
            <w:rFonts w:ascii="仿宋" w:eastAsia="仿宋" w:hAnsi="仿宋" w:cs="仿宋" w:hint="eastAsia"/>
            <w:lang w:eastAsia="zh-CN"/>
          </w:rPr>
          <w:t>三、超低频传感器标定系统项目可持续发展</w:t>
        </w:r>
        <w:r>
          <w:tab/>
        </w:r>
        <w:r>
          <w:fldChar w:fldCharType="begin"/>
        </w:r>
        <w:r>
          <w:instrText xml:space="preserve"> PAGEREF _Toc13899 \h </w:instrText>
        </w:r>
        <w:r>
          <w:fldChar w:fldCharType="separate"/>
        </w:r>
        <w:r>
          <w:t>8</w:t>
        </w:r>
        <w:r>
          <w:fldChar w:fldCharType="end"/>
        </w:r>
      </w:hyperlink>
    </w:p>
    <w:p>
      <w:pPr>
        <w:pStyle w:val="TOC2"/>
        <w:tabs>
          <w:tab w:val="right" w:leader="dot" w:pos="8306"/>
        </w:tabs>
      </w:pPr>
      <w:hyperlink w:anchor="_Toc6079" w:history="1">
        <w:r>
          <w:rPr>
            <w:rFonts w:ascii="仿宋" w:eastAsia="仿宋" w:hAnsi="仿宋" w:cs="仿宋" w:hint="eastAsia"/>
            <w:lang w:eastAsia="zh-CN"/>
          </w:rPr>
          <w:t>(一)、可持续战略与实践</w:t>
        </w:r>
        <w:r>
          <w:tab/>
        </w:r>
        <w:r>
          <w:fldChar w:fldCharType="begin"/>
        </w:r>
        <w:r>
          <w:instrText xml:space="preserve"> PAGEREF _Toc6079 \h </w:instrText>
        </w:r>
        <w:r>
          <w:fldChar w:fldCharType="separate"/>
        </w:r>
        <w:r>
          <w:t>8</w:t>
        </w:r>
        <w:r>
          <w:fldChar w:fldCharType="end"/>
        </w:r>
      </w:hyperlink>
    </w:p>
    <w:p>
      <w:pPr>
        <w:pStyle w:val="TOC2"/>
        <w:tabs>
          <w:tab w:val="right" w:leader="dot" w:pos="8306"/>
        </w:tabs>
      </w:pPr>
      <w:hyperlink w:anchor="_Toc6108" w:history="1">
        <w:r>
          <w:rPr>
            <w:rFonts w:ascii="仿宋" w:eastAsia="仿宋" w:hAnsi="仿宋" w:cs="仿宋" w:hint="eastAsia"/>
            <w:lang w:eastAsia="zh-CN"/>
          </w:rPr>
          <w:t>(二)、环保与社会责任</w:t>
        </w:r>
        <w:r>
          <w:tab/>
        </w:r>
        <w:r>
          <w:fldChar w:fldCharType="begin"/>
        </w:r>
        <w:r>
          <w:instrText xml:space="preserve"> PAGEREF _Toc6108 \h </w:instrText>
        </w:r>
        <w:r>
          <w:fldChar w:fldCharType="separate"/>
        </w:r>
        <w:r>
          <w:t>9</w:t>
        </w:r>
        <w:r>
          <w:fldChar w:fldCharType="end"/>
        </w:r>
      </w:hyperlink>
    </w:p>
    <w:p>
      <w:pPr>
        <w:pStyle w:val="TOC1"/>
        <w:tabs>
          <w:tab w:val="right" w:leader="dot" w:pos="8306"/>
        </w:tabs>
      </w:pPr>
      <w:hyperlink w:anchor="_Toc5261" w:history="1">
        <w:r>
          <w:rPr>
            <w:rFonts w:ascii="仿宋" w:eastAsia="仿宋" w:hAnsi="仿宋" w:cs="仿宋" w:hint="eastAsia"/>
            <w:lang w:eastAsia="zh-CN"/>
          </w:rPr>
          <w:t>四、超低频传感器标定系统项目危机管理</w:t>
        </w:r>
        <w:r>
          <w:tab/>
        </w:r>
        <w:r>
          <w:fldChar w:fldCharType="begin"/>
        </w:r>
        <w:r>
          <w:instrText xml:space="preserve"> PAGEREF _Toc5261 \h </w:instrText>
        </w:r>
        <w:r>
          <w:fldChar w:fldCharType="separate"/>
        </w:r>
        <w:r>
          <w:t>10</w:t>
        </w:r>
        <w:r>
          <w:fldChar w:fldCharType="end"/>
        </w:r>
      </w:hyperlink>
    </w:p>
    <w:p>
      <w:pPr>
        <w:pStyle w:val="TOC2"/>
        <w:tabs>
          <w:tab w:val="right" w:leader="dot" w:pos="8306"/>
        </w:tabs>
      </w:pPr>
      <w:hyperlink w:anchor="_Toc10255" w:history="1">
        <w:r>
          <w:rPr>
            <w:rFonts w:ascii="仿宋" w:eastAsia="仿宋" w:hAnsi="仿宋" w:cs="仿宋" w:hint="eastAsia"/>
            <w:lang w:eastAsia="zh-CN"/>
          </w:rPr>
          <w:t>(一)、危机预警与识别</w:t>
        </w:r>
        <w:r>
          <w:tab/>
        </w:r>
        <w:r>
          <w:fldChar w:fldCharType="begin"/>
        </w:r>
        <w:r>
          <w:instrText xml:space="preserve"> PAGEREF _Toc10255 \h </w:instrText>
        </w:r>
        <w:r>
          <w:fldChar w:fldCharType="separate"/>
        </w:r>
        <w:r>
          <w:t>10</w:t>
        </w:r>
        <w:r>
          <w:fldChar w:fldCharType="end"/>
        </w:r>
      </w:hyperlink>
    </w:p>
    <w:p>
      <w:pPr>
        <w:pStyle w:val="TOC2"/>
        <w:tabs>
          <w:tab w:val="right" w:leader="dot" w:pos="8306"/>
        </w:tabs>
      </w:pPr>
      <w:hyperlink w:anchor="_Toc3765" w:history="1">
        <w:r>
          <w:rPr>
            <w:rFonts w:ascii="仿宋" w:eastAsia="仿宋" w:hAnsi="仿宋" w:cs="仿宋" w:hint="eastAsia"/>
            <w:lang w:eastAsia="zh-CN"/>
          </w:rPr>
          <w:t>(二)、危机应对与恢复</w:t>
        </w:r>
        <w:r>
          <w:tab/>
        </w:r>
        <w:r>
          <w:fldChar w:fldCharType="begin"/>
        </w:r>
        <w:r>
          <w:instrText xml:space="preserve"> PAGEREF _Toc3765 \h </w:instrText>
        </w:r>
        <w:r>
          <w:fldChar w:fldCharType="separate"/>
        </w:r>
        <w:r>
          <w:t>11</w:t>
        </w:r>
        <w:r>
          <w:fldChar w:fldCharType="end"/>
        </w:r>
      </w:hyperlink>
    </w:p>
    <w:p>
      <w:pPr>
        <w:pStyle w:val="TOC1"/>
        <w:tabs>
          <w:tab w:val="right" w:leader="dot" w:pos="8306"/>
        </w:tabs>
      </w:pPr>
      <w:hyperlink w:anchor="_Toc32111" w:history="1">
        <w:r>
          <w:rPr>
            <w:rFonts w:ascii="仿宋" w:eastAsia="仿宋" w:hAnsi="仿宋" w:cs="仿宋" w:hint="eastAsia"/>
            <w:lang w:eastAsia="zh-CN"/>
          </w:rPr>
          <w:t>五、超低频传感器标定系统项目建设单位说明</w:t>
        </w:r>
        <w:r>
          <w:tab/>
        </w:r>
        <w:r>
          <w:fldChar w:fldCharType="begin"/>
        </w:r>
        <w:r>
          <w:instrText xml:space="preserve"> PAGEREF _Toc32111 \h </w:instrText>
        </w:r>
        <w:r>
          <w:fldChar w:fldCharType="separate"/>
        </w:r>
        <w:r>
          <w:t>12</w:t>
        </w:r>
        <w:r>
          <w:fldChar w:fldCharType="end"/>
        </w:r>
      </w:hyperlink>
    </w:p>
    <w:p>
      <w:pPr>
        <w:pStyle w:val="TOC2"/>
        <w:tabs>
          <w:tab w:val="right" w:leader="dot" w:pos="8306"/>
        </w:tabs>
      </w:pPr>
      <w:hyperlink w:anchor="_Toc30379" w:history="1">
        <w:r>
          <w:rPr>
            <w:rFonts w:ascii="仿宋" w:eastAsia="仿宋" w:hAnsi="仿宋" w:cs="仿宋" w:hint="eastAsia"/>
            <w:lang w:eastAsia="zh-CN"/>
          </w:rPr>
          <w:t>(一)、超低频传感器标定系统项目承办单位基本情况</w:t>
        </w:r>
        <w:r>
          <w:tab/>
        </w:r>
        <w:r>
          <w:fldChar w:fldCharType="begin"/>
        </w:r>
        <w:r>
          <w:instrText xml:space="preserve"> PAGEREF _Toc30379 \h </w:instrText>
        </w:r>
        <w:r>
          <w:fldChar w:fldCharType="separate"/>
        </w:r>
        <w:r>
          <w:t>12</w:t>
        </w:r>
        <w:r>
          <w:fldChar w:fldCharType="end"/>
        </w:r>
      </w:hyperlink>
    </w:p>
    <w:p>
      <w:pPr>
        <w:pStyle w:val="TOC2"/>
        <w:tabs>
          <w:tab w:val="right" w:leader="dot" w:pos="8306"/>
        </w:tabs>
      </w:pPr>
      <w:hyperlink w:anchor="_Toc29289" w:history="1">
        <w:r>
          <w:rPr>
            <w:rFonts w:ascii="仿宋" w:eastAsia="仿宋" w:hAnsi="仿宋" w:cs="仿宋" w:hint="eastAsia"/>
            <w:lang w:eastAsia="zh-CN"/>
          </w:rPr>
          <w:t>(二)、公司经济效益分析</w:t>
        </w:r>
        <w:r>
          <w:tab/>
        </w:r>
        <w:r>
          <w:fldChar w:fldCharType="begin"/>
        </w:r>
        <w:r>
          <w:instrText xml:space="preserve"> PAGEREF _Toc29289 \h </w:instrText>
        </w:r>
        <w:r>
          <w:fldChar w:fldCharType="separate"/>
        </w:r>
        <w:r>
          <w:t>13</w:t>
        </w:r>
        <w:r>
          <w:fldChar w:fldCharType="end"/>
        </w:r>
      </w:hyperlink>
    </w:p>
    <w:p>
      <w:pPr>
        <w:pStyle w:val="TOC1"/>
        <w:tabs>
          <w:tab w:val="right" w:leader="dot" w:pos="8306"/>
        </w:tabs>
      </w:pPr>
      <w:hyperlink w:anchor="_Toc25035" w:history="1">
        <w:r>
          <w:rPr>
            <w:rFonts w:ascii="仿宋" w:eastAsia="仿宋" w:hAnsi="仿宋" w:cs="仿宋" w:hint="eastAsia"/>
            <w:lang w:eastAsia="zh-CN"/>
          </w:rPr>
          <w:t>六、产品规划分析</w:t>
        </w:r>
        <w:r>
          <w:tab/>
        </w:r>
        <w:r>
          <w:fldChar w:fldCharType="begin"/>
        </w:r>
        <w:r>
          <w:instrText xml:space="preserve"> PAGEREF _Toc25035 \h </w:instrText>
        </w:r>
        <w:r>
          <w:fldChar w:fldCharType="separate"/>
        </w:r>
        <w:r>
          <w:t>14</w:t>
        </w:r>
        <w:r>
          <w:fldChar w:fldCharType="end"/>
        </w:r>
      </w:hyperlink>
    </w:p>
    <w:p>
      <w:pPr>
        <w:pStyle w:val="TOC2"/>
        <w:tabs>
          <w:tab w:val="right" w:leader="dot" w:pos="8306"/>
        </w:tabs>
      </w:pPr>
      <w:hyperlink w:anchor="_Toc24835" w:history="1">
        <w:r>
          <w:rPr>
            <w:rFonts w:ascii="仿宋" w:eastAsia="仿宋" w:hAnsi="仿宋" w:cs="仿宋" w:hint="eastAsia"/>
            <w:lang w:eastAsia="zh-CN"/>
          </w:rPr>
          <w:t>(一)、产品规划</w:t>
        </w:r>
        <w:r>
          <w:tab/>
        </w:r>
        <w:r>
          <w:fldChar w:fldCharType="begin"/>
        </w:r>
        <w:r>
          <w:instrText xml:space="preserve"> PAGEREF _Toc24835 \h </w:instrText>
        </w:r>
        <w:r>
          <w:fldChar w:fldCharType="separate"/>
        </w:r>
        <w:r>
          <w:t>14</w:t>
        </w:r>
        <w:r>
          <w:fldChar w:fldCharType="end"/>
        </w:r>
      </w:hyperlink>
    </w:p>
    <w:p>
      <w:pPr>
        <w:pStyle w:val="TOC2"/>
        <w:tabs>
          <w:tab w:val="right" w:leader="dot" w:pos="8306"/>
        </w:tabs>
      </w:pPr>
      <w:hyperlink w:anchor="_Toc23474" w:history="1">
        <w:r>
          <w:rPr>
            <w:rFonts w:ascii="仿宋" w:eastAsia="仿宋" w:hAnsi="仿宋" w:cs="仿宋" w:hint="eastAsia"/>
            <w:lang w:eastAsia="zh-CN"/>
          </w:rPr>
          <w:t>(二)、建设规模</w:t>
        </w:r>
        <w:r>
          <w:tab/>
        </w:r>
        <w:r>
          <w:fldChar w:fldCharType="begin"/>
        </w:r>
        <w:r>
          <w:instrText xml:space="preserve"> PAGEREF _Toc23474 \h </w:instrText>
        </w:r>
        <w:r>
          <w:fldChar w:fldCharType="separate"/>
        </w:r>
        <w:r>
          <w:t>15</w:t>
        </w:r>
        <w:r>
          <w:fldChar w:fldCharType="end"/>
        </w:r>
      </w:hyperlink>
    </w:p>
    <w:p>
      <w:pPr>
        <w:pStyle w:val="TOC1"/>
        <w:tabs>
          <w:tab w:val="right" w:leader="dot" w:pos="8306"/>
        </w:tabs>
      </w:pPr>
      <w:hyperlink w:anchor="_Toc8527" w:history="1">
        <w:r>
          <w:rPr>
            <w:rFonts w:ascii="仿宋" w:eastAsia="仿宋" w:hAnsi="仿宋" w:cs="仿宋" w:hint="eastAsia"/>
            <w:lang w:eastAsia="zh-CN"/>
          </w:rPr>
          <w:t>七、超低频传感器标定系统项目计划安排</w:t>
        </w:r>
        <w:r>
          <w:tab/>
        </w:r>
        <w:r>
          <w:fldChar w:fldCharType="begin"/>
        </w:r>
        <w:r>
          <w:instrText xml:space="preserve"> PAGEREF _Toc8527 \h </w:instrText>
        </w:r>
        <w:r>
          <w:fldChar w:fldCharType="separate"/>
        </w:r>
        <w:r>
          <w:t>16</w:t>
        </w:r>
        <w:r>
          <w:fldChar w:fldCharType="end"/>
        </w:r>
      </w:hyperlink>
    </w:p>
    <w:p>
      <w:pPr>
        <w:pStyle w:val="TOC2"/>
        <w:tabs>
          <w:tab w:val="right" w:leader="dot" w:pos="8306"/>
        </w:tabs>
      </w:pPr>
      <w:hyperlink w:anchor="_Toc4975" w:history="1">
        <w:r>
          <w:rPr>
            <w:rFonts w:ascii="仿宋" w:eastAsia="仿宋" w:hAnsi="仿宋" w:cs="仿宋" w:hint="eastAsia"/>
            <w:lang w:eastAsia="zh-CN"/>
          </w:rPr>
          <w:t>(一)、建设周期</w:t>
        </w:r>
        <w:r>
          <w:tab/>
        </w:r>
        <w:r>
          <w:fldChar w:fldCharType="begin"/>
        </w:r>
        <w:r>
          <w:instrText xml:space="preserve"> PAGEREF _Toc4975 \h </w:instrText>
        </w:r>
        <w:r>
          <w:fldChar w:fldCharType="separate"/>
        </w:r>
        <w:r>
          <w:t>16</w:t>
        </w:r>
        <w:r>
          <w:fldChar w:fldCharType="end"/>
        </w:r>
      </w:hyperlink>
    </w:p>
    <w:p>
      <w:pPr>
        <w:pStyle w:val="TOC2"/>
        <w:tabs>
          <w:tab w:val="right" w:leader="dot" w:pos="8306"/>
        </w:tabs>
      </w:pPr>
      <w:hyperlink w:anchor="_Toc2135" w:history="1">
        <w:r>
          <w:rPr>
            <w:rFonts w:ascii="仿宋" w:eastAsia="仿宋" w:hAnsi="仿宋" w:cs="仿宋" w:hint="eastAsia"/>
            <w:lang w:eastAsia="zh-CN"/>
          </w:rPr>
          <w:t>(二)、建设进度</w:t>
        </w:r>
        <w:r>
          <w:tab/>
        </w:r>
        <w:r>
          <w:fldChar w:fldCharType="begin"/>
        </w:r>
        <w:r>
          <w:instrText xml:space="preserve"> PAGEREF _Toc2135 \h </w:instrText>
        </w:r>
        <w:r>
          <w:fldChar w:fldCharType="separate"/>
        </w:r>
        <w:r>
          <w:t>17</w:t>
        </w:r>
        <w:r>
          <w:fldChar w:fldCharType="end"/>
        </w:r>
      </w:hyperlink>
    </w:p>
    <w:p>
      <w:pPr>
        <w:pStyle w:val="TOC2"/>
        <w:tabs>
          <w:tab w:val="right" w:leader="dot" w:pos="8306"/>
        </w:tabs>
      </w:pPr>
      <w:hyperlink w:anchor="_Toc19249" w:history="1">
        <w:r>
          <w:rPr>
            <w:rFonts w:ascii="仿宋" w:eastAsia="仿宋" w:hAnsi="仿宋" w:cs="仿宋" w:hint="eastAsia"/>
            <w:lang w:eastAsia="zh-CN"/>
          </w:rPr>
          <w:t>(三)、进度安排注意事项</w:t>
        </w:r>
        <w:r>
          <w:tab/>
        </w:r>
        <w:r>
          <w:fldChar w:fldCharType="begin"/>
        </w:r>
        <w:r>
          <w:instrText xml:space="preserve"> PAGEREF _Toc19249 \h </w:instrText>
        </w:r>
        <w:r>
          <w:fldChar w:fldCharType="separate"/>
        </w:r>
        <w:r>
          <w:t>18</w:t>
        </w:r>
        <w:r>
          <w:fldChar w:fldCharType="end"/>
        </w:r>
      </w:hyperlink>
    </w:p>
    <w:p>
      <w:pPr>
        <w:pStyle w:val="TOC2"/>
        <w:tabs>
          <w:tab w:val="right" w:leader="dot" w:pos="8306"/>
        </w:tabs>
      </w:pPr>
      <w:hyperlink w:anchor="_Toc21407" w:history="1">
        <w:r>
          <w:rPr>
            <w:rFonts w:ascii="仿宋" w:eastAsia="仿宋" w:hAnsi="仿宋" w:cs="仿宋" w:hint="eastAsia"/>
            <w:lang w:eastAsia="zh-CN"/>
          </w:rPr>
          <w:t>(四)、人力资源配置</w:t>
        </w:r>
        <w:r>
          <w:tab/>
        </w:r>
        <w:r>
          <w:fldChar w:fldCharType="begin"/>
        </w:r>
        <w:r>
          <w:instrText xml:space="preserve"> PAGEREF _Toc21407 \h </w:instrText>
        </w:r>
        <w:r>
          <w:fldChar w:fldCharType="separate"/>
        </w:r>
        <w:r>
          <w:t>20</w:t>
        </w:r>
        <w:r>
          <w:fldChar w:fldCharType="end"/>
        </w:r>
      </w:hyperlink>
    </w:p>
    <w:p>
      <w:pPr>
        <w:pStyle w:val="TOC1"/>
        <w:tabs>
          <w:tab w:val="right" w:leader="dot" w:pos="8306"/>
        </w:tabs>
      </w:pPr>
      <w:hyperlink w:anchor="_Toc26196" w:history="1">
        <w:r>
          <w:rPr>
            <w:rFonts w:ascii="仿宋" w:eastAsia="仿宋" w:hAnsi="仿宋" w:cs="仿宋" w:hint="eastAsia"/>
            <w:lang w:eastAsia="zh-CN"/>
          </w:rPr>
          <w:t>八、生产安全保护</w:t>
        </w:r>
        <w:r>
          <w:tab/>
        </w:r>
        <w:r>
          <w:fldChar w:fldCharType="begin"/>
        </w:r>
        <w:r>
          <w:instrText xml:space="preserve"> PAGEREF _Toc26196 \h </w:instrText>
        </w:r>
        <w:r>
          <w:fldChar w:fldCharType="separate"/>
        </w:r>
        <w:r>
          <w:t>21</w:t>
        </w:r>
        <w:r>
          <w:fldChar w:fldCharType="end"/>
        </w:r>
      </w:hyperlink>
    </w:p>
    <w:p>
      <w:pPr>
        <w:pStyle w:val="TOC2"/>
        <w:tabs>
          <w:tab w:val="right" w:leader="dot" w:pos="8306"/>
        </w:tabs>
      </w:pPr>
      <w:hyperlink w:anchor="_Toc3432" w:history="1">
        <w:r>
          <w:rPr>
            <w:rFonts w:ascii="仿宋" w:eastAsia="仿宋" w:hAnsi="仿宋" w:cs="仿宋" w:hint="eastAsia"/>
            <w:lang w:eastAsia="zh-CN"/>
          </w:rPr>
          <w:t>(一)、消防安全</w:t>
        </w:r>
        <w:r>
          <w:tab/>
        </w:r>
        <w:r>
          <w:fldChar w:fldCharType="begin"/>
        </w:r>
        <w:r>
          <w:instrText xml:space="preserve"> PAGEREF _Toc3432 \h </w:instrText>
        </w:r>
        <w:r>
          <w:fldChar w:fldCharType="separate"/>
        </w:r>
        <w:r>
          <w:t>21</w:t>
        </w:r>
        <w:r>
          <w:fldChar w:fldCharType="end"/>
        </w:r>
      </w:hyperlink>
    </w:p>
    <w:p>
      <w:pPr>
        <w:pStyle w:val="TOC2"/>
        <w:tabs>
          <w:tab w:val="right" w:leader="dot" w:pos="8306"/>
        </w:tabs>
      </w:pPr>
      <w:hyperlink w:anchor="_Toc4356" w:history="1">
        <w:r>
          <w:rPr>
            <w:rFonts w:ascii="仿宋" w:eastAsia="仿宋" w:hAnsi="仿宋" w:cs="仿宋" w:hint="eastAsia"/>
            <w:lang w:eastAsia="zh-CN"/>
          </w:rPr>
          <w:t>(二)、防火防爆总图布置措施</w:t>
        </w:r>
        <w:r>
          <w:tab/>
        </w:r>
        <w:r>
          <w:fldChar w:fldCharType="begin"/>
        </w:r>
        <w:r>
          <w:instrText xml:space="preserve"> PAGEREF _Toc4356 \h </w:instrText>
        </w:r>
        <w:r>
          <w:fldChar w:fldCharType="separate"/>
        </w:r>
        <w:r>
          <w:t>22</w:t>
        </w:r>
        <w:r>
          <w:fldChar w:fldCharType="end"/>
        </w:r>
      </w:hyperlink>
    </w:p>
    <w:p>
      <w:pPr>
        <w:pStyle w:val="TOC2"/>
        <w:tabs>
          <w:tab w:val="right" w:leader="dot" w:pos="8306"/>
        </w:tabs>
      </w:pPr>
      <w:hyperlink w:anchor="_Toc6232" w:history="1">
        <w:r>
          <w:rPr>
            <w:rFonts w:ascii="仿宋" w:eastAsia="仿宋" w:hAnsi="仿宋" w:cs="仿宋" w:hint="eastAsia"/>
            <w:lang w:eastAsia="zh-CN"/>
          </w:rPr>
          <w:t>(三)、自然灾害防范措施</w:t>
        </w:r>
        <w:r>
          <w:tab/>
        </w:r>
        <w:r>
          <w:fldChar w:fldCharType="begin"/>
        </w:r>
        <w:r>
          <w:instrText xml:space="preserve"> PAGEREF _Toc6232 \h </w:instrText>
        </w:r>
        <w:r>
          <w:fldChar w:fldCharType="separate"/>
        </w:r>
        <w:r>
          <w:t>23</w:t>
        </w:r>
        <w:r>
          <w:fldChar w:fldCharType="end"/>
        </w:r>
      </w:hyperlink>
    </w:p>
    <w:p>
      <w:pPr>
        <w:pStyle w:val="TOC2"/>
        <w:tabs>
          <w:tab w:val="right" w:leader="dot" w:pos="8306"/>
        </w:tabs>
      </w:pPr>
      <w:hyperlink w:anchor="_Toc5584" w:history="1">
        <w:r>
          <w:rPr>
            <w:rFonts w:ascii="仿宋" w:eastAsia="仿宋" w:hAnsi="仿宋" w:cs="仿宋" w:hint="eastAsia"/>
            <w:lang w:eastAsia="zh-CN"/>
          </w:rPr>
          <w:t>(四)、安全色及安全标志使用要求</w:t>
        </w:r>
        <w:r>
          <w:tab/>
        </w:r>
        <w:r>
          <w:fldChar w:fldCharType="begin"/>
        </w:r>
        <w:r>
          <w:instrText xml:space="preserve"> PAGEREF _Toc5584 \h </w:instrText>
        </w:r>
        <w:r>
          <w:fldChar w:fldCharType="separate"/>
        </w:r>
        <w:r>
          <w:t>24</w:t>
        </w:r>
        <w:r>
          <w:fldChar w:fldCharType="end"/>
        </w:r>
      </w:hyperlink>
    </w:p>
    <w:p>
      <w:pPr>
        <w:pStyle w:val="TOC2"/>
        <w:tabs>
          <w:tab w:val="right" w:leader="dot" w:pos="8306"/>
        </w:tabs>
      </w:pPr>
      <w:hyperlink w:anchor="_Toc17729" w:history="1">
        <w:r>
          <w:rPr>
            <w:rFonts w:ascii="仿宋" w:eastAsia="仿宋" w:hAnsi="仿宋" w:cs="仿宋" w:hint="eastAsia"/>
            <w:lang w:eastAsia="zh-CN"/>
          </w:rPr>
          <w:t>(五)、防尘防毒措施</w:t>
        </w:r>
        <w:r>
          <w:tab/>
        </w:r>
        <w:r>
          <w:fldChar w:fldCharType="begin"/>
        </w:r>
        <w:r>
          <w:instrText xml:space="preserve"> PAGEREF _Toc17729 \h </w:instrText>
        </w:r>
        <w:r>
          <w:fldChar w:fldCharType="separate"/>
        </w:r>
        <w:r>
          <w:t>25</w:t>
        </w:r>
        <w:r>
          <w:fldChar w:fldCharType="end"/>
        </w:r>
      </w:hyperlink>
    </w:p>
    <w:p>
      <w:pPr>
        <w:pStyle w:val="TOC2"/>
        <w:tabs>
          <w:tab w:val="right" w:leader="dot" w:pos="8306"/>
        </w:tabs>
      </w:pPr>
      <w:hyperlink w:anchor="_Toc22742" w:history="1">
        <w:r>
          <w:rPr>
            <w:rFonts w:ascii="仿宋" w:eastAsia="仿宋" w:hAnsi="仿宋" w:cs="仿宋" w:hint="eastAsia"/>
            <w:lang w:eastAsia="zh-CN"/>
          </w:rPr>
          <w:t>(六)、防静电、触电防护及防雷措施</w:t>
        </w:r>
        <w:r>
          <w:tab/>
        </w:r>
        <w:r>
          <w:fldChar w:fldCharType="begin"/>
        </w:r>
        <w:r>
          <w:instrText xml:space="preserve"> PAGEREF _Toc22742 \h </w:instrText>
        </w:r>
        <w:r>
          <w:fldChar w:fldCharType="separate"/>
        </w:r>
        <w:r>
          <w:t>26</w:t>
        </w:r>
        <w:r>
          <w:fldChar w:fldCharType="end"/>
        </w:r>
      </w:hyperlink>
    </w:p>
    <w:p>
      <w:pPr>
        <w:pStyle w:val="TOC2"/>
        <w:tabs>
          <w:tab w:val="right" w:leader="dot" w:pos="8306"/>
        </w:tabs>
      </w:pPr>
      <w:hyperlink w:anchor="_Toc11274" w:history="1">
        <w:r>
          <w:rPr>
            <w:rFonts w:ascii="仿宋" w:eastAsia="仿宋" w:hAnsi="仿宋" w:cs="仿宋" w:hint="eastAsia"/>
            <w:lang w:eastAsia="zh-CN"/>
          </w:rPr>
          <w:t>(七)、机械设备安全保障措施</w:t>
        </w:r>
        <w:r>
          <w:tab/>
        </w:r>
        <w:r>
          <w:fldChar w:fldCharType="begin"/>
        </w:r>
        <w:r>
          <w:instrText xml:space="preserve"> PAGEREF _Toc11274 \h </w:instrText>
        </w:r>
        <w:r>
          <w:fldChar w:fldCharType="separate"/>
        </w:r>
        <w:r>
          <w:t>28</w:t>
        </w:r>
        <w:r>
          <w:fldChar w:fldCharType="end"/>
        </w:r>
      </w:hyperlink>
    </w:p>
    <w:p>
      <w:pPr>
        <w:pStyle w:val="TOC1"/>
        <w:tabs>
          <w:tab w:val="right" w:leader="dot" w:pos="8306"/>
        </w:tabs>
      </w:pPr>
      <w:hyperlink w:anchor="_Toc28034" w:history="1">
        <w:r>
          <w:rPr>
            <w:rFonts w:ascii="仿宋" w:eastAsia="仿宋" w:hAnsi="仿宋" w:cs="仿宋" w:hint="eastAsia"/>
            <w:lang w:eastAsia="zh-CN"/>
          </w:rPr>
          <w:t>九、超低频传感器标定系统项目环境影响分析</w:t>
        </w:r>
        <w:r>
          <w:tab/>
        </w:r>
        <w:r>
          <w:fldChar w:fldCharType="begin"/>
        </w:r>
        <w:r>
          <w:instrText xml:space="preserve"> PAGEREF _Toc28034 \h </w:instrText>
        </w:r>
        <w:r>
          <w:fldChar w:fldCharType="separate"/>
        </w:r>
        <w:r>
          <w:t>29</w:t>
        </w:r>
        <w:r>
          <w:fldChar w:fldCharType="end"/>
        </w:r>
      </w:hyperlink>
    </w:p>
    <w:p>
      <w:pPr>
        <w:pStyle w:val="TOC2"/>
        <w:tabs>
          <w:tab w:val="right" w:leader="dot" w:pos="8306"/>
        </w:tabs>
      </w:pPr>
      <w:hyperlink w:anchor="_Toc2323" w:history="1">
        <w:r>
          <w:rPr>
            <w:rFonts w:ascii="仿宋" w:eastAsia="仿宋" w:hAnsi="仿宋" w:cs="仿宋" w:hint="eastAsia"/>
            <w:lang w:eastAsia="zh-CN"/>
          </w:rPr>
          <w:t>(一)、建设区域环境质量现状</w:t>
        </w:r>
        <w:r>
          <w:tab/>
        </w:r>
        <w:r>
          <w:fldChar w:fldCharType="begin"/>
        </w:r>
        <w:r>
          <w:instrText xml:space="preserve"> PAGEREF _Toc2323 \h </w:instrText>
        </w:r>
        <w:r>
          <w:fldChar w:fldCharType="separate"/>
        </w:r>
        <w:r>
          <w:t>29</w:t>
        </w:r>
        <w:r>
          <w:fldChar w:fldCharType="end"/>
        </w:r>
      </w:hyperlink>
    </w:p>
    <w:p>
      <w:pPr>
        <w:pStyle w:val="TOC2"/>
        <w:tabs>
          <w:tab w:val="right" w:leader="dot" w:pos="8306"/>
        </w:tabs>
      </w:pPr>
      <w:hyperlink w:anchor="_Toc8933" w:history="1">
        <w:r>
          <w:rPr>
            <w:rFonts w:ascii="仿宋" w:eastAsia="仿宋" w:hAnsi="仿宋" w:cs="仿宋" w:hint="eastAsia"/>
            <w:lang w:eastAsia="zh-CN"/>
          </w:rPr>
          <w:t>(二)、建设期环境保护</w:t>
        </w:r>
        <w:r>
          <w:tab/>
        </w:r>
        <w:r>
          <w:fldChar w:fldCharType="begin"/>
        </w:r>
        <w:r>
          <w:instrText xml:space="preserve"> PAGEREF _Toc8933 \h </w:instrText>
        </w:r>
        <w:r>
          <w:fldChar w:fldCharType="separate"/>
        </w:r>
        <w:r>
          <w:t>31</w:t>
        </w:r>
        <w:r>
          <w:fldChar w:fldCharType="end"/>
        </w:r>
      </w:hyperlink>
    </w:p>
    <w:p>
      <w:pPr>
        <w:pStyle w:val="TOC2"/>
        <w:tabs>
          <w:tab w:val="right" w:leader="dot" w:pos="8306"/>
        </w:tabs>
      </w:pPr>
      <w:hyperlink w:anchor="_Toc10891" w:history="1">
        <w:r>
          <w:rPr>
            <w:rFonts w:ascii="仿宋" w:eastAsia="仿宋" w:hAnsi="仿宋" w:cs="仿宋" w:hint="eastAsia"/>
            <w:lang w:eastAsia="zh-CN"/>
          </w:rPr>
          <w:t>(三)、运营期环境保护</w:t>
        </w:r>
        <w:r>
          <w:tab/>
        </w:r>
        <w:r>
          <w:fldChar w:fldCharType="begin"/>
        </w:r>
        <w:r>
          <w:instrText xml:space="preserve"> PAGEREF _Toc10891 \h </w:instrText>
        </w:r>
        <w:r>
          <w:fldChar w:fldCharType="separate"/>
        </w:r>
        <w:r>
          <w:t>32</w:t>
        </w:r>
        <w:r>
          <w:fldChar w:fldCharType="end"/>
        </w:r>
      </w:hyperlink>
    </w:p>
    <w:p>
      <w:pPr>
        <w:pStyle w:val="TOC2"/>
        <w:tabs>
          <w:tab w:val="right" w:leader="dot" w:pos="8306"/>
        </w:tabs>
      </w:pPr>
      <w:hyperlink w:anchor="_Toc1079" w:history="1">
        <w:r>
          <w:rPr>
            <w:rFonts w:ascii="仿宋" w:eastAsia="仿宋" w:hAnsi="仿宋" w:cs="仿宋" w:hint="eastAsia"/>
            <w:lang w:eastAsia="zh-CN"/>
          </w:rPr>
          <w:t>(四)、超低频传感器标定系统项目建设对区域经济的影响</w:t>
        </w:r>
        <w:r>
          <w:tab/>
        </w:r>
        <w:r>
          <w:fldChar w:fldCharType="begin"/>
        </w:r>
        <w:r>
          <w:instrText xml:space="preserve"> PAGEREF _Toc1079 \h </w:instrText>
        </w:r>
        <w:r>
          <w:fldChar w:fldCharType="separate"/>
        </w:r>
        <w:r>
          <w:t>34</w:t>
        </w:r>
        <w:r>
          <w:fldChar w:fldCharType="end"/>
        </w:r>
      </w:hyperlink>
    </w:p>
    <w:p>
      <w:pPr>
        <w:pStyle w:val="TOC2"/>
        <w:tabs>
          <w:tab w:val="right" w:leader="dot" w:pos="8306"/>
        </w:tabs>
      </w:pPr>
      <w:hyperlink w:anchor="_Toc5512" w:history="1">
        <w:r>
          <w:rPr>
            <w:rFonts w:ascii="仿宋" w:eastAsia="仿宋" w:hAnsi="仿宋" w:cs="仿宋" w:hint="eastAsia"/>
            <w:lang w:eastAsia="zh-CN"/>
          </w:rPr>
          <w:t>(五)、废弃物处理</w:t>
        </w:r>
        <w:r>
          <w:tab/>
        </w:r>
        <w:r>
          <w:fldChar w:fldCharType="begin"/>
        </w:r>
        <w:r>
          <w:instrText xml:space="preserve"> PAGEREF _Toc5512 \h </w:instrText>
        </w:r>
        <w:r>
          <w:fldChar w:fldCharType="separate"/>
        </w:r>
        <w:r>
          <w:t>35</w:t>
        </w:r>
        <w:r>
          <w:fldChar w:fldCharType="end"/>
        </w:r>
      </w:hyperlink>
    </w:p>
    <w:p>
      <w:pPr>
        <w:pStyle w:val="TOC2"/>
        <w:tabs>
          <w:tab w:val="right" w:leader="dot" w:pos="8306"/>
        </w:tabs>
      </w:pPr>
      <w:hyperlink w:anchor="_Toc30213" w:history="1">
        <w:r>
          <w:rPr>
            <w:rFonts w:ascii="仿宋" w:eastAsia="仿宋" w:hAnsi="仿宋" w:cs="仿宋" w:hint="eastAsia"/>
            <w:lang w:eastAsia="zh-CN"/>
          </w:rPr>
          <w:t>(六)、特殊环境影响分析</w:t>
        </w:r>
        <w:r>
          <w:tab/>
        </w:r>
        <w:r>
          <w:fldChar w:fldCharType="begin"/>
        </w:r>
        <w:r>
          <w:instrText xml:space="preserve"> PAGEREF _Toc30213 \h </w:instrText>
        </w:r>
        <w:r>
          <w:fldChar w:fldCharType="separate"/>
        </w:r>
        <w:r>
          <w:t>37</w:t>
        </w:r>
        <w:r>
          <w:fldChar w:fldCharType="end"/>
        </w:r>
      </w:hyperlink>
    </w:p>
    <w:p>
      <w:pPr>
        <w:pStyle w:val="TOC2"/>
        <w:tabs>
          <w:tab w:val="right" w:leader="dot" w:pos="8306"/>
        </w:tabs>
      </w:pPr>
      <w:hyperlink w:anchor="_Toc2284" w:history="1">
        <w:r>
          <w:rPr>
            <w:rFonts w:ascii="仿宋" w:eastAsia="仿宋" w:hAnsi="仿宋" w:cs="仿宋" w:hint="eastAsia"/>
            <w:lang w:eastAsia="zh-CN"/>
          </w:rPr>
          <w:t>(七)、清洁生产</w:t>
        </w:r>
        <w:r>
          <w:tab/>
        </w:r>
        <w:r>
          <w:fldChar w:fldCharType="begin"/>
        </w:r>
        <w:r>
          <w:instrText xml:space="preserve"> PAGEREF _Toc2284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94" w:history="1">
        <w:r>
          <w:rPr>
            <w:rFonts w:ascii="仿宋" w:eastAsia="仿宋" w:hAnsi="仿宋" w:cs="仿宋" w:hint="eastAsia"/>
            <w:lang w:eastAsia="zh-CN"/>
          </w:rPr>
          <w:t>(八)、环境保护综合评价</w:t>
        </w:r>
        <w:r>
          <w:tab/>
        </w:r>
        <w:r>
          <w:fldChar w:fldCharType="begin"/>
        </w:r>
        <w:r>
          <w:instrText xml:space="preserve"> PAGEREF _Toc7694 \h </w:instrText>
        </w:r>
        <w:r>
          <w:fldChar w:fldCharType="separate"/>
        </w:r>
        <w:r>
          <w:t>39</w:t>
        </w:r>
        <w:r>
          <w:fldChar w:fldCharType="end"/>
        </w:r>
      </w:hyperlink>
    </w:p>
    <w:p>
      <w:pPr>
        <w:pStyle w:val="TOC1"/>
        <w:tabs>
          <w:tab w:val="right" w:leader="dot" w:pos="8306"/>
        </w:tabs>
      </w:pPr>
      <w:hyperlink w:anchor="_Toc29781" w:history="1">
        <w:r>
          <w:rPr>
            <w:rFonts w:ascii="仿宋" w:eastAsia="仿宋" w:hAnsi="仿宋" w:cs="仿宋" w:hint="eastAsia"/>
            <w:lang w:eastAsia="zh-CN"/>
          </w:rPr>
          <w:t>十、超低频传感器标定系统项目人力资源管理</w:t>
        </w:r>
        <w:r>
          <w:tab/>
        </w:r>
        <w:r>
          <w:fldChar w:fldCharType="begin"/>
        </w:r>
        <w:r>
          <w:instrText xml:space="preserve"> PAGEREF _Toc29781 \h </w:instrText>
        </w:r>
        <w:r>
          <w:fldChar w:fldCharType="separate"/>
        </w:r>
        <w:r>
          <w:t>41</w:t>
        </w:r>
        <w:r>
          <w:fldChar w:fldCharType="end"/>
        </w:r>
      </w:hyperlink>
    </w:p>
    <w:p>
      <w:pPr>
        <w:pStyle w:val="TOC2"/>
        <w:tabs>
          <w:tab w:val="right" w:leader="dot" w:pos="8306"/>
        </w:tabs>
      </w:pPr>
      <w:hyperlink w:anchor="_Toc29416" w:history="1">
        <w:r>
          <w:rPr>
            <w:rFonts w:ascii="仿宋" w:eastAsia="仿宋" w:hAnsi="仿宋" w:cs="仿宋" w:hint="eastAsia"/>
            <w:lang w:eastAsia="zh-CN"/>
          </w:rPr>
          <w:t>(一)、建立健全的预算管理制度</w:t>
        </w:r>
        <w:r>
          <w:tab/>
        </w:r>
        <w:r>
          <w:fldChar w:fldCharType="begin"/>
        </w:r>
        <w:r>
          <w:instrText xml:space="preserve"> PAGEREF _Toc29416 \h </w:instrText>
        </w:r>
        <w:r>
          <w:fldChar w:fldCharType="separate"/>
        </w:r>
        <w:r>
          <w:t>41</w:t>
        </w:r>
        <w:r>
          <w:fldChar w:fldCharType="end"/>
        </w:r>
      </w:hyperlink>
    </w:p>
    <w:p>
      <w:pPr>
        <w:pStyle w:val="TOC2"/>
        <w:tabs>
          <w:tab w:val="right" w:leader="dot" w:pos="8306"/>
        </w:tabs>
      </w:pPr>
      <w:hyperlink w:anchor="_Toc27563" w:history="1">
        <w:r>
          <w:rPr>
            <w:rFonts w:ascii="仿宋" w:eastAsia="仿宋" w:hAnsi="仿宋" w:cs="仿宋" w:hint="eastAsia"/>
            <w:lang w:eastAsia="zh-CN"/>
          </w:rPr>
          <w:t>(二)、加强资金流动监控</w:t>
        </w:r>
        <w:r>
          <w:tab/>
        </w:r>
        <w:r>
          <w:fldChar w:fldCharType="begin"/>
        </w:r>
        <w:r>
          <w:instrText xml:space="preserve"> PAGEREF _Toc27563 \h </w:instrText>
        </w:r>
        <w:r>
          <w:fldChar w:fldCharType="separate"/>
        </w:r>
        <w:r>
          <w:t>42</w:t>
        </w:r>
        <w:r>
          <w:fldChar w:fldCharType="end"/>
        </w:r>
      </w:hyperlink>
    </w:p>
    <w:p>
      <w:pPr>
        <w:pStyle w:val="TOC2"/>
        <w:tabs>
          <w:tab w:val="right" w:leader="dot" w:pos="8306"/>
        </w:tabs>
      </w:pPr>
      <w:hyperlink w:anchor="_Toc31195" w:history="1">
        <w:r>
          <w:rPr>
            <w:rFonts w:ascii="仿宋" w:eastAsia="仿宋" w:hAnsi="仿宋" w:cs="仿宋" w:hint="eastAsia"/>
            <w:lang w:eastAsia="zh-CN"/>
          </w:rPr>
          <w:t>(三)、制定完善的风险控制机制</w:t>
        </w:r>
        <w:r>
          <w:tab/>
        </w:r>
        <w:r>
          <w:fldChar w:fldCharType="begin"/>
        </w:r>
        <w:r>
          <w:instrText xml:space="preserve"> PAGEREF _Toc31195 \h </w:instrText>
        </w:r>
        <w:r>
          <w:fldChar w:fldCharType="separate"/>
        </w:r>
        <w:r>
          <w:t>44</w:t>
        </w:r>
        <w:r>
          <w:fldChar w:fldCharType="end"/>
        </w:r>
      </w:hyperlink>
    </w:p>
    <w:p>
      <w:pPr>
        <w:pStyle w:val="TOC2"/>
        <w:tabs>
          <w:tab w:val="right" w:leader="dot" w:pos="8306"/>
        </w:tabs>
      </w:pPr>
      <w:hyperlink w:anchor="_Toc9231" w:history="1">
        <w:r>
          <w:rPr>
            <w:rFonts w:ascii="仿宋" w:eastAsia="仿宋" w:hAnsi="仿宋" w:cs="仿宋" w:hint="eastAsia"/>
            <w:lang w:eastAsia="zh-CN"/>
          </w:rPr>
          <w:t>(四)、优化成本管理</w:t>
        </w:r>
        <w:r>
          <w:tab/>
        </w:r>
        <w:r>
          <w:fldChar w:fldCharType="begin"/>
        </w:r>
        <w:r>
          <w:instrText xml:space="preserve"> PAGEREF _Toc9231 \h </w:instrText>
        </w:r>
        <w:r>
          <w:fldChar w:fldCharType="separate"/>
        </w:r>
        <w:r>
          <w:t>45</w:t>
        </w:r>
        <w:r>
          <w:fldChar w:fldCharType="end"/>
        </w:r>
      </w:hyperlink>
    </w:p>
    <w:p>
      <w:pPr>
        <w:pStyle w:val="TOC1"/>
        <w:tabs>
          <w:tab w:val="right" w:leader="dot" w:pos="8306"/>
        </w:tabs>
      </w:pPr>
      <w:hyperlink w:anchor="_Toc11420" w:history="1">
        <w:r>
          <w:rPr>
            <w:rFonts w:ascii="仿宋" w:eastAsia="仿宋" w:hAnsi="仿宋" w:cs="仿宋" w:hint="eastAsia"/>
            <w:lang w:eastAsia="zh-CN"/>
          </w:rPr>
          <w:t>十一、超低频传感器标定系统项目技术管理</w:t>
        </w:r>
        <w:r>
          <w:tab/>
        </w:r>
        <w:r>
          <w:fldChar w:fldCharType="begin"/>
        </w:r>
        <w:r>
          <w:instrText xml:space="preserve"> PAGEREF _Toc11420 \h </w:instrText>
        </w:r>
        <w:r>
          <w:fldChar w:fldCharType="separate"/>
        </w:r>
        <w:r>
          <w:t>47</w:t>
        </w:r>
        <w:r>
          <w:fldChar w:fldCharType="end"/>
        </w:r>
      </w:hyperlink>
    </w:p>
    <w:p>
      <w:pPr>
        <w:pStyle w:val="TOC2"/>
        <w:tabs>
          <w:tab w:val="right" w:leader="dot" w:pos="8306"/>
        </w:tabs>
      </w:pPr>
      <w:hyperlink w:anchor="_Toc11562" w:history="1">
        <w:r>
          <w:rPr>
            <w:rFonts w:ascii="仿宋" w:eastAsia="仿宋" w:hAnsi="仿宋" w:cs="仿宋" w:hint="eastAsia"/>
            <w:lang w:eastAsia="zh-CN"/>
          </w:rPr>
          <w:t>(一)、技术方案选用方向</w:t>
        </w:r>
        <w:r>
          <w:tab/>
        </w:r>
        <w:r>
          <w:fldChar w:fldCharType="begin"/>
        </w:r>
        <w:r>
          <w:instrText xml:space="preserve"> PAGEREF _Toc11562 \h </w:instrText>
        </w:r>
        <w:r>
          <w:fldChar w:fldCharType="separate"/>
        </w:r>
        <w:r>
          <w:t>47</w:t>
        </w:r>
        <w:r>
          <w:fldChar w:fldCharType="end"/>
        </w:r>
      </w:hyperlink>
    </w:p>
    <w:p>
      <w:pPr>
        <w:pStyle w:val="TOC2"/>
        <w:tabs>
          <w:tab w:val="right" w:leader="dot" w:pos="8306"/>
        </w:tabs>
      </w:pPr>
      <w:hyperlink w:anchor="_Toc3530" w:history="1">
        <w:r>
          <w:rPr>
            <w:rFonts w:ascii="仿宋" w:eastAsia="仿宋" w:hAnsi="仿宋" w:cs="仿宋" w:hint="eastAsia"/>
            <w:lang w:eastAsia="zh-CN"/>
          </w:rPr>
          <w:t>(二)、工艺技术方案选用原则</w:t>
        </w:r>
        <w:r>
          <w:tab/>
        </w:r>
        <w:r>
          <w:fldChar w:fldCharType="begin"/>
        </w:r>
        <w:r>
          <w:instrText xml:space="preserve"> PAGEREF _Toc3530 \h </w:instrText>
        </w:r>
        <w:r>
          <w:fldChar w:fldCharType="separate"/>
        </w:r>
        <w:r>
          <w:t>49</w:t>
        </w:r>
        <w:r>
          <w:fldChar w:fldCharType="end"/>
        </w:r>
      </w:hyperlink>
    </w:p>
    <w:p>
      <w:pPr>
        <w:pStyle w:val="TOC2"/>
        <w:tabs>
          <w:tab w:val="right" w:leader="dot" w:pos="8306"/>
        </w:tabs>
      </w:pPr>
      <w:hyperlink w:anchor="_Toc29247" w:history="1">
        <w:r>
          <w:rPr>
            <w:rFonts w:ascii="仿宋" w:eastAsia="仿宋" w:hAnsi="仿宋" w:cs="仿宋" w:hint="eastAsia"/>
            <w:lang w:eastAsia="zh-CN"/>
          </w:rPr>
          <w:t>(三)、工艺技术方案要求</w:t>
        </w:r>
        <w:r>
          <w:tab/>
        </w:r>
        <w:r>
          <w:fldChar w:fldCharType="begin"/>
        </w:r>
        <w:r>
          <w:instrText xml:space="preserve"> PAGEREF _Toc29247 \h </w:instrText>
        </w:r>
        <w:r>
          <w:fldChar w:fldCharType="separate"/>
        </w:r>
        <w:r>
          <w:t>51</w:t>
        </w:r>
        <w:r>
          <w:fldChar w:fldCharType="end"/>
        </w:r>
      </w:hyperlink>
    </w:p>
    <w:p>
      <w:pPr>
        <w:pStyle w:val="TOC1"/>
        <w:tabs>
          <w:tab w:val="right" w:leader="dot" w:pos="8306"/>
        </w:tabs>
      </w:pPr>
      <w:hyperlink w:anchor="_Toc27221" w:history="1">
        <w:r>
          <w:rPr>
            <w:rFonts w:ascii="仿宋" w:eastAsia="仿宋" w:hAnsi="仿宋" w:cs="仿宋" w:hint="eastAsia"/>
            <w:lang w:eastAsia="zh-CN"/>
          </w:rPr>
          <w:t>十二、超低频传感器标定系统项目经营效益</w:t>
        </w:r>
        <w:r>
          <w:tab/>
        </w:r>
        <w:r>
          <w:fldChar w:fldCharType="begin"/>
        </w:r>
        <w:r>
          <w:instrText xml:space="preserve"> PAGEREF _Toc27221 \h </w:instrText>
        </w:r>
        <w:r>
          <w:fldChar w:fldCharType="separate"/>
        </w:r>
        <w:r>
          <w:t>53</w:t>
        </w:r>
        <w:r>
          <w:fldChar w:fldCharType="end"/>
        </w:r>
      </w:hyperlink>
    </w:p>
    <w:p>
      <w:pPr>
        <w:pStyle w:val="TOC2"/>
        <w:tabs>
          <w:tab w:val="right" w:leader="dot" w:pos="8306"/>
        </w:tabs>
      </w:pPr>
      <w:hyperlink w:anchor="_Toc10336" w:history="1">
        <w:r>
          <w:rPr>
            <w:rFonts w:ascii="仿宋" w:eastAsia="仿宋" w:hAnsi="仿宋" w:cs="仿宋" w:hint="eastAsia"/>
            <w:lang w:eastAsia="zh-CN"/>
          </w:rPr>
          <w:t>(一)、经济评价财务测算</w:t>
        </w:r>
        <w:r>
          <w:tab/>
        </w:r>
        <w:r>
          <w:fldChar w:fldCharType="begin"/>
        </w:r>
        <w:r>
          <w:instrText xml:space="preserve"> PAGEREF _Toc10336 \h </w:instrText>
        </w:r>
        <w:r>
          <w:fldChar w:fldCharType="separate"/>
        </w:r>
        <w:r>
          <w:t>53</w:t>
        </w:r>
        <w:r>
          <w:fldChar w:fldCharType="end"/>
        </w:r>
      </w:hyperlink>
    </w:p>
    <w:p>
      <w:pPr>
        <w:pStyle w:val="TOC2"/>
        <w:tabs>
          <w:tab w:val="right" w:leader="dot" w:pos="8306"/>
        </w:tabs>
      </w:pPr>
      <w:hyperlink w:anchor="_Toc30533" w:history="1">
        <w:r>
          <w:rPr>
            <w:rFonts w:ascii="仿宋" w:eastAsia="仿宋" w:hAnsi="仿宋" w:cs="仿宋" w:hint="eastAsia"/>
            <w:lang w:eastAsia="zh-CN"/>
          </w:rPr>
          <w:t>(二)、超低频传感器标定系统项目盈利能力分析</w:t>
        </w:r>
        <w:r>
          <w:tab/>
        </w:r>
        <w:r>
          <w:fldChar w:fldCharType="begin"/>
        </w:r>
        <w:r>
          <w:instrText xml:space="preserve"> PAGEREF _Toc30533 \h </w:instrText>
        </w:r>
        <w:r>
          <w:fldChar w:fldCharType="separate"/>
        </w:r>
        <w:r>
          <w:t>54</w:t>
        </w:r>
        <w:r>
          <w:fldChar w:fldCharType="end"/>
        </w:r>
      </w:hyperlink>
    </w:p>
    <w:p>
      <w:pPr>
        <w:pStyle w:val="TOC1"/>
        <w:tabs>
          <w:tab w:val="right" w:leader="dot" w:pos="8306"/>
        </w:tabs>
      </w:pPr>
      <w:hyperlink w:anchor="_Toc15288" w:history="1">
        <w:r>
          <w:rPr>
            <w:rFonts w:ascii="仿宋" w:eastAsia="仿宋" w:hAnsi="仿宋" w:cs="仿宋" w:hint="eastAsia"/>
            <w:lang w:eastAsia="zh-CN"/>
          </w:rPr>
          <w:t>十三、超低频传感器标定系统项目工程方案分析</w:t>
        </w:r>
        <w:r>
          <w:tab/>
        </w:r>
        <w:r>
          <w:fldChar w:fldCharType="begin"/>
        </w:r>
        <w:r>
          <w:instrText xml:space="preserve"> PAGEREF _Toc15288 \h </w:instrText>
        </w:r>
        <w:r>
          <w:fldChar w:fldCharType="separate"/>
        </w:r>
        <w:r>
          <w:t>55</w:t>
        </w:r>
        <w:r>
          <w:fldChar w:fldCharType="end"/>
        </w:r>
      </w:hyperlink>
    </w:p>
    <w:p>
      <w:pPr>
        <w:pStyle w:val="TOC2"/>
        <w:tabs>
          <w:tab w:val="right" w:leader="dot" w:pos="8306"/>
        </w:tabs>
      </w:pPr>
      <w:hyperlink w:anchor="_Toc13933" w:history="1">
        <w:r>
          <w:rPr>
            <w:rFonts w:ascii="仿宋" w:eastAsia="仿宋" w:hAnsi="仿宋" w:cs="仿宋" w:hint="eastAsia"/>
            <w:lang w:eastAsia="zh-CN"/>
          </w:rPr>
          <w:t>(一)、建筑工程设计原则</w:t>
        </w:r>
        <w:r>
          <w:tab/>
        </w:r>
        <w:r>
          <w:fldChar w:fldCharType="begin"/>
        </w:r>
        <w:r>
          <w:instrText xml:space="preserve"> PAGEREF _Toc13933 \h </w:instrText>
        </w:r>
        <w:r>
          <w:fldChar w:fldCharType="separate"/>
        </w:r>
        <w:r>
          <w:t>55</w:t>
        </w:r>
        <w:r>
          <w:fldChar w:fldCharType="end"/>
        </w:r>
      </w:hyperlink>
    </w:p>
    <w:p>
      <w:pPr>
        <w:pStyle w:val="TOC2"/>
        <w:tabs>
          <w:tab w:val="right" w:leader="dot" w:pos="8306"/>
        </w:tabs>
      </w:pPr>
      <w:hyperlink w:anchor="_Toc7119" w:history="1">
        <w:r>
          <w:rPr>
            <w:rFonts w:ascii="仿宋" w:eastAsia="仿宋" w:hAnsi="仿宋" w:cs="仿宋" w:hint="eastAsia"/>
            <w:lang w:eastAsia="zh-CN"/>
          </w:rPr>
          <w:t>(二)、土建工程建设指标</w:t>
        </w:r>
        <w:r>
          <w:tab/>
        </w:r>
        <w:r>
          <w:fldChar w:fldCharType="begin"/>
        </w:r>
        <w:r>
          <w:instrText xml:space="preserve"> PAGEREF _Toc7119 \h </w:instrText>
        </w:r>
        <w:r>
          <w:fldChar w:fldCharType="separate"/>
        </w:r>
        <w:r>
          <w:t>59</w:t>
        </w:r>
        <w:r>
          <w:fldChar w:fldCharType="end"/>
        </w:r>
      </w:hyperlink>
    </w:p>
    <w:p>
      <w:pPr>
        <w:pStyle w:val="TOC1"/>
        <w:tabs>
          <w:tab w:val="right" w:leader="dot" w:pos="8306"/>
        </w:tabs>
      </w:pPr>
      <w:hyperlink w:anchor="_Toc8727" w:history="1">
        <w:r>
          <w:rPr>
            <w:rFonts w:ascii="仿宋" w:eastAsia="仿宋" w:hAnsi="仿宋" w:cs="仿宋" w:hint="eastAsia"/>
            <w:lang w:eastAsia="zh-CN"/>
          </w:rPr>
          <w:t>十四、营销与推广策略</w:t>
        </w:r>
        <w:r>
          <w:tab/>
        </w:r>
        <w:r>
          <w:fldChar w:fldCharType="begin"/>
        </w:r>
        <w:r>
          <w:instrText xml:space="preserve"> PAGEREF _Toc8727 \h </w:instrText>
        </w:r>
        <w:r>
          <w:fldChar w:fldCharType="separate"/>
        </w:r>
        <w:r>
          <w:t>60</w:t>
        </w:r>
        <w:r>
          <w:fldChar w:fldCharType="end"/>
        </w:r>
      </w:hyperlink>
    </w:p>
    <w:p>
      <w:pPr>
        <w:pStyle w:val="TOC2"/>
        <w:tabs>
          <w:tab w:val="right" w:leader="dot" w:pos="8306"/>
        </w:tabs>
      </w:pPr>
      <w:hyperlink w:anchor="_Toc1832" w:history="1">
        <w:r>
          <w:rPr>
            <w:rFonts w:ascii="仿宋" w:eastAsia="仿宋" w:hAnsi="仿宋" w:cs="仿宋" w:hint="eastAsia"/>
            <w:lang w:eastAsia="zh-CN"/>
          </w:rPr>
          <w:t>(一)、产品/服务定位与特点</w:t>
        </w:r>
        <w:r>
          <w:tab/>
        </w:r>
        <w:r>
          <w:fldChar w:fldCharType="begin"/>
        </w:r>
        <w:r>
          <w:instrText xml:space="preserve"> PAGEREF _Toc1832 \h </w:instrText>
        </w:r>
        <w:r>
          <w:fldChar w:fldCharType="separate"/>
        </w:r>
        <w:r>
          <w:t>60</w:t>
        </w:r>
        <w:r>
          <w:fldChar w:fldCharType="end"/>
        </w:r>
      </w:hyperlink>
    </w:p>
    <w:p>
      <w:pPr>
        <w:pStyle w:val="TOC2"/>
        <w:tabs>
          <w:tab w:val="right" w:leader="dot" w:pos="8306"/>
        </w:tabs>
      </w:pPr>
      <w:hyperlink w:anchor="_Toc24233" w:history="1">
        <w:r>
          <w:rPr>
            <w:rFonts w:ascii="仿宋" w:eastAsia="仿宋" w:hAnsi="仿宋" w:cs="仿宋" w:hint="eastAsia"/>
            <w:lang w:eastAsia="zh-CN"/>
          </w:rPr>
          <w:t>(二)、市场定位与竞争分析</w:t>
        </w:r>
        <w:r>
          <w:tab/>
        </w:r>
        <w:r>
          <w:fldChar w:fldCharType="begin"/>
        </w:r>
        <w:r>
          <w:instrText xml:space="preserve"> PAGEREF _Toc24233 \h </w:instrText>
        </w:r>
        <w:r>
          <w:fldChar w:fldCharType="separate"/>
        </w:r>
        <w:r>
          <w:t>62</w:t>
        </w:r>
        <w:r>
          <w:fldChar w:fldCharType="end"/>
        </w:r>
      </w:hyperlink>
    </w:p>
    <w:p>
      <w:pPr>
        <w:pStyle w:val="TOC2"/>
        <w:tabs>
          <w:tab w:val="right" w:leader="dot" w:pos="8306"/>
        </w:tabs>
      </w:pPr>
      <w:hyperlink w:anchor="_Toc14518" w:history="1">
        <w:r>
          <w:rPr>
            <w:rFonts w:ascii="仿宋" w:eastAsia="仿宋" w:hAnsi="仿宋" w:cs="仿宋" w:hint="eastAsia"/>
            <w:lang w:eastAsia="zh-CN"/>
          </w:rPr>
          <w:t>(三)、营销渠道与策略</w:t>
        </w:r>
        <w:r>
          <w:tab/>
        </w:r>
        <w:r>
          <w:fldChar w:fldCharType="begin"/>
        </w:r>
        <w:r>
          <w:instrText xml:space="preserve"> PAGEREF _Toc14518 \h </w:instrText>
        </w:r>
        <w:r>
          <w:fldChar w:fldCharType="separate"/>
        </w:r>
        <w:r>
          <w:t>63</w:t>
        </w:r>
        <w:r>
          <w:fldChar w:fldCharType="end"/>
        </w:r>
      </w:hyperlink>
    </w:p>
    <w:p>
      <w:pPr>
        <w:pStyle w:val="TOC2"/>
        <w:tabs>
          <w:tab w:val="right" w:leader="dot" w:pos="8306"/>
        </w:tabs>
      </w:pPr>
      <w:hyperlink w:anchor="_Toc27345" w:history="1">
        <w:r>
          <w:rPr>
            <w:rFonts w:ascii="仿宋" w:eastAsia="仿宋" w:hAnsi="仿宋" w:cs="仿宋" w:hint="eastAsia"/>
            <w:lang w:eastAsia="zh-CN"/>
          </w:rPr>
          <w:t>(四)、推广与宣传活动</w:t>
        </w:r>
        <w:r>
          <w:tab/>
        </w:r>
        <w:r>
          <w:fldChar w:fldCharType="begin"/>
        </w:r>
        <w:r>
          <w:instrText xml:space="preserve"> PAGEREF _Toc27345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09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274"/>
      <w:r>
        <w:rPr>
          <w:rFonts w:ascii="仿宋" w:eastAsia="仿宋" w:hAnsi="仿宋" w:cs="仿宋" w:hint="eastAsia"/>
          <w:lang w:eastAsia="zh-CN"/>
        </w:rPr>
        <w:t>(一)、超低频传感器标定系统行业分析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行业一直以来都是市场的关注焦点。行业内的发展趋势、竞争态势以及潜在机会都对超低频传感器标定系统项目的推进产生深远的影响。通过深入研究行业的整体概貌，我们将更好地理解行业的核心特征，为超低频传感器标定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低频传感器标定系统行业，技术一直是推动创新和发展的关键因素。我们将对当前技术趋势进行详尽分析，包括但不限于人工智能、大数据应用、先进制造技术等。这有助于超低频传感器标定系统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超低频传感器标定系统项目成功的基础。我们将对主要竞争对手进行深入研究，包括其市场份额、产品特点、市场定位等。通过全面了解竞争对手的优势和劣势，超低频传感器标定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723"/>
      <w:r>
        <w:rPr>
          <w:rFonts w:ascii="仿宋" w:eastAsia="仿宋" w:hAnsi="仿宋" w:cs="仿宋" w:hint="eastAsia"/>
          <w:sz w:val="28"/>
          <w:lang w:eastAsia="zh-CN"/>
        </w:rPr>
        <w:t>(二)、超低频传感器标定系统市场分析预测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超低频传感器标定系统市场未来的增长趋势。这包括市场的整体规模、各细分领域的发展趋势等。超低频传感器标定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超低频传感器标定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超低频传感器标定系统项目实施过程中需要充分考虑的因素。我们将对市场风险进行全面评估，包括但不限于政策法规风险、市场竞争风险、技术变革风险等。通过对潜在风险的深入分析，超低频传感器标定系统项目可以制定相应的风险缓解策略，降低不确定性对超低频传感器标定系统项目的影响。</w:t>
      </w:r>
    </w:p>
    <w:p>
      <w:pPr>
        <w:pStyle w:val="Heading1"/>
        <w:ind w:firstLine="560" w:firstLineChars="200"/>
        <w:rPr>
          <w:rFonts w:ascii="仿宋" w:eastAsia="仿宋" w:hAnsi="仿宋" w:cs="仿宋" w:hint="eastAsia"/>
          <w:sz w:val="28"/>
          <w:lang w:eastAsia="zh-CN"/>
        </w:rPr>
      </w:pPr>
      <w:bookmarkStart w:id="5" w:name="_Toc21278"/>
      <w:r>
        <w:rPr>
          <w:rFonts w:ascii="仿宋" w:eastAsia="仿宋" w:hAnsi="仿宋" w:cs="仿宋" w:hint="eastAsia"/>
          <w:sz w:val="28"/>
          <w:lang w:eastAsia="zh-CN"/>
        </w:rPr>
        <w:t>二、超低频传感器标定系统项目绩效评估</w:t>
      </w:r>
      <w:bookmarkEnd w:id="5"/>
    </w:p>
    <w:p>
      <w:pPr>
        <w:pStyle w:val="Heading2"/>
        <w:rPr>
          <w:rFonts w:ascii="仿宋" w:eastAsia="仿宋" w:hAnsi="仿宋" w:cs="仿宋" w:hint="eastAsia"/>
          <w:lang w:eastAsia="zh-CN"/>
        </w:rPr>
      </w:pPr>
      <w:bookmarkStart w:id="6" w:name="_Toc2395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超低频传感器标定系统项目中，我们设计了一套全面的绩效评估指标，以确保超低频传感器标定系统项目的可控和成功交付。这些指标跨足超低频传感器标定系统项目目标、成本、进度和质量等多个维度，为我们提供了全面洞察超低频传感器标定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目标达成率是我们关注的首要指标。我们设定了明确的目标，并通过定期监测和评估，迅速发现并应对潜在的目标偏差。这为超低频传感器标定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成本绩效是另一个核心关注点。通过实际成本与预算成本的对比分析，我们深入了解成本差异的原因，及时调整资源分配，保持超低频传感器标定系统项目在经济效益方面的合理水平。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进度作为关键的绩效指标之一，得到了精心的关注。我们制定了详细的超低频传感器标定系统项目进度计划，并设立了进度符合度指标，确保实际进度与计划进度保持一致。这使我们能够快速发现和解决潜在的进度问题，保持超低频传感器标定系统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超低频传感器标定系统项目绩效的不可或缺的一环。我们引入了一系列的质量标准和客户满意度指标，以确保超低频传感器标定系统项目交付的成果在质量上达到或超越预期水平。通过持续监测这些指标，我们努力提升超低频传感器标定系统项目整体质量水平，为超低频传感器标定系统项目的成功交付提供有力保障。通过这些科学且全面的绩效评估，我们能够更好地引导超低频传感器标定系统项目的持续改进，确保超低频传感器标定系统项目目标的顺利达成。</w:t>
      </w:r>
    </w:p>
    <w:p>
      <w:pPr>
        <w:pStyle w:val="Heading2"/>
        <w:ind w:firstLine="560" w:firstLineChars="200"/>
        <w:rPr>
          <w:rFonts w:ascii="仿宋" w:eastAsia="仿宋" w:hAnsi="仿宋" w:cs="仿宋" w:hint="eastAsia"/>
          <w:sz w:val="28"/>
          <w:lang w:eastAsia="zh-CN"/>
        </w:rPr>
      </w:pPr>
      <w:bookmarkStart w:id="7" w:name="_Toc1796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绩效评估是超低频传感器标定系统项目中的关键环节，为确保超低频传感器标定系统项目达到预期目标，我们采用了多层次、多维度的绩效评估方法。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超低频传感器标定系统项目的战略目标对齐，确保每个决策和行动都与超低频传感器标定系统项目整体目标保持一致。团队会定期召开战略对齐会议，审视当前工作与超低频传感器标定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超低频传感器标定系统项目进度、质量、成本和风险等方面。这些指标通过数据收集和分析，为超低频传感器标定系统项目管理团队提供了客观的评估依据。例如，我们通过超低频传感器标定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超低频传感器标定系统项目内部，还考虑了超低频传感器标定系统项目对外部环境的影响。我们定期进行干系人满意度调查，以了解各利益相关方对超低频传感器标定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这种多层次、多角度的绩效评估方法，使得我们能够全面了解超低频传感器标定系统项目的运行状态，及时做出调整，确保超低频传感器标定系统项目在不断变化的环境中保持稳健前行。</w:t>
      </w:r>
    </w:p>
    <w:p>
      <w:pPr>
        <w:pStyle w:val="Heading2"/>
        <w:ind w:firstLine="560" w:firstLineChars="200"/>
        <w:rPr>
          <w:rFonts w:ascii="仿宋" w:eastAsia="仿宋" w:hAnsi="仿宋" w:cs="仿宋" w:hint="eastAsia"/>
          <w:sz w:val="28"/>
          <w:lang w:eastAsia="zh-CN"/>
        </w:rPr>
      </w:pPr>
      <w:bookmarkStart w:id="8" w:name="_Toc302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为了确保超低频传感器标定系统项目的有效管理和不断优化，我们采用了精心设计的绩效评估周期。这个周期旨在实现灵活、实时和全面的评估，以适应超低频传感器标定系统项目执行中的各种挑战。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超低频传感器标定系统项目的不同需求，分为短期、中期和长期。短期评估关注每个迭代或工作周期，以及时发现和解决当前任务中的问题。中期评估涵盖几个迭代，深入了解整体超低频传感器标定系统项目的趋势和性能。长期评估则着眼于整个超低频传感器标定系统项目阶段，确保超低频传感器标定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超低频传感器标定系统项目管理工具和协作平台，团队成员能够随时更新和分享超低频传感器标定系统项目数据。这种实时性的反馈机制使我们能够及时察觉潜在问题，快速调整，保持超低频传感器标定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超低频传感器标定系统项目的决策制定密不可分。每个周期的超低频传感器标定系统项目回顾会议成为集体总结经验、识别问题深层次原因并找到创新解决方案的平台。这种定期的反思与调整机制使超低频传感器标定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899"/>
      <w:r>
        <w:rPr>
          <w:rFonts w:ascii="仿宋" w:eastAsia="仿宋" w:hAnsi="仿宋" w:cs="仿宋" w:hint="eastAsia"/>
          <w:sz w:val="28"/>
          <w:lang w:eastAsia="zh-CN"/>
        </w:rPr>
        <w:t>三、超低频传感器标定系统项目可持续发展</w:t>
      </w:r>
      <w:bookmarkEnd w:id="9"/>
    </w:p>
    <w:p>
      <w:pPr>
        <w:pStyle w:val="Heading2"/>
        <w:rPr>
          <w:rFonts w:ascii="仿宋" w:eastAsia="仿宋" w:hAnsi="仿宋" w:cs="仿宋" w:hint="eastAsia"/>
          <w:lang w:eastAsia="zh-CN"/>
        </w:rPr>
      </w:pPr>
      <w:bookmarkStart w:id="10" w:name="_Toc607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低频传感器标定系统项目中，超低频传感器标定系统项目团队着眼于未来，明确了可持续发展的战略方向。制定的具体可持续发展目标包括降低资源使用、采用环保技术、最大化社会效益等。这一步骤不仅有助于超低频传感器标定系统项目在环保和社会责任方面达到最高标准，也为未来提供了明确的指引，确保超低频传感器标定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可持续实践的融入超低频传感器标定系统项目管理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超低频传感器标定系统项目管理周期。从超低频传感器标定系统项目规划开始，超低频传感器标定系统项目团队就考虑了环境和社会的因素。在执行阶段，超低频传感器标定系统项目团队积极推动绿色技术的应用，优化资源利用。此外，关注员工的社会责任，通过培训和沟通活动提高员工对可持续发展的认知，使他们能够在日常工作中践行可持续实践。这些举措不仅为超低频传感器标定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610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超低频传感器标定系统项目的可持续发展理念，我们深信环保与社会责任是超低频传感器标定系统项目成功的关键支柱。在超低频传感器标定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团队通过引入先进的环保技术、建立高效的废物处理系统以及推动能源节约措施，积极履行环保责任。定期的环保监测和评估确保超低频传感器标定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不仅致力于自身可持续发展，还注重对社会的回馈。通过支持社区超低频传感器标定系统项目、参与慈善事业、提供培训机会等方式，超低频传感器标定系统项目积极履行社会责任。与当地社区建立积极互动，关注员工的工作与生活平衡，以及员工的身心健康，是超低频传感器标定系统项目在社会责任层面的关键举措。这样的实践不仅增强了超低频传感器标定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5261"/>
      <w:r>
        <w:rPr>
          <w:rFonts w:ascii="仿宋" w:eastAsia="仿宋" w:hAnsi="仿宋" w:cs="仿宋" w:hint="eastAsia"/>
          <w:sz w:val="28"/>
          <w:lang w:eastAsia="zh-CN"/>
        </w:rPr>
        <w:t>四、超低频传感器标定系统项目危机管理</w:t>
      </w:r>
      <w:bookmarkEnd w:id="12"/>
    </w:p>
    <w:p>
      <w:pPr>
        <w:pStyle w:val="Heading2"/>
        <w:rPr>
          <w:rFonts w:ascii="仿宋" w:eastAsia="仿宋" w:hAnsi="仿宋" w:cs="仿宋" w:hint="eastAsia"/>
          <w:lang w:eastAsia="zh-CN"/>
        </w:rPr>
      </w:pPr>
      <w:bookmarkStart w:id="13" w:name="_Toc1025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超低频传感器标定系统项目危机管理中，危机预警与识别是确保超低频传感器标定系统项目稳健运行的核心步骤。通过建立全面的监测机制，超低频传感器标定系统项目团队旨在及时发现和理解潜在的风险和危机因素，以便采取及时的预防和应对措施，确保超低频传感器标定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低频传感器标定系统项目团队全面分析了整个超低频传感器标定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低频传感器标定系统项目团队着重于明确定义超低频传感器标定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低频传感器标定系统项目进展的持续监控，团队能够及时发现潜在问题并作出迅速反应。超低频传感器标定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低频传感器标定系统项目得以更有序、可控地推进。</w:t>
      </w:r>
    </w:p>
    <w:p>
      <w:pPr>
        <w:pStyle w:val="Heading2"/>
        <w:ind w:firstLine="560" w:firstLineChars="200"/>
        <w:rPr>
          <w:rFonts w:ascii="仿宋" w:eastAsia="仿宋" w:hAnsi="仿宋" w:cs="仿宋" w:hint="eastAsia"/>
          <w:sz w:val="28"/>
          <w:lang w:eastAsia="zh-CN"/>
        </w:rPr>
      </w:pPr>
      <w:bookmarkStart w:id="14" w:name="_Toc376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在危机发生时，超低频传感器标定系统项目团队立即行动，成立了应急小组。该小组的任务是迅速制定并实施紧急应对措施，以最小化潜在损失。以下是采取的主要措施：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暂停超低频传感器标定系统项目进度：为遏制危机蔓延，超低频传感器标定系统项目暂时停止进行，以便全面评估当前状况。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资源重新分配：重新评估超低频传感器标定系统项目资源的分配，确保最大限度地减小损失。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实时沟通：与关键利益相关者建立实时沟通机制，向他们传递超低频传感器标定系统项目危机的实际状况，保障超低频传感器标定系统项目核心利益。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在紧急应对的同时，超低频传感器标定系统项目团队强调了团队协作和有效沟通的重要性。以下是团队协作的关键举措：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信息共享机制：建立了信息共享平台，确保团队成员能够及时获取超低频传感器标定系统项目危机的实时信息。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领导者沟通：超低频传感器标定系统项目领导者通过定期会议和即时沟通工具，指导团队应对危机，保持团队稳定运行。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随着危机得到初步控制，超低频传感器标定系统项目团队转向制定恢复计划，以确保超低频传感器标定系统项目能够从中迅速恢复。主要恢复计划包括：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修复受损的进度计划：重新评估超低频传感器标定系统项目进度，制定修复计划，确保超低频传感器标定系统项目尽快回归正常进程。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重新调整资源分配：优化资源分配，确保超低频传感器标定系统项目在有限资源下高效运转。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风险管理机制加强：对超低频传感器标定系统项目风险进行全面评估，制定更强化的风险管理策略，以预防未来可能的危机。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2111"/>
      <w:r>
        <w:rPr>
          <w:rFonts w:ascii="仿宋" w:eastAsia="仿宋" w:hAnsi="仿宋" w:cs="仿宋" w:hint="eastAsia"/>
          <w:sz w:val="28"/>
          <w:lang w:eastAsia="zh-CN"/>
        </w:rPr>
        <w:t>五、超低频传感器标定系统项目建设单位说明</w:t>
      </w:r>
      <w:bookmarkEnd w:id="15"/>
    </w:p>
    <w:p>
      <w:pPr>
        <w:pStyle w:val="Heading2"/>
        <w:rPr>
          <w:rFonts w:ascii="仿宋" w:eastAsia="仿宋" w:hAnsi="仿宋" w:cs="仿宋" w:hint="eastAsia"/>
          <w:lang w:eastAsia="zh-CN"/>
        </w:rPr>
      </w:pPr>
      <w:bookmarkStart w:id="16" w:name="_Toc30379"/>
      <w:r>
        <w:rPr>
          <w:rFonts w:ascii="仿宋" w:eastAsia="仿宋" w:hAnsi="仿宋" w:cs="仿宋" w:hint="eastAsia"/>
          <w:lang w:eastAsia="zh-CN"/>
        </w:rPr>
        <w:t>(一)、超低频传感器标定系统项目承办单位基本情况</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9289"/>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超低频传感器标定系统项目承办单位的XXXX，我们着眼于实现可持续的经济效益。通过技术创新和解决方案的提供，公司预计在超低频传感器标定系统项目执行期间将获得可观的收入增长。这一收入来源主要包括超低频传感器标定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同时，我们注重成本控制和效率提升，以确保超低频传感器标定系统项目的可持续盈利。透过精细的管理和资源优化，公司期望实现超低频传感器标定系统项目利润最大化。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超低频传感器标定系统项目实施进行全面的投资评估，包括超低频传感器标定系统项目启动阶段的资金投入和后续运营成本。通过对超低频传感器标定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超低频传感器标定系统项目实施过程中具备足够的资金流动性，公司将进行详尽的现金流分析。这包括资金需求的合理预测、超低频传感器标定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5035"/>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24835"/>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超低频传感器标定系统项目的主要产品是XXXX，预计年产值为XXX万元。这一产品在市场中占据着重要的地位，其广泛的应用范围使得该超低频传感器标定系统项目的市场前景非常广阔。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低频传感器标定系统项目的xxx产品作为重要的原材料之一，将在多个领域发挥关键作用。其在建筑、交通、能源等方面的广泛应用将为整个产业链提供强大的支持，形成产业协同效应。超低频传感器标定系统项目的年产值XXX万XXX万XXX万万元不仅反映了其在市场上的巨大潜力，更预示着它对国民经济的积极贡献。这种关联度高、涉及面广的产业关系，使得该超低频传感器标定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23474"/>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总征地面积为XXXX平方米，相当于约XX.XX亩，其中净用地面积为XXXX平方米，红线范围内相当于约XX.XX亩。这一用地规模充分考虑了超低频传感器标定系统项目的建设需求，保障了超低频传感器标定系统项目在合适的空间内得以充分发展。超低频传感器标定系统项目规划的总建筑面积为XXXX平方米，其中主体工程建设占XXXX平方米，计容建筑面积达XXXX平方米。预计建筑工程的投资将达到XXXX万元，为超低频传感器标定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计划购置的设备共计XXXX台（套），设备购置费用为XXXX万元。这一设备购置计划充分考虑到超低频传感器标定系统项目的生产需求和技术要求，确保了超低频传感器标定系统项目在生产运营中具备先进的技术装备和高效的生产能力。设备的合理配置将为超低频传感器标定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计划总投资为XXXX万元，预计年实现营业收入为XXXX万元。这一产能规模的设定旨在确保超低频传感器标定系统项目能够在投资与回报之间取得平衡，实现长期可持续的发展。超低频传感器标定系统项目的总投资充分考虑到各个方面的需求，包括用地建设、设备购置等多个环节，以确保超低频传感器标定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8527"/>
      <w:r>
        <w:rPr>
          <w:rFonts w:ascii="仿宋" w:eastAsia="仿宋" w:hAnsi="仿宋" w:cs="仿宋" w:hint="eastAsia"/>
          <w:sz w:val="28"/>
          <w:lang w:eastAsia="zh-CN"/>
        </w:rPr>
        <w:t>七、超低频传感器标定系统项目计划安排</w:t>
      </w:r>
      <w:bookmarkEnd w:id="21"/>
    </w:p>
    <w:p>
      <w:pPr>
        <w:pStyle w:val="Heading2"/>
        <w:rPr>
          <w:rFonts w:ascii="仿宋" w:eastAsia="仿宋" w:hAnsi="仿宋" w:cs="仿宋" w:hint="eastAsia"/>
          <w:lang w:eastAsia="zh-CN"/>
        </w:rPr>
      </w:pPr>
      <w:bookmarkStart w:id="22" w:name="_Toc4975"/>
      <w:r>
        <w:rPr>
          <w:rFonts w:ascii="仿宋" w:eastAsia="仿宋" w:hAnsi="仿宋" w:cs="仿宋" w:hint="eastAsia"/>
          <w:lang w:eastAsia="zh-CN"/>
        </w:rPr>
        <w:t>(一)、建设周期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超低频传感器标定系统项目的建设周期定为XXX个月，这一时间框架经过精心规划，旨在确保超低频传感器标定系统项目的有序推进和高效完成。这个周期涵盖了超低频传感器标定系统项目的规划、设计、施工、测试和交付等关键阶段，以保证整个过程在可控范围内顺利进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https://d.book118.com/378042054122006024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超低频传感器标定系统项目规划设计方案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F525A2"/>
    <w:rsid w:val="6AF525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4205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2024-01-07T09:24:00Z</dcterms:created>
  <dcterms:modified xsi:type="dcterms:W3CDTF">2024-01-07T09:24:35Z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FBAEC7B3AE7E40F2902C8434CE8366E3_11</vt:lpwstr>
  </property>
  <property fmtid="{D5CDD505-2E9C-101B-9397-08002B2CF9AE}" pid="3" name="KSOProductBuildVer">
    <vt:lpwstr>2052-12.1.0.16120</vt:lpwstr>
  </property>
</Properties>
</file>