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工矿车辆行业员工职业发展规划与管理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66" w:history="1">
        <w:r>
          <w:rPr>
            <w:rFonts w:ascii="仿宋" w:eastAsia="仿宋" w:hAnsi="仿宋" w:cs="仿宋" w:hint="eastAsia"/>
            <w:lang w:eastAsia="zh-CN"/>
          </w:rPr>
          <w:t>概论</w:t>
        </w:r>
        <w:r>
          <w:tab/>
        </w:r>
        <w:r>
          <w:fldChar w:fldCharType="begin"/>
        </w:r>
        <w:r>
          <w:instrText xml:space="preserve"> PAGEREF _Toc9066 \h </w:instrText>
        </w:r>
        <w:r>
          <w:fldChar w:fldCharType="separate"/>
        </w:r>
        <w:r>
          <w:t>3</w:t>
        </w:r>
        <w:r>
          <w:fldChar w:fldCharType="end"/>
        </w:r>
      </w:hyperlink>
    </w:p>
    <w:p>
      <w:pPr>
        <w:pStyle w:val="TOC1"/>
        <w:tabs>
          <w:tab w:val="right" w:leader="dot" w:pos="8306"/>
        </w:tabs>
      </w:pPr>
      <w:hyperlink w:anchor="_Toc23430" w:history="1">
        <w:r>
          <w:rPr>
            <w:rFonts w:ascii="仿宋" w:eastAsia="仿宋" w:hAnsi="仿宋" w:cs="仿宋" w:hint="eastAsia"/>
            <w:lang w:eastAsia="zh-CN"/>
          </w:rPr>
          <w:t>一、员工压力管理及应对措施</w:t>
        </w:r>
        <w:r>
          <w:tab/>
        </w:r>
        <w:r>
          <w:fldChar w:fldCharType="begin"/>
        </w:r>
        <w:r>
          <w:instrText xml:space="preserve"> PAGEREF _Toc23430 \h </w:instrText>
        </w:r>
        <w:r>
          <w:fldChar w:fldCharType="separate"/>
        </w:r>
        <w:r>
          <w:t>3</w:t>
        </w:r>
        <w:r>
          <w:fldChar w:fldCharType="end"/>
        </w:r>
      </w:hyperlink>
    </w:p>
    <w:p>
      <w:pPr>
        <w:pStyle w:val="TOC2"/>
        <w:tabs>
          <w:tab w:val="right" w:leader="dot" w:pos="8306"/>
        </w:tabs>
      </w:pPr>
      <w:hyperlink w:anchor="_Toc32548" w:history="1">
        <w:r>
          <w:rPr>
            <w:rFonts w:ascii="仿宋" w:eastAsia="仿宋" w:hAnsi="仿宋" w:cs="仿宋" w:hint="eastAsia"/>
            <w:lang w:eastAsia="zh-CN"/>
          </w:rPr>
          <w:t>(一)、压力对员工的影响及管理原则</w:t>
        </w:r>
        <w:r>
          <w:tab/>
        </w:r>
        <w:r>
          <w:fldChar w:fldCharType="begin"/>
        </w:r>
        <w:r>
          <w:instrText xml:space="preserve"> PAGEREF _Toc32548 \h </w:instrText>
        </w:r>
        <w:r>
          <w:fldChar w:fldCharType="separate"/>
        </w:r>
        <w:r>
          <w:t>3</w:t>
        </w:r>
        <w:r>
          <w:fldChar w:fldCharType="end"/>
        </w:r>
      </w:hyperlink>
    </w:p>
    <w:p>
      <w:pPr>
        <w:pStyle w:val="TOC2"/>
        <w:tabs>
          <w:tab w:val="right" w:leader="dot" w:pos="8306"/>
        </w:tabs>
      </w:pPr>
      <w:hyperlink w:anchor="_Toc2729" w:history="1">
        <w:r>
          <w:rPr>
            <w:rFonts w:ascii="仿宋" w:eastAsia="仿宋" w:hAnsi="仿宋" w:cs="仿宋" w:hint="eastAsia"/>
            <w:lang w:eastAsia="zh-CN"/>
          </w:rPr>
          <w:t>(二)、压力应对策略及其实施方案</w:t>
        </w:r>
        <w:r>
          <w:tab/>
        </w:r>
        <w:r>
          <w:fldChar w:fldCharType="begin"/>
        </w:r>
        <w:r>
          <w:instrText xml:space="preserve"> PAGEREF _Toc2729 \h </w:instrText>
        </w:r>
        <w:r>
          <w:fldChar w:fldCharType="separate"/>
        </w:r>
        <w:r>
          <w:t>4</w:t>
        </w:r>
        <w:r>
          <w:fldChar w:fldCharType="end"/>
        </w:r>
      </w:hyperlink>
    </w:p>
    <w:p>
      <w:pPr>
        <w:pStyle w:val="TOC2"/>
        <w:tabs>
          <w:tab w:val="right" w:leader="dot" w:pos="8306"/>
        </w:tabs>
      </w:pPr>
      <w:hyperlink w:anchor="_Toc13936" w:history="1">
        <w:r>
          <w:rPr>
            <w:rFonts w:ascii="仿宋" w:eastAsia="仿宋" w:hAnsi="仿宋" w:cs="仿宋" w:hint="eastAsia"/>
            <w:lang w:eastAsia="zh-CN"/>
          </w:rPr>
          <w:t>(三)、压力管理效果的评估及持续改进</w:t>
        </w:r>
        <w:r>
          <w:tab/>
        </w:r>
        <w:r>
          <w:fldChar w:fldCharType="begin"/>
        </w:r>
        <w:r>
          <w:instrText xml:space="preserve"> PAGEREF _Toc13936 \h </w:instrText>
        </w:r>
        <w:r>
          <w:fldChar w:fldCharType="separate"/>
        </w:r>
        <w:r>
          <w:t>5</w:t>
        </w:r>
        <w:r>
          <w:fldChar w:fldCharType="end"/>
        </w:r>
      </w:hyperlink>
    </w:p>
    <w:p>
      <w:pPr>
        <w:pStyle w:val="TOC1"/>
        <w:tabs>
          <w:tab w:val="right" w:leader="dot" w:pos="8306"/>
        </w:tabs>
      </w:pPr>
      <w:hyperlink w:anchor="_Toc29638" w:history="1">
        <w:r>
          <w:rPr>
            <w:rFonts w:ascii="仿宋" w:eastAsia="仿宋" w:hAnsi="仿宋" w:cs="仿宋" w:hint="eastAsia"/>
            <w:lang w:eastAsia="zh-CN"/>
          </w:rPr>
          <w:t>二、员工沟通技巧培训与人际关系管理</w:t>
        </w:r>
        <w:r>
          <w:tab/>
        </w:r>
        <w:r>
          <w:fldChar w:fldCharType="begin"/>
        </w:r>
        <w:r>
          <w:instrText xml:space="preserve"> PAGEREF _Toc29638 \h </w:instrText>
        </w:r>
        <w:r>
          <w:fldChar w:fldCharType="separate"/>
        </w:r>
        <w:r>
          <w:t>6</w:t>
        </w:r>
        <w:r>
          <w:fldChar w:fldCharType="end"/>
        </w:r>
      </w:hyperlink>
    </w:p>
    <w:p>
      <w:pPr>
        <w:pStyle w:val="TOC2"/>
        <w:tabs>
          <w:tab w:val="right" w:leader="dot" w:pos="8306"/>
        </w:tabs>
      </w:pPr>
      <w:hyperlink w:anchor="_Toc14004" w:history="1">
        <w:r>
          <w:rPr>
            <w:rFonts w:ascii="仿宋" w:eastAsia="仿宋" w:hAnsi="仿宋" w:cs="仿宋" w:hint="eastAsia"/>
            <w:lang w:eastAsia="zh-CN"/>
          </w:rPr>
          <w:t>(一)、沟通技巧的重要性及培训计划</w:t>
        </w:r>
        <w:r>
          <w:tab/>
        </w:r>
        <w:r>
          <w:fldChar w:fldCharType="begin"/>
        </w:r>
        <w:r>
          <w:instrText xml:space="preserve"> PAGEREF _Toc14004 \h </w:instrText>
        </w:r>
        <w:r>
          <w:fldChar w:fldCharType="separate"/>
        </w:r>
        <w:r>
          <w:t>6</w:t>
        </w:r>
        <w:r>
          <w:fldChar w:fldCharType="end"/>
        </w:r>
      </w:hyperlink>
    </w:p>
    <w:p>
      <w:pPr>
        <w:pStyle w:val="TOC2"/>
        <w:tabs>
          <w:tab w:val="right" w:leader="dot" w:pos="8306"/>
        </w:tabs>
      </w:pPr>
      <w:hyperlink w:anchor="_Toc1607" w:history="1">
        <w:r>
          <w:rPr>
            <w:rFonts w:ascii="仿宋" w:eastAsia="仿宋" w:hAnsi="仿宋" w:cs="仿宋" w:hint="eastAsia"/>
            <w:lang w:eastAsia="zh-CN"/>
          </w:rPr>
          <w:t>(二)、人际关系管理的原则与方法</w:t>
        </w:r>
        <w:r>
          <w:tab/>
        </w:r>
        <w:r>
          <w:fldChar w:fldCharType="begin"/>
        </w:r>
        <w:r>
          <w:instrText xml:space="preserve"> PAGEREF _Toc1607 \h </w:instrText>
        </w:r>
        <w:r>
          <w:fldChar w:fldCharType="separate"/>
        </w:r>
        <w:r>
          <w:t>7</w:t>
        </w:r>
        <w:r>
          <w:fldChar w:fldCharType="end"/>
        </w:r>
      </w:hyperlink>
    </w:p>
    <w:p>
      <w:pPr>
        <w:pStyle w:val="TOC2"/>
        <w:tabs>
          <w:tab w:val="right" w:leader="dot" w:pos="8306"/>
        </w:tabs>
      </w:pPr>
      <w:hyperlink w:anchor="_Toc29411" w:history="1">
        <w:r>
          <w:rPr>
            <w:rFonts w:ascii="仿宋" w:eastAsia="仿宋" w:hAnsi="仿宋" w:cs="仿宋" w:hint="eastAsia"/>
            <w:lang w:eastAsia="zh-CN"/>
          </w:rPr>
          <w:t>(三)、良好人际关系的建立与维护</w:t>
        </w:r>
        <w:r>
          <w:tab/>
        </w:r>
        <w:r>
          <w:fldChar w:fldCharType="begin"/>
        </w:r>
        <w:r>
          <w:instrText xml:space="preserve"> PAGEREF _Toc29411 \h </w:instrText>
        </w:r>
        <w:r>
          <w:fldChar w:fldCharType="separate"/>
        </w:r>
        <w:r>
          <w:t>8</w:t>
        </w:r>
        <w:r>
          <w:fldChar w:fldCharType="end"/>
        </w:r>
      </w:hyperlink>
    </w:p>
    <w:p>
      <w:pPr>
        <w:pStyle w:val="TOC1"/>
        <w:tabs>
          <w:tab w:val="right" w:leader="dot" w:pos="8306"/>
        </w:tabs>
      </w:pPr>
      <w:hyperlink w:anchor="_Toc28097" w:history="1">
        <w:r>
          <w:rPr>
            <w:rFonts w:ascii="仿宋" w:eastAsia="仿宋" w:hAnsi="仿宋" w:cs="仿宋" w:hint="eastAsia"/>
            <w:lang w:eastAsia="zh-CN"/>
          </w:rPr>
          <w:t>三、第八章员工绩效管理</w:t>
        </w:r>
        <w:r>
          <w:tab/>
        </w:r>
        <w:r>
          <w:fldChar w:fldCharType="begin"/>
        </w:r>
        <w:r>
          <w:instrText xml:space="preserve"> PAGEREF _Toc28097 \h </w:instrText>
        </w:r>
        <w:r>
          <w:fldChar w:fldCharType="separate"/>
        </w:r>
        <w:r>
          <w:t>8</w:t>
        </w:r>
        <w:r>
          <w:fldChar w:fldCharType="end"/>
        </w:r>
      </w:hyperlink>
    </w:p>
    <w:p>
      <w:pPr>
        <w:pStyle w:val="TOC2"/>
        <w:tabs>
          <w:tab w:val="right" w:leader="dot" w:pos="8306"/>
        </w:tabs>
      </w:pPr>
      <w:hyperlink w:anchor="_Toc771" w:history="1">
        <w:r>
          <w:rPr>
            <w:rFonts w:ascii="仿宋" w:eastAsia="仿宋" w:hAnsi="仿宋" w:cs="仿宋" w:hint="eastAsia"/>
            <w:lang w:eastAsia="zh-CN"/>
          </w:rPr>
          <w:t>(一)、绩效评估体系建立</w:t>
        </w:r>
        <w:r>
          <w:tab/>
        </w:r>
        <w:r>
          <w:fldChar w:fldCharType="begin"/>
        </w:r>
        <w:r>
          <w:instrText xml:space="preserve"> PAGEREF _Toc771 \h </w:instrText>
        </w:r>
        <w:r>
          <w:fldChar w:fldCharType="separate"/>
        </w:r>
        <w:r>
          <w:t>8</w:t>
        </w:r>
        <w:r>
          <w:fldChar w:fldCharType="end"/>
        </w:r>
      </w:hyperlink>
    </w:p>
    <w:p>
      <w:pPr>
        <w:pStyle w:val="TOC2"/>
        <w:tabs>
          <w:tab w:val="right" w:leader="dot" w:pos="8306"/>
        </w:tabs>
      </w:pPr>
      <w:hyperlink w:anchor="_Toc6618" w:history="1">
        <w:r>
          <w:rPr>
            <w:rFonts w:ascii="仿宋" w:eastAsia="仿宋" w:hAnsi="仿宋" w:cs="仿宋" w:hint="eastAsia"/>
            <w:lang w:eastAsia="zh-CN"/>
          </w:rPr>
          <w:t>(二)、绩效考核与反馈</w:t>
        </w:r>
        <w:r>
          <w:tab/>
        </w:r>
        <w:r>
          <w:fldChar w:fldCharType="begin"/>
        </w:r>
        <w:r>
          <w:instrText xml:space="preserve"> PAGEREF _Toc6618 \h </w:instrText>
        </w:r>
        <w:r>
          <w:fldChar w:fldCharType="separate"/>
        </w:r>
        <w:r>
          <w:t>9</w:t>
        </w:r>
        <w:r>
          <w:fldChar w:fldCharType="end"/>
        </w:r>
      </w:hyperlink>
    </w:p>
    <w:p>
      <w:pPr>
        <w:pStyle w:val="TOC2"/>
        <w:tabs>
          <w:tab w:val="right" w:leader="dot" w:pos="8306"/>
        </w:tabs>
      </w:pPr>
      <w:hyperlink w:anchor="_Toc22771" w:history="1">
        <w:r>
          <w:rPr>
            <w:rFonts w:ascii="仿宋" w:eastAsia="仿宋" w:hAnsi="仿宋" w:cs="仿宋" w:hint="eastAsia"/>
            <w:lang w:eastAsia="zh-CN"/>
          </w:rPr>
          <w:t>(三)、激励与奖惩机制</w:t>
        </w:r>
        <w:r>
          <w:tab/>
        </w:r>
        <w:r>
          <w:fldChar w:fldCharType="begin"/>
        </w:r>
        <w:r>
          <w:instrText xml:space="preserve"> PAGEREF _Toc22771 \h </w:instrText>
        </w:r>
        <w:r>
          <w:fldChar w:fldCharType="separate"/>
        </w:r>
        <w:r>
          <w:t>9</w:t>
        </w:r>
        <w:r>
          <w:fldChar w:fldCharType="end"/>
        </w:r>
      </w:hyperlink>
    </w:p>
    <w:p>
      <w:pPr>
        <w:pStyle w:val="TOC1"/>
        <w:tabs>
          <w:tab w:val="right" w:leader="dot" w:pos="8306"/>
        </w:tabs>
      </w:pPr>
      <w:hyperlink w:anchor="_Toc14971" w:history="1">
        <w:r>
          <w:rPr>
            <w:rFonts w:ascii="仿宋" w:eastAsia="仿宋" w:hAnsi="仿宋" w:cs="仿宋" w:hint="eastAsia"/>
            <w:lang w:eastAsia="zh-CN"/>
          </w:rPr>
          <w:t>四、薪酬制度管理</w:t>
        </w:r>
        <w:r>
          <w:tab/>
        </w:r>
        <w:r>
          <w:fldChar w:fldCharType="begin"/>
        </w:r>
        <w:r>
          <w:instrText xml:space="preserve"> PAGEREF _Toc14971 \h </w:instrText>
        </w:r>
        <w:r>
          <w:fldChar w:fldCharType="separate"/>
        </w:r>
        <w:r>
          <w:t>10</w:t>
        </w:r>
        <w:r>
          <w:fldChar w:fldCharType="end"/>
        </w:r>
      </w:hyperlink>
    </w:p>
    <w:p>
      <w:pPr>
        <w:pStyle w:val="TOC2"/>
        <w:tabs>
          <w:tab w:val="right" w:leader="dot" w:pos="8306"/>
        </w:tabs>
      </w:pPr>
      <w:hyperlink w:anchor="_Toc31831" w:history="1">
        <w:r>
          <w:rPr>
            <w:rFonts w:ascii="仿宋" w:eastAsia="仿宋" w:hAnsi="仿宋" w:cs="仿宋" w:hint="eastAsia"/>
            <w:lang w:eastAsia="zh-CN"/>
          </w:rPr>
          <w:t>(一)、薪酬管理制度</w:t>
        </w:r>
        <w:r>
          <w:tab/>
        </w:r>
        <w:r>
          <w:fldChar w:fldCharType="begin"/>
        </w:r>
        <w:r>
          <w:instrText xml:space="preserve"> PAGEREF _Toc31831 \h </w:instrText>
        </w:r>
        <w:r>
          <w:fldChar w:fldCharType="separate"/>
        </w:r>
        <w:r>
          <w:t>10</w:t>
        </w:r>
        <w:r>
          <w:fldChar w:fldCharType="end"/>
        </w:r>
      </w:hyperlink>
    </w:p>
    <w:p>
      <w:pPr>
        <w:pStyle w:val="TOC2"/>
        <w:tabs>
          <w:tab w:val="right" w:leader="dot" w:pos="8306"/>
        </w:tabs>
      </w:pPr>
      <w:hyperlink w:anchor="_Toc31384" w:history="1">
        <w:r>
          <w:rPr>
            <w:rFonts w:ascii="仿宋" w:eastAsia="仿宋" w:hAnsi="仿宋" w:cs="仿宋" w:hint="eastAsia"/>
            <w:lang w:eastAsia="zh-CN"/>
          </w:rPr>
          <w:t>(二)、奖金制度的制定</w:t>
        </w:r>
        <w:r>
          <w:tab/>
        </w:r>
        <w:r>
          <w:fldChar w:fldCharType="begin"/>
        </w:r>
        <w:r>
          <w:instrText xml:space="preserve"> PAGEREF _Toc31384 \h </w:instrText>
        </w:r>
        <w:r>
          <w:fldChar w:fldCharType="separate"/>
        </w:r>
        <w:r>
          <w:t>13</w:t>
        </w:r>
        <w:r>
          <w:fldChar w:fldCharType="end"/>
        </w:r>
      </w:hyperlink>
    </w:p>
    <w:p>
      <w:pPr>
        <w:pStyle w:val="TOC2"/>
        <w:tabs>
          <w:tab w:val="right" w:leader="dot" w:pos="8306"/>
        </w:tabs>
      </w:pPr>
      <w:hyperlink w:anchor="_Toc3787" w:history="1">
        <w:r>
          <w:rPr>
            <w:rFonts w:ascii="仿宋" w:eastAsia="仿宋" w:hAnsi="仿宋" w:cs="仿宋" w:hint="eastAsia"/>
            <w:lang w:eastAsia="zh-CN"/>
          </w:rPr>
          <w:t>(三)、岗位薪酬体系设计</w:t>
        </w:r>
        <w:r>
          <w:tab/>
        </w:r>
        <w:r>
          <w:fldChar w:fldCharType="begin"/>
        </w:r>
        <w:r>
          <w:instrText xml:space="preserve"> PAGEREF _Toc3787 \h </w:instrText>
        </w:r>
        <w:r>
          <w:fldChar w:fldCharType="separate"/>
        </w:r>
        <w:r>
          <w:t>16</w:t>
        </w:r>
        <w:r>
          <w:fldChar w:fldCharType="end"/>
        </w:r>
      </w:hyperlink>
    </w:p>
    <w:p>
      <w:pPr>
        <w:pStyle w:val="TOC2"/>
        <w:tabs>
          <w:tab w:val="right" w:leader="dot" w:pos="8306"/>
        </w:tabs>
      </w:pPr>
      <w:hyperlink w:anchor="_Toc22020" w:history="1">
        <w:r>
          <w:rPr>
            <w:rFonts w:ascii="仿宋" w:eastAsia="仿宋" w:hAnsi="仿宋" w:cs="仿宋" w:hint="eastAsia"/>
            <w:lang w:eastAsia="zh-CN"/>
          </w:rPr>
          <w:t>(四)、绩效薪酬体系设计</w:t>
        </w:r>
        <w:r>
          <w:tab/>
        </w:r>
        <w:r>
          <w:fldChar w:fldCharType="begin"/>
        </w:r>
        <w:r>
          <w:instrText xml:space="preserve"> PAGEREF _Toc22020 \h </w:instrText>
        </w:r>
        <w:r>
          <w:fldChar w:fldCharType="separate"/>
        </w:r>
        <w:r>
          <w:t>18</w:t>
        </w:r>
        <w:r>
          <w:fldChar w:fldCharType="end"/>
        </w:r>
      </w:hyperlink>
    </w:p>
    <w:p>
      <w:pPr>
        <w:pStyle w:val="TOC1"/>
        <w:tabs>
          <w:tab w:val="right" w:leader="dot" w:pos="8306"/>
        </w:tabs>
      </w:pPr>
      <w:hyperlink w:anchor="_Toc8911" w:history="1">
        <w:r>
          <w:rPr>
            <w:rFonts w:ascii="仿宋" w:eastAsia="仿宋" w:hAnsi="仿宋" w:cs="仿宋" w:hint="eastAsia"/>
            <w:lang w:eastAsia="zh-CN"/>
          </w:rPr>
          <w:t>五、公司简介</w:t>
        </w:r>
        <w:r>
          <w:tab/>
        </w:r>
        <w:r>
          <w:fldChar w:fldCharType="begin"/>
        </w:r>
        <w:r>
          <w:instrText xml:space="preserve"> PAGEREF _Toc8911 \h </w:instrText>
        </w:r>
        <w:r>
          <w:fldChar w:fldCharType="separate"/>
        </w:r>
        <w:r>
          <w:t>19</w:t>
        </w:r>
        <w:r>
          <w:fldChar w:fldCharType="end"/>
        </w:r>
      </w:hyperlink>
    </w:p>
    <w:p>
      <w:pPr>
        <w:pStyle w:val="TOC2"/>
        <w:tabs>
          <w:tab w:val="right" w:leader="dot" w:pos="8306"/>
        </w:tabs>
      </w:pPr>
      <w:hyperlink w:anchor="_Toc2872" w:history="1">
        <w:r>
          <w:rPr>
            <w:rFonts w:ascii="仿宋" w:eastAsia="仿宋" w:hAnsi="仿宋" w:cs="仿宋" w:hint="eastAsia"/>
            <w:lang w:eastAsia="zh-CN"/>
          </w:rPr>
          <w:t>(一)、公司基本信息</w:t>
        </w:r>
        <w:r>
          <w:tab/>
        </w:r>
        <w:r>
          <w:fldChar w:fldCharType="begin"/>
        </w:r>
        <w:r>
          <w:instrText xml:space="preserve"> PAGEREF _Toc2872 \h </w:instrText>
        </w:r>
        <w:r>
          <w:fldChar w:fldCharType="separate"/>
        </w:r>
        <w:r>
          <w:t>19</w:t>
        </w:r>
        <w:r>
          <w:fldChar w:fldCharType="end"/>
        </w:r>
      </w:hyperlink>
    </w:p>
    <w:p>
      <w:pPr>
        <w:pStyle w:val="TOC2"/>
        <w:tabs>
          <w:tab w:val="right" w:leader="dot" w:pos="8306"/>
        </w:tabs>
      </w:pPr>
      <w:hyperlink w:anchor="_Toc787" w:history="1">
        <w:r>
          <w:rPr>
            <w:rFonts w:ascii="仿宋" w:eastAsia="仿宋" w:hAnsi="仿宋" w:cs="仿宋" w:hint="eastAsia"/>
            <w:lang w:eastAsia="zh-CN"/>
          </w:rPr>
          <w:t>(二)、公司简介</w:t>
        </w:r>
        <w:r>
          <w:tab/>
        </w:r>
        <w:r>
          <w:fldChar w:fldCharType="begin"/>
        </w:r>
        <w:r>
          <w:instrText xml:space="preserve"> PAGEREF _Toc787 \h </w:instrText>
        </w:r>
        <w:r>
          <w:fldChar w:fldCharType="separate"/>
        </w:r>
        <w:r>
          <w:t>20</w:t>
        </w:r>
        <w:r>
          <w:fldChar w:fldCharType="end"/>
        </w:r>
      </w:hyperlink>
    </w:p>
    <w:p>
      <w:pPr>
        <w:pStyle w:val="TOC2"/>
        <w:tabs>
          <w:tab w:val="right" w:leader="dot" w:pos="8306"/>
        </w:tabs>
      </w:pPr>
      <w:hyperlink w:anchor="_Toc28656" w:history="1">
        <w:r>
          <w:rPr>
            <w:rFonts w:ascii="仿宋" w:eastAsia="仿宋" w:hAnsi="仿宋" w:cs="仿宋" w:hint="eastAsia"/>
            <w:lang w:eastAsia="zh-CN"/>
          </w:rPr>
          <w:t>(三)、核心人员介绍</w:t>
        </w:r>
        <w:r>
          <w:tab/>
        </w:r>
        <w:r>
          <w:fldChar w:fldCharType="begin"/>
        </w:r>
        <w:r>
          <w:instrText xml:space="preserve"> PAGEREF _Toc28656 \h </w:instrText>
        </w:r>
        <w:r>
          <w:fldChar w:fldCharType="separate"/>
        </w:r>
        <w:r>
          <w:t>22</w:t>
        </w:r>
        <w:r>
          <w:fldChar w:fldCharType="end"/>
        </w:r>
      </w:hyperlink>
    </w:p>
    <w:p>
      <w:pPr>
        <w:pStyle w:val="TOC1"/>
        <w:tabs>
          <w:tab w:val="right" w:leader="dot" w:pos="8306"/>
        </w:tabs>
      </w:pPr>
      <w:hyperlink w:anchor="_Toc13569" w:history="1">
        <w:r>
          <w:rPr>
            <w:rFonts w:ascii="仿宋" w:eastAsia="仿宋" w:hAnsi="仿宋" w:cs="仿宋" w:hint="eastAsia"/>
            <w:lang w:eastAsia="zh-CN"/>
          </w:rPr>
          <w:t>六、员工家庭与工作平衡支持计划</w:t>
        </w:r>
        <w:r>
          <w:tab/>
        </w:r>
        <w:r>
          <w:fldChar w:fldCharType="begin"/>
        </w:r>
        <w:r>
          <w:instrText xml:space="preserve"> PAGEREF _Toc13569 \h </w:instrText>
        </w:r>
        <w:r>
          <w:fldChar w:fldCharType="separate"/>
        </w:r>
        <w:r>
          <w:t>24</w:t>
        </w:r>
        <w:r>
          <w:fldChar w:fldCharType="end"/>
        </w:r>
      </w:hyperlink>
    </w:p>
    <w:p>
      <w:pPr>
        <w:pStyle w:val="TOC2"/>
        <w:tabs>
          <w:tab w:val="right" w:leader="dot" w:pos="8306"/>
        </w:tabs>
      </w:pPr>
      <w:hyperlink w:anchor="_Toc26631" w:history="1">
        <w:r>
          <w:rPr>
            <w:rFonts w:ascii="仿宋" w:eastAsia="仿宋" w:hAnsi="仿宋" w:cs="仿宋" w:hint="eastAsia"/>
            <w:lang w:eastAsia="zh-CN"/>
          </w:rPr>
          <w:t>(一)、家庭与工作平衡的重要性分析</w:t>
        </w:r>
        <w:r>
          <w:tab/>
        </w:r>
        <w:r>
          <w:fldChar w:fldCharType="begin"/>
        </w:r>
        <w:r>
          <w:instrText xml:space="preserve"> PAGEREF _Toc26631 \h </w:instrText>
        </w:r>
        <w:r>
          <w:fldChar w:fldCharType="separate"/>
        </w:r>
        <w:r>
          <w:t>24</w:t>
        </w:r>
        <w:r>
          <w:fldChar w:fldCharType="end"/>
        </w:r>
      </w:hyperlink>
    </w:p>
    <w:p>
      <w:pPr>
        <w:pStyle w:val="TOC2"/>
        <w:tabs>
          <w:tab w:val="right" w:leader="dot" w:pos="8306"/>
        </w:tabs>
      </w:pPr>
      <w:hyperlink w:anchor="_Toc6329" w:history="1">
        <w:r>
          <w:rPr>
            <w:rFonts w:ascii="仿宋" w:eastAsia="仿宋" w:hAnsi="仿宋" w:cs="仿宋" w:hint="eastAsia"/>
            <w:lang w:eastAsia="zh-CN"/>
          </w:rPr>
          <w:t>(二)、支持计划的制定与实施步骤</w:t>
        </w:r>
        <w:r>
          <w:tab/>
        </w:r>
        <w:r>
          <w:fldChar w:fldCharType="begin"/>
        </w:r>
        <w:r>
          <w:instrText xml:space="preserve"> PAGEREF _Toc6329 \h </w:instrText>
        </w:r>
        <w:r>
          <w:fldChar w:fldCharType="separate"/>
        </w:r>
        <w:r>
          <w:t>25</w:t>
        </w:r>
        <w:r>
          <w:fldChar w:fldCharType="end"/>
        </w:r>
      </w:hyperlink>
    </w:p>
    <w:p>
      <w:pPr>
        <w:pStyle w:val="TOC2"/>
        <w:tabs>
          <w:tab w:val="right" w:leader="dot" w:pos="8306"/>
        </w:tabs>
      </w:pPr>
      <w:hyperlink w:anchor="_Toc30726" w:history="1">
        <w:r>
          <w:rPr>
            <w:rFonts w:ascii="仿宋" w:eastAsia="仿宋" w:hAnsi="仿宋" w:cs="仿宋" w:hint="eastAsia"/>
            <w:lang w:eastAsia="zh-CN"/>
          </w:rPr>
          <w:t>(三)、平衡效果的评估及调整优化</w:t>
        </w:r>
        <w:r>
          <w:tab/>
        </w:r>
        <w:r>
          <w:fldChar w:fldCharType="begin"/>
        </w:r>
        <w:r>
          <w:instrText xml:space="preserve"> PAGEREF _Toc30726 \h </w:instrText>
        </w:r>
        <w:r>
          <w:fldChar w:fldCharType="separate"/>
        </w:r>
        <w:r>
          <w:t>25</w:t>
        </w:r>
        <w:r>
          <w:fldChar w:fldCharType="end"/>
        </w:r>
      </w:hyperlink>
    </w:p>
    <w:p>
      <w:pPr>
        <w:pStyle w:val="TOC1"/>
        <w:tabs>
          <w:tab w:val="right" w:leader="dot" w:pos="8306"/>
        </w:tabs>
      </w:pPr>
      <w:hyperlink w:anchor="_Toc23009" w:history="1">
        <w:r>
          <w:rPr>
            <w:rFonts w:ascii="仿宋" w:eastAsia="仿宋" w:hAnsi="仿宋" w:cs="仿宋" w:hint="eastAsia"/>
            <w:lang w:eastAsia="zh-CN"/>
          </w:rPr>
          <w:t>七、第三十八章员工社交媒体管理</w:t>
        </w:r>
        <w:r>
          <w:tab/>
        </w:r>
        <w:r>
          <w:fldChar w:fldCharType="begin"/>
        </w:r>
        <w:r>
          <w:instrText xml:space="preserve"> PAGEREF _Toc23009 \h </w:instrText>
        </w:r>
        <w:r>
          <w:fldChar w:fldCharType="separate"/>
        </w:r>
        <w:r>
          <w:t>26</w:t>
        </w:r>
        <w:r>
          <w:fldChar w:fldCharType="end"/>
        </w:r>
      </w:hyperlink>
    </w:p>
    <w:p>
      <w:pPr>
        <w:pStyle w:val="TOC2"/>
        <w:tabs>
          <w:tab w:val="right" w:leader="dot" w:pos="8306"/>
        </w:tabs>
      </w:pPr>
      <w:hyperlink w:anchor="_Toc31032" w:history="1">
        <w:r>
          <w:rPr>
            <w:rFonts w:ascii="仿宋" w:eastAsia="仿宋" w:hAnsi="仿宋" w:cs="仿宋" w:hint="eastAsia"/>
            <w:lang w:eastAsia="zh-CN"/>
          </w:rPr>
          <w:t>(一)、员工社交媒体政策</w:t>
        </w:r>
        <w:r>
          <w:tab/>
        </w:r>
        <w:r>
          <w:fldChar w:fldCharType="begin"/>
        </w:r>
        <w:r>
          <w:instrText xml:space="preserve"> PAGEREF _Toc31032 \h </w:instrText>
        </w:r>
        <w:r>
          <w:fldChar w:fldCharType="separate"/>
        </w:r>
        <w:r>
          <w:t>26</w:t>
        </w:r>
        <w:r>
          <w:fldChar w:fldCharType="end"/>
        </w:r>
      </w:hyperlink>
    </w:p>
    <w:p>
      <w:pPr>
        <w:pStyle w:val="TOC2"/>
        <w:tabs>
          <w:tab w:val="right" w:leader="dot" w:pos="8306"/>
        </w:tabs>
      </w:pPr>
      <w:hyperlink w:anchor="_Toc16369" w:history="1">
        <w:r>
          <w:rPr>
            <w:rFonts w:ascii="仿宋" w:eastAsia="仿宋" w:hAnsi="仿宋" w:cs="仿宋" w:hint="eastAsia"/>
            <w:lang w:eastAsia="zh-CN"/>
          </w:rPr>
          <w:t>(二)、个人品牌与公司形象的关联</w:t>
        </w:r>
        <w:r>
          <w:tab/>
        </w:r>
        <w:r>
          <w:fldChar w:fldCharType="begin"/>
        </w:r>
        <w:r>
          <w:instrText xml:space="preserve"> PAGEREF _Toc16369 \h </w:instrText>
        </w:r>
        <w:r>
          <w:fldChar w:fldCharType="separate"/>
        </w:r>
        <w:r>
          <w:t>27</w:t>
        </w:r>
        <w:r>
          <w:fldChar w:fldCharType="end"/>
        </w:r>
      </w:hyperlink>
    </w:p>
    <w:p>
      <w:pPr>
        <w:pStyle w:val="TOC2"/>
        <w:tabs>
          <w:tab w:val="right" w:leader="dot" w:pos="8306"/>
        </w:tabs>
      </w:pPr>
      <w:hyperlink w:anchor="_Toc25405" w:history="1">
        <w:r>
          <w:rPr>
            <w:rFonts w:ascii="仿宋" w:eastAsia="仿宋" w:hAnsi="仿宋" w:cs="仿宋" w:hint="eastAsia"/>
            <w:lang w:eastAsia="zh-CN"/>
          </w:rPr>
          <w:t>(三)、社交媒体使用准则</w:t>
        </w:r>
        <w:r>
          <w:tab/>
        </w:r>
        <w:r>
          <w:fldChar w:fldCharType="begin"/>
        </w:r>
        <w:r>
          <w:instrText xml:space="preserve"> PAGEREF _Toc25405 \h </w:instrText>
        </w:r>
        <w:r>
          <w:fldChar w:fldCharType="separate"/>
        </w:r>
        <w:r>
          <w:t>28</w:t>
        </w:r>
        <w:r>
          <w:fldChar w:fldCharType="end"/>
        </w:r>
      </w:hyperlink>
    </w:p>
    <w:p>
      <w:pPr>
        <w:pStyle w:val="TOC2"/>
        <w:tabs>
          <w:tab w:val="right" w:leader="dot" w:pos="8306"/>
        </w:tabs>
      </w:pPr>
      <w:hyperlink w:anchor="_Toc8677" w:history="1">
        <w:r>
          <w:rPr>
            <w:rFonts w:ascii="仿宋" w:eastAsia="仿宋" w:hAnsi="仿宋" w:cs="仿宋" w:hint="eastAsia"/>
            <w:lang w:eastAsia="zh-CN"/>
          </w:rPr>
          <w:t>(四)、公司与员工互动</w:t>
        </w:r>
        <w:r>
          <w:tab/>
        </w:r>
        <w:r>
          <w:fldChar w:fldCharType="begin"/>
        </w:r>
        <w:r>
          <w:instrText xml:space="preserve"> PAGEREF _Toc8677 \h </w:instrText>
        </w:r>
        <w:r>
          <w:fldChar w:fldCharType="separate"/>
        </w:r>
        <w:r>
          <w:t>31</w:t>
        </w:r>
        <w:r>
          <w:fldChar w:fldCharType="end"/>
        </w:r>
      </w:hyperlink>
    </w:p>
    <w:p>
      <w:pPr>
        <w:pStyle w:val="TOC2"/>
        <w:tabs>
          <w:tab w:val="right" w:leader="dot" w:pos="8306"/>
        </w:tabs>
      </w:pPr>
      <w:hyperlink w:anchor="_Toc32635" w:history="1">
        <w:r>
          <w:rPr>
            <w:rFonts w:ascii="仿宋" w:eastAsia="仿宋" w:hAnsi="仿宋" w:cs="仿宋" w:hint="eastAsia"/>
            <w:lang w:eastAsia="zh-CN"/>
          </w:rPr>
          <w:t>(五)、公司社交媒体账号管理</w:t>
        </w:r>
        <w:r>
          <w:tab/>
        </w:r>
        <w:r>
          <w:fldChar w:fldCharType="begin"/>
        </w:r>
        <w:r>
          <w:instrText xml:space="preserve"> PAGEREF _Toc32635 \h </w:instrText>
        </w:r>
        <w:r>
          <w:fldChar w:fldCharType="separate"/>
        </w:r>
        <w:r>
          <w:t>32</w:t>
        </w:r>
        <w:r>
          <w:fldChar w:fldCharType="end"/>
        </w:r>
      </w:hyperlink>
    </w:p>
    <w:p>
      <w:pPr>
        <w:pStyle w:val="TOC2"/>
        <w:tabs>
          <w:tab w:val="right" w:leader="dot" w:pos="8306"/>
        </w:tabs>
      </w:pPr>
      <w:hyperlink w:anchor="_Toc8314" w:history="1">
        <w:r>
          <w:rPr>
            <w:rFonts w:ascii="仿宋" w:eastAsia="仿宋" w:hAnsi="仿宋" w:cs="仿宋" w:hint="eastAsia"/>
            <w:lang w:eastAsia="zh-CN"/>
          </w:rPr>
          <w:t>(六)、职业发展机会的分享与推广</w:t>
        </w:r>
        <w:r>
          <w:tab/>
        </w:r>
        <w:r>
          <w:fldChar w:fldCharType="begin"/>
        </w:r>
        <w:r>
          <w:instrText xml:space="preserve"> PAGEREF _Toc8314 \h </w:instrText>
        </w:r>
        <w:r>
          <w:fldChar w:fldCharType="separate"/>
        </w:r>
        <w:r>
          <w:t>33</w:t>
        </w:r>
        <w:r>
          <w:fldChar w:fldCharType="end"/>
        </w:r>
      </w:hyperlink>
    </w:p>
    <w:p>
      <w:pPr>
        <w:pStyle w:val="TOC1"/>
        <w:tabs>
          <w:tab w:val="right" w:leader="dot" w:pos="8306"/>
        </w:tabs>
      </w:pPr>
      <w:hyperlink w:anchor="_Toc15588" w:history="1">
        <w:r>
          <w:rPr>
            <w:rFonts w:ascii="仿宋" w:eastAsia="仿宋" w:hAnsi="仿宋" w:cs="仿宋" w:hint="eastAsia"/>
            <w:lang w:eastAsia="zh-CN"/>
          </w:rPr>
          <w:t>八、第二十六章人才留存与流失管理</w:t>
        </w:r>
        <w:r>
          <w:tab/>
        </w:r>
        <w:r>
          <w:fldChar w:fldCharType="begin"/>
        </w:r>
        <w:r>
          <w:instrText xml:space="preserve"> PAGEREF _Toc15588 \h </w:instrText>
        </w:r>
        <w:r>
          <w:fldChar w:fldCharType="separate"/>
        </w:r>
        <w:r>
          <w:t>34</w:t>
        </w:r>
        <w:r>
          <w:fldChar w:fldCharType="end"/>
        </w:r>
      </w:hyperlink>
    </w:p>
    <w:p>
      <w:pPr>
        <w:pStyle w:val="TOC2"/>
        <w:tabs>
          <w:tab w:val="right" w:leader="dot" w:pos="8306"/>
        </w:tabs>
      </w:pPr>
      <w:hyperlink w:anchor="_Toc9062" w:history="1">
        <w:r>
          <w:rPr>
            <w:rFonts w:ascii="仿宋" w:eastAsia="仿宋" w:hAnsi="仿宋" w:cs="仿宋" w:hint="eastAsia"/>
            <w:lang w:eastAsia="zh-CN"/>
          </w:rPr>
          <w:t>(一)、人才留存策略</w:t>
        </w:r>
        <w:r>
          <w:tab/>
        </w:r>
        <w:r>
          <w:fldChar w:fldCharType="begin"/>
        </w:r>
        <w:r>
          <w:instrText xml:space="preserve"> PAGEREF _Toc9062 \h </w:instrText>
        </w:r>
        <w:r>
          <w:fldChar w:fldCharType="separate"/>
        </w:r>
        <w:r>
          <w:t>34</w:t>
        </w:r>
        <w:r>
          <w:fldChar w:fldCharType="end"/>
        </w:r>
      </w:hyperlink>
    </w:p>
    <w:p>
      <w:pPr>
        <w:pStyle w:val="TOC2"/>
        <w:tabs>
          <w:tab w:val="right" w:leader="dot" w:pos="8306"/>
        </w:tabs>
      </w:pPr>
      <w:hyperlink w:anchor="_Toc20178" w:history="1">
        <w:r>
          <w:rPr>
            <w:rFonts w:ascii="仿宋" w:eastAsia="仿宋" w:hAnsi="仿宋" w:cs="仿宋" w:hint="eastAsia"/>
            <w:lang w:eastAsia="zh-CN"/>
          </w:rPr>
          <w:t>(二)、人才流失分析与改进</w:t>
        </w:r>
        <w:r>
          <w:tab/>
        </w:r>
        <w:r>
          <w:fldChar w:fldCharType="begin"/>
        </w:r>
        <w:r>
          <w:instrText xml:space="preserve"> PAGEREF _Toc20178 \h </w:instrText>
        </w:r>
        <w:r>
          <w:fldChar w:fldCharType="separate"/>
        </w:r>
        <w:r>
          <w:t>35</w:t>
        </w:r>
        <w:r>
          <w:fldChar w:fldCharType="end"/>
        </w:r>
      </w:hyperlink>
    </w:p>
    <w:p>
      <w:pPr>
        <w:pStyle w:val="TOC2"/>
        <w:tabs>
          <w:tab w:val="right" w:leader="dot" w:pos="8306"/>
        </w:tabs>
      </w:pPr>
      <w:hyperlink w:anchor="_Toc14627" w:history="1">
        <w:r>
          <w:rPr>
            <w:rFonts w:ascii="仿宋" w:eastAsia="仿宋" w:hAnsi="仿宋" w:cs="仿宋" w:hint="eastAsia"/>
            <w:lang w:eastAsia="zh-CN"/>
          </w:rPr>
          <w:t>(三)、持续改进与未来展望</w:t>
        </w:r>
        <w:r>
          <w:tab/>
        </w:r>
        <w:r>
          <w:fldChar w:fldCharType="begin"/>
        </w:r>
        <w:r>
          <w:instrText xml:space="preserve"> PAGEREF _Toc14627 \h </w:instrText>
        </w:r>
        <w:r>
          <w:fldChar w:fldCharType="separate"/>
        </w:r>
        <w:r>
          <w:t>35</w:t>
        </w:r>
        <w:r>
          <w:fldChar w:fldCharType="end"/>
        </w:r>
      </w:hyperlink>
    </w:p>
    <w:p>
      <w:pPr>
        <w:pStyle w:val="TOC1"/>
        <w:tabs>
          <w:tab w:val="right" w:leader="dot" w:pos="8306"/>
        </w:tabs>
      </w:pPr>
      <w:hyperlink w:anchor="_Toc22560" w:history="1">
        <w:r>
          <w:rPr>
            <w:rFonts w:ascii="仿宋" w:eastAsia="仿宋" w:hAnsi="仿宋" w:cs="仿宋" w:hint="eastAsia"/>
            <w:lang w:eastAsia="zh-CN"/>
          </w:rPr>
          <w:t>九、第十三章技术与创新支持</w:t>
        </w:r>
        <w:r>
          <w:tab/>
        </w:r>
        <w:r>
          <w:fldChar w:fldCharType="begin"/>
        </w:r>
        <w:r>
          <w:instrText xml:space="preserve"> PAGEREF _Toc22560 \h </w:instrText>
        </w:r>
        <w:r>
          <w:fldChar w:fldCharType="separate"/>
        </w:r>
        <w:r>
          <w:t>36</w:t>
        </w:r>
        <w:r>
          <w:fldChar w:fldCharType="end"/>
        </w:r>
      </w:hyperlink>
    </w:p>
    <w:p>
      <w:pPr>
        <w:pStyle w:val="TOC2"/>
        <w:tabs>
          <w:tab w:val="right" w:leader="dot" w:pos="8306"/>
        </w:tabs>
      </w:pPr>
      <w:hyperlink w:anchor="_Toc13898" w:history="1">
        <w:r>
          <w:rPr>
            <w:rFonts w:ascii="仿宋" w:eastAsia="仿宋" w:hAnsi="仿宋" w:cs="仿宋" w:hint="eastAsia"/>
            <w:lang w:eastAsia="zh-CN"/>
          </w:rPr>
          <w:t>(一)、技术培训与更新</w:t>
        </w:r>
        <w:r>
          <w:tab/>
        </w:r>
        <w:r>
          <w:fldChar w:fldCharType="begin"/>
        </w:r>
        <w:r>
          <w:instrText xml:space="preserve"> PAGEREF _Toc13898 \h </w:instrText>
        </w:r>
        <w:r>
          <w:fldChar w:fldCharType="separate"/>
        </w:r>
        <w:r>
          <w:t>36</w:t>
        </w:r>
        <w:r>
          <w:fldChar w:fldCharType="end"/>
        </w:r>
      </w:hyperlink>
    </w:p>
    <w:p>
      <w:pPr>
        <w:pStyle w:val="TOC2"/>
        <w:tabs>
          <w:tab w:val="right" w:leader="dot" w:pos="8306"/>
        </w:tabs>
      </w:pPr>
      <w:hyperlink w:anchor="_Toc11168" w:history="1">
        <w:r>
          <w:rPr>
            <w:rFonts w:ascii="仿宋" w:eastAsia="仿宋" w:hAnsi="仿宋" w:cs="仿宋" w:hint="eastAsia"/>
            <w:lang w:eastAsia="zh-CN"/>
          </w:rPr>
          <w:t>(二)、创新文化与项目支持</w:t>
        </w:r>
        <w:r>
          <w:tab/>
        </w:r>
        <w:r>
          <w:fldChar w:fldCharType="begin"/>
        </w:r>
        <w:r>
          <w:instrText xml:space="preserve"> PAGEREF _Toc11168 \h </w:instrText>
        </w:r>
        <w:r>
          <w:fldChar w:fldCharType="separate"/>
        </w:r>
        <w:r>
          <w:t>36</w:t>
        </w:r>
        <w:r>
          <w:fldChar w:fldCharType="end"/>
        </w:r>
      </w:hyperlink>
    </w:p>
    <w:p>
      <w:pPr>
        <w:pStyle w:val="TOC1"/>
        <w:tabs>
          <w:tab w:val="right" w:leader="dot" w:pos="8306"/>
        </w:tabs>
      </w:pPr>
      <w:hyperlink w:anchor="_Toc6287" w:history="1">
        <w:r>
          <w:rPr>
            <w:rFonts w:ascii="仿宋" w:eastAsia="仿宋" w:hAnsi="仿宋" w:cs="仿宋" w:hint="eastAsia"/>
            <w:lang w:eastAsia="zh-CN"/>
          </w:rPr>
          <w:t>十、第十四章员工健康与安全管理</w:t>
        </w:r>
        <w:r>
          <w:tab/>
        </w:r>
        <w:r>
          <w:fldChar w:fldCharType="begin"/>
        </w:r>
        <w:r>
          <w:instrText xml:space="preserve"> PAGEREF _Toc6287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23" w:history="1">
        <w:r>
          <w:rPr>
            <w:rFonts w:ascii="仿宋" w:eastAsia="仿宋" w:hAnsi="仿宋" w:cs="仿宋" w:hint="eastAsia"/>
            <w:lang w:eastAsia="zh-CN"/>
          </w:rPr>
          <w:t>(一)、健康保障计划</w:t>
        </w:r>
        <w:r>
          <w:tab/>
        </w:r>
        <w:r>
          <w:fldChar w:fldCharType="begin"/>
        </w:r>
        <w:r>
          <w:instrText xml:space="preserve"> PAGEREF _Toc13723 \h </w:instrText>
        </w:r>
        <w:r>
          <w:fldChar w:fldCharType="separate"/>
        </w:r>
        <w:r>
          <w:t>37</w:t>
        </w:r>
        <w:r>
          <w:fldChar w:fldCharType="end"/>
        </w:r>
      </w:hyperlink>
    </w:p>
    <w:p>
      <w:pPr>
        <w:pStyle w:val="TOC2"/>
        <w:tabs>
          <w:tab w:val="right" w:leader="dot" w:pos="8306"/>
        </w:tabs>
      </w:pPr>
      <w:hyperlink w:anchor="_Toc4832" w:history="1">
        <w:r>
          <w:rPr>
            <w:rFonts w:ascii="仿宋" w:eastAsia="仿宋" w:hAnsi="仿宋" w:cs="仿宋" w:hint="eastAsia"/>
            <w:lang w:eastAsia="zh-CN"/>
          </w:rPr>
          <w:t>(二)、安全管理体系</w:t>
        </w:r>
        <w:r>
          <w:tab/>
        </w:r>
        <w:r>
          <w:fldChar w:fldCharType="begin"/>
        </w:r>
        <w:r>
          <w:instrText xml:space="preserve"> PAGEREF _Toc4832 \h </w:instrText>
        </w:r>
        <w:r>
          <w:fldChar w:fldCharType="separate"/>
        </w:r>
        <w:r>
          <w:t>39</w:t>
        </w:r>
        <w:r>
          <w:fldChar w:fldCharType="end"/>
        </w:r>
      </w:hyperlink>
    </w:p>
    <w:p>
      <w:pPr>
        <w:pStyle w:val="TOC1"/>
        <w:tabs>
          <w:tab w:val="right" w:leader="dot" w:pos="8306"/>
        </w:tabs>
      </w:pPr>
      <w:hyperlink w:anchor="_Toc32259" w:history="1">
        <w:r>
          <w:rPr>
            <w:rFonts w:ascii="仿宋" w:eastAsia="仿宋" w:hAnsi="仿宋" w:cs="仿宋" w:hint="eastAsia"/>
            <w:lang w:eastAsia="zh-CN"/>
          </w:rPr>
          <w:t>十一、第四十五章员工品牌建设</w:t>
        </w:r>
        <w:r>
          <w:tab/>
        </w:r>
        <w:r>
          <w:fldChar w:fldCharType="begin"/>
        </w:r>
        <w:r>
          <w:instrText xml:space="preserve"> PAGEREF _Toc32259 \h </w:instrText>
        </w:r>
        <w:r>
          <w:fldChar w:fldCharType="separate"/>
        </w:r>
        <w:r>
          <w:t>40</w:t>
        </w:r>
        <w:r>
          <w:fldChar w:fldCharType="end"/>
        </w:r>
      </w:hyperlink>
    </w:p>
    <w:p>
      <w:pPr>
        <w:pStyle w:val="TOC2"/>
        <w:tabs>
          <w:tab w:val="right" w:leader="dot" w:pos="8306"/>
        </w:tabs>
      </w:pPr>
      <w:hyperlink w:anchor="_Toc4917" w:history="1">
        <w:r>
          <w:rPr>
            <w:rFonts w:ascii="仿宋" w:eastAsia="仿宋" w:hAnsi="仿宋" w:cs="仿宋" w:hint="eastAsia"/>
            <w:lang w:eastAsia="zh-CN"/>
          </w:rPr>
          <w:t>(一)、个人品牌管理</w:t>
        </w:r>
        <w:r>
          <w:tab/>
        </w:r>
        <w:r>
          <w:fldChar w:fldCharType="begin"/>
        </w:r>
        <w:r>
          <w:instrText xml:space="preserve"> PAGEREF _Toc4917 \h </w:instrText>
        </w:r>
        <w:r>
          <w:fldChar w:fldCharType="separate"/>
        </w:r>
        <w:r>
          <w:t>40</w:t>
        </w:r>
        <w:r>
          <w:fldChar w:fldCharType="end"/>
        </w:r>
      </w:hyperlink>
    </w:p>
    <w:p>
      <w:pPr>
        <w:pStyle w:val="TOC2"/>
        <w:tabs>
          <w:tab w:val="right" w:leader="dot" w:pos="8306"/>
        </w:tabs>
      </w:pPr>
      <w:hyperlink w:anchor="_Toc29051" w:history="1">
        <w:r>
          <w:rPr>
            <w:rFonts w:ascii="仿宋" w:eastAsia="仿宋" w:hAnsi="仿宋" w:cs="仿宋" w:hint="eastAsia"/>
            <w:lang w:eastAsia="zh-CN"/>
          </w:rPr>
          <w:t>(二)、在工矿车辆行业内建立个人影响力</w:t>
        </w:r>
        <w:r>
          <w:tab/>
        </w:r>
        <w:r>
          <w:fldChar w:fldCharType="begin"/>
        </w:r>
        <w:r>
          <w:instrText xml:space="preserve"> PAGEREF _Toc29051 \h </w:instrText>
        </w:r>
        <w:r>
          <w:fldChar w:fldCharType="separate"/>
        </w:r>
        <w:r>
          <w:t>41</w:t>
        </w:r>
        <w:r>
          <w:fldChar w:fldCharType="end"/>
        </w:r>
      </w:hyperlink>
    </w:p>
    <w:p>
      <w:pPr>
        <w:pStyle w:val="TOC2"/>
        <w:tabs>
          <w:tab w:val="right" w:leader="dot" w:pos="8306"/>
        </w:tabs>
      </w:pPr>
      <w:hyperlink w:anchor="_Toc22539" w:history="1">
        <w:r>
          <w:rPr>
            <w:rFonts w:ascii="仿宋" w:eastAsia="仿宋" w:hAnsi="仿宋" w:cs="仿宋" w:hint="eastAsia"/>
            <w:lang w:eastAsia="zh-CN"/>
          </w:rPr>
          <w:t>(三)、个人品牌与公司品牌的关联</w:t>
        </w:r>
        <w:r>
          <w:tab/>
        </w:r>
        <w:r>
          <w:fldChar w:fldCharType="begin"/>
        </w:r>
        <w:r>
          <w:instrText xml:space="preserve"> PAGEREF _Toc22539 \h </w:instrText>
        </w:r>
        <w:r>
          <w:fldChar w:fldCharType="separate"/>
        </w:r>
        <w:r>
          <w:t>42</w:t>
        </w:r>
        <w:r>
          <w:fldChar w:fldCharType="end"/>
        </w:r>
      </w:hyperlink>
    </w:p>
    <w:p>
      <w:pPr>
        <w:pStyle w:val="TOC2"/>
        <w:tabs>
          <w:tab w:val="right" w:leader="dot" w:pos="8306"/>
        </w:tabs>
      </w:pPr>
      <w:hyperlink w:anchor="_Toc20324" w:history="1">
        <w:r>
          <w:rPr>
            <w:rFonts w:ascii="仿宋" w:eastAsia="仿宋" w:hAnsi="仿宋" w:cs="仿宋" w:hint="eastAsia"/>
            <w:lang w:eastAsia="zh-CN"/>
          </w:rPr>
          <w:t>(四)、社交媒体与个人品牌</w:t>
        </w:r>
        <w:r>
          <w:tab/>
        </w:r>
        <w:r>
          <w:fldChar w:fldCharType="begin"/>
        </w:r>
        <w:r>
          <w:instrText xml:space="preserve"> PAGEREF _Toc20324 \h </w:instrText>
        </w:r>
        <w:r>
          <w:fldChar w:fldCharType="separate"/>
        </w:r>
        <w:r>
          <w:t>43</w:t>
        </w:r>
        <w:r>
          <w:fldChar w:fldCharType="end"/>
        </w:r>
      </w:hyperlink>
    </w:p>
    <w:p>
      <w:pPr>
        <w:pStyle w:val="TOC2"/>
        <w:tabs>
          <w:tab w:val="right" w:leader="dot" w:pos="8306"/>
        </w:tabs>
      </w:pPr>
      <w:hyperlink w:anchor="_Toc6826" w:history="1">
        <w:r>
          <w:rPr>
            <w:rFonts w:ascii="仿宋" w:eastAsia="仿宋" w:hAnsi="仿宋" w:cs="仿宋" w:hint="eastAsia"/>
            <w:lang w:eastAsia="zh-CN"/>
          </w:rPr>
          <w:t>(五)、个人品牌的社交媒体传播</w:t>
        </w:r>
        <w:r>
          <w:tab/>
        </w:r>
        <w:r>
          <w:fldChar w:fldCharType="begin"/>
        </w:r>
        <w:r>
          <w:instrText xml:space="preserve"> PAGEREF _Toc6826 \h </w:instrText>
        </w:r>
        <w:r>
          <w:fldChar w:fldCharType="separate"/>
        </w:r>
        <w:r>
          <w:t>44</w:t>
        </w:r>
        <w:r>
          <w:fldChar w:fldCharType="end"/>
        </w:r>
      </w:hyperlink>
    </w:p>
    <w:p>
      <w:pPr>
        <w:pStyle w:val="TOC2"/>
        <w:tabs>
          <w:tab w:val="right" w:leader="dot" w:pos="8306"/>
        </w:tabs>
      </w:pPr>
      <w:hyperlink w:anchor="_Toc19857" w:history="1">
        <w:r>
          <w:rPr>
            <w:rFonts w:ascii="仿宋" w:eastAsia="仿宋" w:hAnsi="仿宋" w:cs="仿宋" w:hint="eastAsia"/>
            <w:lang w:eastAsia="zh-CN"/>
          </w:rPr>
          <w:t>(六)、员工品牌建设与公司形象一致性</w:t>
        </w:r>
        <w:r>
          <w:tab/>
        </w:r>
        <w:r>
          <w:fldChar w:fldCharType="begin"/>
        </w:r>
        <w:r>
          <w:instrText xml:space="preserve"> PAGEREF _Toc19857 \h </w:instrText>
        </w:r>
        <w:r>
          <w:fldChar w:fldCharType="separate"/>
        </w:r>
        <w:r>
          <w:t>45</w:t>
        </w:r>
        <w:r>
          <w:fldChar w:fldCharType="end"/>
        </w:r>
      </w:hyperlink>
    </w:p>
    <w:p>
      <w:pPr>
        <w:pStyle w:val="TOC1"/>
        <w:tabs>
          <w:tab w:val="right" w:leader="dot" w:pos="8306"/>
        </w:tabs>
      </w:pPr>
      <w:hyperlink w:anchor="_Toc15523" w:history="1">
        <w:r>
          <w:rPr>
            <w:rFonts w:ascii="仿宋" w:eastAsia="仿宋" w:hAnsi="仿宋" w:cs="仿宋" w:hint="eastAsia"/>
            <w:lang w:eastAsia="zh-CN"/>
          </w:rPr>
          <w:t>十二、员工职业发展教育与培训</w:t>
        </w:r>
        <w:r>
          <w:tab/>
        </w:r>
        <w:r>
          <w:fldChar w:fldCharType="begin"/>
        </w:r>
        <w:r>
          <w:instrText xml:space="preserve"> PAGEREF _Toc15523 \h </w:instrText>
        </w:r>
        <w:r>
          <w:fldChar w:fldCharType="separate"/>
        </w:r>
        <w:r>
          <w:t>45</w:t>
        </w:r>
        <w:r>
          <w:fldChar w:fldCharType="end"/>
        </w:r>
      </w:hyperlink>
    </w:p>
    <w:p>
      <w:pPr>
        <w:pStyle w:val="TOC2"/>
        <w:tabs>
          <w:tab w:val="right" w:leader="dot" w:pos="8306"/>
        </w:tabs>
      </w:pPr>
      <w:hyperlink w:anchor="_Toc17997" w:history="1">
        <w:r>
          <w:rPr>
            <w:rFonts w:ascii="仿宋" w:eastAsia="仿宋" w:hAnsi="仿宋" w:cs="仿宋" w:hint="eastAsia"/>
            <w:lang w:eastAsia="zh-CN"/>
          </w:rPr>
          <w:t>(一)、职业发展教育的目标与实施策略</w:t>
        </w:r>
        <w:r>
          <w:tab/>
        </w:r>
        <w:r>
          <w:fldChar w:fldCharType="begin"/>
        </w:r>
        <w:r>
          <w:instrText xml:space="preserve"> PAGEREF _Toc17997 \h </w:instrText>
        </w:r>
        <w:r>
          <w:fldChar w:fldCharType="separate"/>
        </w:r>
        <w:r>
          <w:t>45</w:t>
        </w:r>
        <w:r>
          <w:fldChar w:fldCharType="end"/>
        </w:r>
      </w:hyperlink>
    </w:p>
    <w:p>
      <w:pPr>
        <w:pStyle w:val="TOC2"/>
        <w:tabs>
          <w:tab w:val="right" w:leader="dot" w:pos="8306"/>
        </w:tabs>
      </w:pPr>
      <w:hyperlink w:anchor="_Toc6691" w:history="1">
        <w:r>
          <w:rPr>
            <w:rFonts w:ascii="仿宋" w:eastAsia="仿宋" w:hAnsi="仿宋" w:cs="仿宋" w:hint="eastAsia"/>
            <w:lang w:eastAsia="zh-CN"/>
          </w:rPr>
          <w:t>(二)、培训计划的设计与实施步骤</w:t>
        </w:r>
        <w:r>
          <w:tab/>
        </w:r>
        <w:r>
          <w:fldChar w:fldCharType="begin"/>
        </w:r>
        <w:r>
          <w:instrText xml:space="preserve"> PAGEREF _Toc6691 \h </w:instrText>
        </w:r>
        <w:r>
          <w:fldChar w:fldCharType="separate"/>
        </w:r>
        <w:r>
          <w:t>46</w:t>
        </w:r>
        <w:r>
          <w:fldChar w:fldCharType="end"/>
        </w:r>
      </w:hyperlink>
    </w:p>
    <w:p>
      <w:pPr>
        <w:pStyle w:val="TOC2"/>
        <w:tabs>
          <w:tab w:val="right" w:leader="dot" w:pos="8306"/>
        </w:tabs>
      </w:pPr>
      <w:hyperlink w:anchor="_Toc11219" w:history="1">
        <w:r>
          <w:rPr>
            <w:rFonts w:ascii="仿宋" w:eastAsia="仿宋" w:hAnsi="仿宋" w:cs="仿宋" w:hint="eastAsia"/>
            <w:lang w:eastAsia="zh-CN"/>
          </w:rPr>
          <w:t>(三)、培训效果的评估与反馈机制</w:t>
        </w:r>
        <w:r>
          <w:tab/>
        </w:r>
        <w:r>
          <w:fldChar w:fldCharType="begin"/>
        </w:r>
        <w:r>
          <w:instrText xml:space="preserve"> PAGEREF _Toc11219 \h </w:instrText>
        </w:r>
        <w:r>
          <w:fldChar w:fldCharType="separate"/>
        </w:r>
        <w:r>
          <w:t>47</w:t>
        </w:r>
        <w:r>
          <w:fldChar w:fldCharType="end"/>
        </w:r>
      </w:hyperlink>
    </w:p>
    <w:p>
      <w:pPr>
        <w:pStyle w:val="TOC1"/>
        <w:tabs>
          <w:tab w:val="right" w:leader="dot" w:pos="8306"/>
        </w:tabs>
      </w:pPr>
      <w:hyperlink w:anchor="_Toc28696" w:history="1">
        <w:r>
          <w:rPr>
            <w:rFonts w:ascii="仿宋" w:eastAsia="仿宋" w:hAnsi="仿宋" w:cs="仿宋" w:hint="eastAsia"/>
            <w:lang w:eastAsia="zh-CN"/>
          </w:rPr>
          <w:t>十三、第四十八章员工环保与可持续发展</w:t>
        </w:r>
        <w:r>
          <w:tab/>
        </w:r>
        <w:r>
          <w:fldChar w:fldCharType="begin"/>
        </w:r>
        <w:r>
          <w:instrText xml:space="preserve"> PAGEREF _Toc28696 \h </w:instrText>
        </w:r>
        <w:r>
          <w:fldChar w:fldCharType="separate"/>
        </w:r>
        <w:r>
          <w:t>48</w:t>
        </w:r>
        <w:r>
          <w:fldChar w:fldCharType="end"/>
        </w:r>
      </w:hyperlink>
    </w:p>
    <w:p>
      <w:pPr>
        <w:pStyle w:val="TOC2"/>
        <w:tabs>
          <w:tab w:val="right" w:leader="dot" w:pos="8306"/>
        </w:tabs>
      </w:pPr>
      <w:hyperlink w:anchor="_Toc5242" w:history="1">
        <w:r>
          <w:rPr>
            <w:rFonts w:ascii="仿宋" w:eastAsia="仿宋" w:hAnsi="仿宋" w:cs="仿宋" w:hint="eastAsia"/>
            <w:lang w:eastAsia="zh-CN"/>
          </w:rPr>
          <w:t>(一)、环保意识与培训</w:t>
        </w:r>
        <w:r>
          <w:tab/>
        </w:r>
        <w:r>
          <w:fldChar w:fldCharType="begin"/>
        </w:r>
        <w:r>
          <w:instrText xml:space="preserve"> PAGEREF _Toc5242 \h </w:instrText>
        </w:r>
        <w:r>
          <w:fldChar w:fldCharType="separate"/>
        </w:r>
        <w:r>
          <w:t>48</w:t>
        </w:r>
        <w:r>
          <w:fldChar w:fldCharType="end"/>
        </w:r>
      </w:hyperlink>
    </w:p>
    <w:p>
      <w:pPr>
        <w:pStyle w:val="TOC2"/>
        <w:tabs>
          <w:tab w:val="right" w:leader="dot" w:pos="8306"/>
        </w:tabs>
      </w:pPr>
      <w:hyperlink w:anchor="_Toc31798" w:history="1">
        <w:r>
          <w:rPr>
            <w:rFonts w:ascii="仿宋" w:eastAsia="仿宋" w:hAnsi="仿宋" w:cs="仿宋" w:hint="eastAsia"/>
            <w:lang w:eastAsia="zh-CN"/>
          </w:rPr>
          <w:t>(二)、公司环保文化的传播</w:t>
        </w:r>
        <w:r>
          <w:tab/>
        </w:r>
        <w:r>
          <w:fldChar w:fldCharType="begin"/>
        </w:r>
        <w:r>
          <w:instrText xml:space="preserve"> PAGEREF _Toc31798 \h </w:instrText>
        </w:r>
        <w:r>
          <w:fldChar w:fldCharType="separate"/>
        </w:r>
        <w:r>
          <w:t>49</w:t>
        </w:r>
        <w:r>
          <w:fldChar w:fldCharType="end"/>
        </w:r>
      </w:hyperlink>
    </w:p>
    <w:p>
      <w:pPr>
        <w:pStyle w:val="TOC2"/>
        <w:tabs>
          <w:tab w:val="right" w:leader="dot" w:pos="8306"/>
        </w:tabs>
      </w:pPr>
      <w:hyperlink w:anchor="_Toc3341" w:history="1">
        <w:r>
          <w:rPr>
            <w:rFonts w:ascii="仿宋" w:eastAsia="仿宋" w:hAnsi="仿宋" w:cs="仿宋" w:hint="eastAsia"/>
            <w:lang w:eastAsia="zh-CN"/>
          </w:rPr>
          <w:t>(三)、员工参与的环保培训</w:t>
        </w:r>
        <w:r>
          <w:tab/>
        </w:r>
        <w:r>
          <w:fldChar w:fldCharType="begin"/>
        </w:r>
        <w:r>
          <w:instrText xml:space="preserve"> PAGEREF _Toc3341 \h </w:instrText>
        </w:r>
        <w:r>
          <w:fldChar w:fldCharType="separate"/>
        </w:r>
        <w:r>
          <w:t>50</w:t>
        </w:r>
        <w:r>
          <w:fldChar w:fldCharType="end"/>
        </w:r>
      </w:hyperlink>
    </w:p>
    <w:p>
      <w:pPr>
        <w:pStyle w:val="TOC2"/>
        <w:tabs>
          <w:tab w:val="right" w:leader="dot" w:pos="8306"/>
        </w:tabs>
      </w:pPr>
      <w:hyperlink w:anchor="_Toc28248" w:history="1">
        <w:r>
          <w:rPr>
            <w:rFonts w:ascii="仿宋" w:eastAsia="仿宋" w:hAnsi="仿宋" w:cs="仿宋" w:hint="eastAsia"/>
            <w:lang w:eastAsia="zh-CN"/>
          </w:rPr>
          <w:t>(四)、可持续发展目标与实践</w:t>
        </w:r>
        <w:r>
          <w:tab/>
        </w:r>
        <w:r>
          <w:fldChar w:fldCharType="begin"/>
        </w:r>
        <w:r>
          <w:instrText xml:space="preserve"> PAGEREF _Toc28248 \h </w:instrText>
        </w:r>
        <w:r>
          <w:fldChar w:fldCharType="separate"/>
        </w:r>
        <w:r>
          <w:t>51</w:t>
        </w:r>
        <w:r>
          <w:fldChar w:fldCharType="end"/>
        </w:r>
      </w:hyperlink>
    </w:p>
    <w:p>
      <w:pPr>
        <w:pStyle w:val="TOC2"/>
        <w:tabs>
          <w:tab w:val="right" w:leader="dot" w:pos="8306"/>
        </w:tabs>
      </w:pPr>
      <w:hyperlink w:anchor="_Toc2866" w:history="1">
        <w:r>
          <w:rPr>
            <w:rFonts w:ascii="仿宋" w:eastAsia="仿宋" w:hAnsi="仿宋" w:cs="仿宋" w:hint="eastAsia"/>
            <w:lang w:eastAsia="zh-CN"/>
          </w:rPr>
          <w:t>(五)、员工参与可持续项目</w:t>
        </w:r>
        <w:r>
          <w:tab/>
        </w:r>
        <w:r>
          <w:fldChar w:fldCharType="begin"/>
        </w:r>
        <w:r>
          <w:instrText xml:space="preserve"> PAGEREF _Toc2866 \h </w:instrText>
        </w:r>
        <w:r>
          <w:fldChar w:fldCharType="separate"/>
        </w:r>
        <w:r>
          <w:t>52</w:t>
        </w:r>
        <w:r>
          <w:fldChar w:fldCharType="end"/>
        </w:r>
      </w:hyperlink>
    </w:p>
    <w:p>
      <w:pPr>
        <w:pStyle w:val="TOC2"/>
        <w:tabs>
          <w:tab w:val="right" w:leader="dot" w:pos="8306"/>
        </w:tabs>
      </w:pPr>
      <w:hyperlink w:anchor="_Toc15840" w:history="1">
        <w:r>
          <w:rPr>
            <w:rFonts w:ascii="仿宋" w:eastAsia="仿宋" w:hAnsi="仿宋" w:cs="仿宋" w:hint="eastAsia"/>
            <w:lang w:eastAsia="zh-CN"/>
          </w:rPr>
          <w:t>(六)、公司可持续发展的战略规划</w:t>
        </w:r>
        <w:r>
          <w:tab/>
        </w:r>
        <w:r>
          <w:fldChar w:fldCharType="begin"/>
        </w:r>
        <w:r>
          <w:instrText xml:space="preserve"> PAGEREF _Toc15840 \h </w:instrText>
        </w:r>
        <w:r>
          <w:fldChar w:fldCharType="separate"/>
        </w:r>
        <w:r>
          <w:t>53</w:t>
        </w:r>
        <w:r>
          <w:fldChar w:fldCharType="end"/>
        </w:r>
      </w:hyperlink>
    </w:p>
    <w:p>
      <w:pPr>
        <w:pStyle w:val="TOC1"/>
        <w:tabs>
          <w:tab w:val="right" w:leader="dot" w:pos="8306"/>
        </w:tabs>
      </w:pPr>
      <w:hyperlink w:anchor="_Toc26579" w:history="1">
        <w:r>
          <w:rPr>
            <w:rFonts w:ascii="仿宋" w:eastAsia="仿宋" w:hAnsi="仿宋" w:cs="仿宋" w:hint="eastAsia"/>
            <w:lang w:eastAsia="zh-CN"/>
          </w:rPr>
          <w:t>十四、员工晋升与职业发展通道</w:t>
        </w:r>
        <w:r>
          <w:tab/>
        </w:r>
        <w:r>
          <w:fldChar w:fldCharType="begin"/>
        </w:r>
        <w:r>
          <w:instrText xml:space="preserve"> PAGEREF _Toc26579 \h </w:instrText>
        </w:r>
        <w:r>
          <w:fldChar w:fldCharType="separate"/>
        </w:r>
        <w:r>
          <w:t>54</w:t>
        </w:r>
        <w:r>
          <w:fldChar w:fldCharType="end"/>
        </w:r>
      </w:hyperlink>
    </w:p>
    <w:p>
      <w:pPr>
        <w:pStyle w:val="TOC2"/>
        <w:tabs>
          <w:tab w:val="right" w:leader="dot" w:pos="8306"/>
        </w:tabs>
      </w:pPr>
      <w:hyperlink w:anchor="_Toc19187" w:history="1">
        <w:r>
          <w:rPr>
            <w:rFonts w:ascii="仿宋" w:eastAsia="仿宋" w:hAnsi="仿宋" w:cs="仿宋" w:hint="eastAsia"/>
            <w:lang w:eastAsia="zh-CN"/>
          </w:rPr>
          <w:t>(一)、晋升制度的设计与实施</w:t>
        </w:r>
        <w:r>
          <w:tab/>
        </w:r>
        <w:r>
          <w:fldChar w:fldCharType="begin"/>
        </w:r>
        <w:r>
          <w:instrText xml:space="preserve"> PAGEREF _Toc19187 \h </w:instrText>
        </w:r>
        <w:r>
          <w:fldChar w:fldCharType="separate"/>
        </w:r>
        <w:r>
          <w:t>54</w:t>
        </w:r>
        <w:r>
          <w:fldChar w:fldCharType="end"/>
        </w:r>
      </w:hyperlink>
    </w:p>
    <w:p>
      <w:pPr>
        <w:pStyle w:val="TOC2"/>
        <w:tabs>
          <w:tab w:val="right" w:leader="dot" w:pos="8306"/>
        </w:tabs>
      </w:pPr>
      <w:hyperlink w:anchor="_Toc18904" w:history="1">
        <w:r>
          <w:rPr>
            <w:rFonts w:ascii="仿宋" w:eastAsia="仿宋" w:hAnsi="仿宋" w:cs="仿宋" w:hint="eastAsia"/>
            <w:lang w:eastAsia="zh-CN"/>
          </w:rPr>
          <w:t>(二)、职业发展通道的建立与拓展</w:t>
        </w:r>
        <w:r>
          <w:tab/>
        </w:r>
        <w:r>
          <w:fldChar w:fldCharType="begin"/>
        </w:r>
        <w:r>
          <w:instrText xml:space="preserve"> PAGEREF _Toc18904 \h </w:instrText>
        </w:r>
        <w:r>
          <w:fldChar w:fldCharType="separate"/>
        </w:r>
        <w:r>
          <w:t>55</w:t>
        </w:r>
        <w:r>
          <w:fldChar w:fldCharType="end"/>
        </w:r>
      </w:hyperlink>
    </w:p>
    <w:p>
      <w:pPr>
        <w:pStyle w:val="TOC2"/>
        <w:tabs>
          <w:tab w:val="right" w:leader="dot" w:pos="8306"/>
        </w:tabs>
      </w:pPr>
      <w:hyperlink w:anchor="_Toc13004" w:history="1">
        <w:r>
          <w:rPr>
            <w:rFonts w:ascii="仿宋" w:eastAsia="仿宋" w:hAnsi="仿宋" w:cs="仿宋" w:hint="eastAsia"/>
            <w:lang w:eastAsia="zh-CN"/>
          </w:rPr>
          <w:t>(三)、晋升机会的公平与透明保障</w:t>
        </w:r>
        <w:r>
          <w:tab/>
        </w:r>
        <w:r>
          <w:fldChar w:fldCharType="begin"/>
        </w:r>
        <w:r>
          <w:instrText xml:space="preserve"> PAGEREF _Toc13004 \h </w:instrText>
        </w:r>
        <w:r>
          <w:fldChar w:fldCharType="separate"/>
        </w:r>
        <w:r>
          <w:t>57</w:t>
        </w:r>
        <w:r>
          <w:fldChar w:fldCharType="end"/>
        </w:r>
      </w:hyperlink>
    </w:p>
    <w:p>
      <w:pPr>
        <w:pStyle w:val="TOC1"/>
        <w:tabs>
          <w:tab w:val="right" w:leader="dot" w:pos="8306"/>
        </w:tabs>
      </w:pPr>
      <w:hyperlink w:anchor="_Toc27578" w:history="1">
        <w:r>
          <w:rPr>
            <w:rFonts w:ascii="仿宋" w:eastAsia="仿宋" w:hAnsi="仿宋" w:cs="仿宋" w:hint="eastAsia"/>
            <w:lang w:eastAsia="zh-CN"/>
          </w:rPr>
          <w:t>十五、员工关系管理与危机处理</w:t>
        </w:r>
        <w:r>
          <w:tab/>
        </w:r>
        <w:r>
          <w:fldChar w:fldCharType="begin"/>
        </w:r>
        <w:r>
          <w:instrText xml:space="preserve"> PAGEREF _Toc27578 \h </w:instrText>
        </w:r>
        <w:r>
          <w:fldChar w:fldCharType="separate"/>
        </w:r>
        <w:r>
          <w:t>58</w:t>
        </w:r>
        <w:r>
          <w:fldChar w:fldCharType="end"/>
        </w:r>
      </w:hyperlink>
    </w:p>
    <w:p>
      <w:pPr>
        <w:pStyle w:val="TOC2"/>
        <w:tabs>
          <w:tab w:val="right" w:leader="dot" w:pos="8306"/>
        </w:tabs>
      </w:pPr>
      <w:hyperlink w:anchor="_Toc14205" w:history="1">
        <w:r>
          <w:rPr>
            <w:rFonts w:ascii="仿宋" w:eastAsia="仿宋" w:hAnsi="仿宋" w:cs="仿宋" w:hint="eastAsia"/>
            <w:lang w:eastAsia="zh-CN"/>
          </w:rPr>
          <w:t>(一)、员工关系管理原则与方法</w:t>
        </w:r>
        <w:r>
          <w:tab/>
        </w:r>
        <w:r>
          <w:fldChar w:fldCharType="begin"/>
        </w:r>
        <w:r>
          <w:instrText xml:space="preserve"> PAGEREF _Toc14205 \h </w:instrText>
        </w:r>
        <w:r>
          <w:fldChar w:fldCharType="separate"/>
        </w:r>
        <w:r>
          <w:t>58</w:t>
        </w:r>
        <w:r>
          <w:fldChar w:fldCharType="end"/>
        </w:r>
      </w:hyperlink>
    </w:p>
    <w:p>
      <w:pPr>
        <w:pStyle w:val="TOC2"/>
        <w:tabs>
          <w:tab w:val="right" w:leader="dot" w:pos="8306"/>
        </w:tabs>
      </w:pPr>
      <w:hyperlink w:anchor="_Toc15037" w:history="1">
        <w:r>
          <w:rPr>
            <w:rFonts w:ascii="仿宋" w:eastAsia="仿宋" w:hAnsi="仿宋" w:cs="仿宋" w:hint="eastAsia"/>
            <w:lang w:eastAsia="zh-CN"/>
          </w:rPr>
          <w:t>(二)、危机处理机制的建立与实施</w:t>
        </w:r>
        <w:r>
          <w:tab/>
        </w:r>
        <w:r>
          <w:fldChar w:fldCharType="begin"/>
        </w:r>
        <w:r>
          <w:instrText xml:space="preserve"> PAGEREF _Toc15037 \h </w:instrText>
        </w:r>
        <w:r>
          <w:fldChar w:fldCharType="separate"/>
        </w:r>
        <w:r>
          <w:t>59</w:t>
        </w:r>
        <w:r>
          <w:fldChar w:fldCharType="end"/>
        </w:r>
      </w:hyperlink>
    </w:p>
    <w:p>
      <w:pPr>
        <w:pStyle w:val="TOC2"/>
        <w:tabs>
          <w:tab w:val="right" w:leader="dot" w:pos="8306"/>
        </w:tabs>
      </w:pPr>
      <w:hyperlink w:anchor="_Toc24274" w:history="1">
        <w:r>
          <w:rPr>
            <w:rFonts w:ascii="仿宋" w:eastAsia="仿宋" w:hAnsi="仿宋" w:cs="仿宋" w:hint="eastAsia"/>
            <w:lang w:eastAsia="zh-CN"/>
          </w:rPr>
          <w:t>(三)、劳动争议解决与法律风险防范</w:t>
        </w:r>
        <w:r>
          <w:tab/>
        </w:r>
        <w:r>
          <w:fldChar w:fldCharType="begin"/>
        </w:r>
        <w:r>
          <w:instrText xml:space="preserve"> PAGEREF _Toc24274 \h </w:instrText>
        </w:r>
        <w:r>
          <w:fldChar w:fldCharType="separate"/>
        </w:r>
        <w:r>
          <w:t>60</w:t>
        </w:r>
        <w:r>
          <w:fldChar w:fldCharType="end"/>
        </w:r>
      </w:hyperlink>
    </w:p>
    <w:p>
      <w:pPr>
        <w:pStyle w:val="TOC1"/>
        <w:tabs>
          <w:tab w:val="right" w:leader="dot" w:pos="8306"/>
        </w:tabs>
      </w:pPr>
      <w:hyperlink w:anchor="_Toc1224" w:history="1">
        <w:r>
          <w:rPr>
            <w:rFonts w:ascii="仿宋" w:eastAsia="仿宋" w:hAnsi="仿宋" w:cs="仿宋" w:hint="eastAsia"/>
            <w:lang w:eastAsia="zh-CN"/>
          </w:rPr>
          <w:t>十六、第四十七章全球人才流动与交流</w:t>
        </w:r>
        <w:r>
          <w:tab/>
        </w:r>
        <w:r>
          <w:fldChar w:fldCharType="begin"/>
        </w:r>
        <w:r>
          <w:instrText xml:space="preserve"> PAGEREF _Toc1224 \h </w:instrText>
        </w:r>
        <w:r>
          <w:fldChar w:fldCharType="separate"/>
        </w:r>
        <w:r>
          <w:t>60</w:t>
        </w:r>
        <w:r>
          <w:fldChar w:fldCharType="end"/>
        </w:r>
      </w:hyperlink>
    </w:p>
    <w:p>
      <w:pPr>
        <w:pStyle w:val="TOC2"/>
        <w:tabs>
          <w:tab w:val="right" w:leader="dot" w:pos="8306"/>
        </w:tabs>
      </w:pPr>
      <w:hyperlink w:anchor="_Toc18741" w:history="1">
        <w:r>
          <w:rPr>
            <w:rFonts w:ascii="仿宋" w:eastAsia="仿宋" w:hAnsi="仿宋" w:cs="仿宋" w:hint="eastAsia"/>
            <w:lang w:eastAsia="zh-CN"/>
          </w:rPr>
          <w:t>(一)、跨国项目与团队</w:t>
        </w:r>
        <w:r>
          <w:tab/>
        </w:r>
        <w:r>
          <w:fldChar w:fldCharType="begin"/>
        </w:r>
        <w:r>
          <w:instrText xml:space="preserve"> PAGEREF _Toc18741 \h </w:instrText>
        </w:r>
        <w:r>
          <w:fldChar w:fldCharType="separate"/>
        </w:r>
        <w:r>
          <w:t>60</w:t>
        </w:r>
        <w:r>
          <w:fldChar w:fldCharType="end"/>
        </w:r>
      </w:hyperlink>
    </w:p>
    <w:p>
      <w:pPr>
        <w:pStyle w:val="TOC2"/>
        <w:tabs>
          <w:tab w:val="right" w:leader="dot" w:pos="8306"/>
        </w:tabs>
      </w:pPr>
      <w:hyperlink w:anchor="_Toc21048" w:history="1">
        <w:r>
          <w:rPr>
            <w:rFonts w:ascii="仿宋" w:eastAsia="仿宋" w:hAnsi="仿宋" w:cs="仿宋" w:hint="eastAsia"/>
            <w:lang w:eastAsia="zh-CN"/>
          </w:rPr>
          <w:t>(二)、全球项目经验的累积</w:t>
        </w:r>
        <w:r>
          <w:tab/>
        </w:r>
        <w:r>
          <w:fldChar w:fldCharType="begin"/>
        </w:r>
        <w:r>
          <w:instrText xml:space="preserve"> PAGEREF _Toc21048 \h </w:instrText>
        </w:r>
        <w:r>
          <w:fldChar w:fldCharType="separate"/>
        </w:r>
        <w:r>
          <w:t>61</w:t>
        </w:r>
        <w:r>
          <w:fldChar w:fldCharType="end"/>
        </w:r>
      </w:hyperlink>
    </w:p>
    <w:p>
      <w:pPr>
        <w:pStyle w:val="TOC2"/>
        <w:tabs>
          <w:tab w:val="right" w:leader="dot" w:pos="8306"/>
        </w:tabs>
      </w:pPr>
      <w:hyperlink w:anchor="_Toc2239" w:history="1">
        <w:r>
          <w:rPr>
            <w:rFonts w:ascii="仿宋" w:eastAsia="仿宋" w:hAnsi="仿宋" w:cs="仿宋" w:hint="eastAsia"/>
            <w:lang w:eastAsia="zh-CN"/>
          </w:rPr>
          <w:t>(三)、跨文化团队领导与协作</w:t>
        </w:r>
        <w:r>
          <w:tab/>
        </w:r>
        <w:r>
          <w:fldChar w:fldCharType="begin"/>
        </w:r>
        <w:r>
          <w:instrText xml:space="preserve"> PAGEREF _Toc2239 \h </w:instrText>
        </w:r>
        <w:r>
          <w:fldChar w:fldCharType="separate"/>
        </w:r>
        <w:r>
          <w:t>62</w:t>
        </w:r>
        <w:r>
          <w:fldChar w:fldCharType="end"/>
        </w:r>
      </w:hyperlink>
    </w:p>
    <w:p>
      <w:pPr>
        <w:pStyle w:val="TOC2"/>
        <w:tabs>
          <w:tab w:val="right" w:leader="dot" w:pos="8306"/>
        </w:tabs>
      </w:pPr>
      <w:hyperlink w:anchor="_Toc13096" w:history="1">
        <w:r>
          <w:rPr>
            <w:rFonts w:ascii="仿宋" w:eastAsia="仿宋" w:hAnsi="仿宋" w:cs="仿宋" w:hint="eastAsia"/>
            <w:lang w:eastAsia="zh-CN"/>
          </w:rPr>
          <w:t>(四)、跨国交流与人才培养</w:t>
        </w:r>
        <w:r>
          <w:tab/>
        </w:r>
        <w:r>
          <w:fldChar w:fldCharType="begin"/>
        </w:r>
        <w:r>
          <w:instrText xml:space="preserve"> PAGEREF _Toc13096 \h </w:instrText>
        </w:r>
        <w:r>
          <w:fldChar w:fldCharType="separate"/>
        </w:r>
        <w:r>
          <w:t>63</w:t>
        </w:r>
        <w:r>
          <w:fldChar w:fldCharType="end"/>
        </w:r>
      </w:hyperlink>
    </w:p>
    <w:p>
      <w:pPr>
        <w:pStyle w:val="TOC2"/>
        <w:tabs>
          <w:tab w:val="right" w:leader="dot" w:pos="8306"/>
        </w:tabs>
      </w:pPr>
      <w:hyperlink w:anchor="_Toc16867" w:history="1">
        <w:r>
          <w:rPr>
            <w:rFonts w:ascii="仿宋" w:eastAsia="仿宋" w:hAnsi="仿宋" w:cs="仿宋" w:hint="eastAsia"/>
            <w:lang w:eastAsia="zh-CN"/>
          </w:rPr>
          <w:t>(五)、跨国交流计划的实施</w:t>
        </w:r>
        <w:r>
          <w:tab/>
        </w:r>
        <w:r>
          <w:fldChar w:fldCharType="begin"/>
        </w:r>
        <w:r>
          <w:instrText xml:space="preserve"> PAGEREF _Toc16867 \h </w:instrText>
        </w:r>
        <w:r>
          <w:fldChar w:fldCharType="separate"/>
        </w:r>
        <w:r>
          <w:t>64</w:t>
        </w:r>
        <w:r>
          <w:fldChar w:fldCharType="end"/>
        </w:r>
      </w:hyperlink>
    </w:p>
    <w:p>
      <w:pPr>
        <w:pStyle w:val="TOC2"/>
        <w:tabs>
          <w:tab w:val="right" w:leader="dot" w:pos="8306"/>
        </w:tabs>
      </w:pPr>
      <w:hyperlink w:anchor="_Toc17401" w:history="1">
        <w:r>
          <w:rPr>
            <w:rFonts w:ascii="仿宋" w:eastAsia="仿宋" w:hAnsi="仿宋" w:cs="仿宋" w:hint="eastAsia"/>
            <w:lang w:eastAsia="zh-CN"/>
          </w:rPr>
          <w:t>(六)、跨国培训与知识转移</w:t>
        </w:r>
        <w:r>
          <w:tab/>
        </w:r>
        <w:r>
          <w:fldChar w:fldCharType="begin"/>
        </w:r>
        <w:r>
          <w:instrText xml:space="preserve"> PAGEREF _Toc17401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工矿车辆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3430"/>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32548"/>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2729"/>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13936"/>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29638"/>
      <w:r>
        <w:rPr>
          <w:rFonts w:ascii="仿宋" w:eastAsia="仿宋" w:hAnsi="仿宋" w:cs="仿宋" w:hint="eastAsia"/>
          <w:sz w:val="28"/>
          <w:lang w:eastAsia="zh-CN"/>
        </w:rPr>
        <w:t>二、员工沟通技巧培训与人际关系管理</w:t>
      </w:r>
      <w:bookmarkEnd w:id="6"/>
    </w:p>
    <w:p>
      <w:pPr>
        <w:pStyle w:val="Heading2"/>
        <w:rPr>
          <w:rFonts w:ascii="仿宋" w:eastAsia="仿宋" w:hAnsi="仿宋" w:cs="仿宋" w:hint="eastAsia"/>
          <w:lang w:eastAsia="zh-CN"/>
        </w:rPr>
      </w:pPr>
      <w:bookmarkStart w:id="7" w:name="_Toc14004"/>
      <w:r>
        <w:rPr>
          <w:rFonts w:ascii="仿宋" w:eastAsia="仿宋" w:hAnsi="仿宋" w:cs="仿宋" w:hint="eastAsia"/>
          <w:lang w:eastAsia="zh-CN"/>
        </w:rPr>
        <w:t>(一)、沟通技巧的重要性及培训计划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有效听力技巧：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8" w:name="_Toc1607"/>
      <w:r>
        <w:rPr>
          <w:rFonts w:ascii="仿宋" w:eastAsia="仿宋" w:hAnsi="仿宋" w:cs="仿宋" w:hint="eastAsia"/>
          <w:sz w:val="28"/>
          <w:lang w:eastAsia="zh-CN"/>
        </w:rPr>
        <w:t>(二)、人际关系管理的原则与方法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9" w:name="_Toc29411"/>
      <w:r>
        <w:rPr>
          <w:rFonts w:ascii="仿宋" w:eastAsia="仿宋" w:hAnsi="仿宋" w:cs="仿宋" w:hint="eastAsia"/>
          <w:sz w:val="28"/>
          <w:lang w:eastAsia="zh-CN"/>
        </w:rPr>
        <w:t>(三)、良好人际关系的建立与维护</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0" w:name="_Toc28097"/>
      <w:r>
        <w:rPr>
          <w:rFonts w:ascii="仿宋" w:eastAsia="仿宋" w:hAnsi="仿宋" w:cs="仿宋" w:hint="eastAsia"/>
          <w:sz w:val="28"/>
          <w:lang w:eastAsia="zh-CN"/>
        </w:rPr>
        <w:t>三、第八章员工绩效管理</w:t>
      </w:r>
      <w:bookmarkEnd w:id="10"/>
    </w:p>
    <w:p>
      <w:pPr>
        <w:pStyle w:val="Heading2"/>
        <w:rPr>
          <w:rFonts w:ascii="仿宋" w:eastAsia="仿宋" w:hAnsi="仿宋" w:cs="仿宋" w:hint="eastAsia"/>
          <w:lang w:eastAsia="zh-CN"/>
        </w:rPr>
      </w:pPr>
      <w:bookmarkStart w:id="11" w:name="_Toc771"/>
      <w:r>
        <w:rPr>
          <w:rFonts w:ascii="仿宋" w:eastAsia="仿宋" w:hAnsi="仿宋" w:cs="仿宋" w:hint="eastAsia"/>
          <w:lang w:eastAsia="zh-CN"/>
        </w:rPr>
        <w:t>(一)、绩效评估体系建立</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2" w:name="_Toc6618"/>
      <w:r>
        <w:rPr>
          <w:rFonts w:ascii="仿宋" w:eastAsia="仿宋" w:hAnsi="仿宋" w:cs="仿宋" w:hint="eastAsia"/>
          <w:sz w:val="28"/>
          <w:lang w:eastAsia="zh-CN"/>
        </w:rPr>
        <w:t>(二)、绩效考核与反馈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3" w:name="_Toc22771"/>
      <w:r>
        <w:rPr>
          <w:rFonts w:ascii="仿宋" w:eastAsia="仿宋" w:hAnsi="仿宋" w:cs="仿宋" w:hint="eastAsia"/>
          <w:sz w:val="28"/>
          <w:lang w:eastAsia="zh-CN"/>
        </w:rPr>
        <w:t>(三)、激励与奖惩机制</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4" w:name="_Toc14971"/>
      <w:r>
        <w:rPr>
          <w:rFonts w:ascii="仿宋" w:eastAsia="仿宋" w:hAnsi="仿宋" w:cs="仿宋" w:hint="eastAsia"/>
          <w:sz w:val="28"/>
          <w:lang w:eastAsia="zh-CN"/>
        </w:rPr>
        <w:t>四、薪酬制度管理</w:t>
      </w:r>
      <w:bookmarkEnd w:id="14"/>
    </w:p>
    <w:p>
      <w:pPr>
        <w:pStyle w:val="Heading2"/>
        <w:rPr>
          <w:rFonts w:ascii="仿宋" w:eastAsia="仿宋" w:hAnsi="仿宋" w:cs="仿宋" w:hint="eastAsia"/>
          <w:lang w:eastAsia="zh-CN"/>
        </w:rPr>
      </w:pPr>
      <w:bookmarkStart w:id="15" w:name="_Toc31831"/>
      <w:r>
        <w:rPr>
          <w:rFonts w:ascii="仿宋" w:eastAsia="仿宋" w:hAnsi="仿宋" w:cs="仿宋" w:hint="eastAsia"/>
          <w:lang w:eastAsia="zh-CN"/>
        </w:rPr>
        <w:t>(一)、薪酬管理制度</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工矿车辆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31384"/>
      <w:r>
        <w:rPr>
          <w:rFonts w:ascii="仿宋" w:eastAsia="仿宋" w:hAnsi="仿宋" w:cs="仿宋" w:hint="eastAsia"/>
          <w:sz w:val="28"/>
          <w:lang w:eastAsia="zh-CN"/>
        </w:rPr>
        <w:t>(二)、奖金制度的制定</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奖励员工参与和完成相关技能培训，提高员工的专业素养。设立明确的培训计划和奖金发放标准，鼓励员工持续学习和提升自身技能，以适应市场和工矿车辆行业的变化。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3787"/>
      <w:r>
        <w:rPr>
          <w:rFonts w:ascii="仿宋" w:eastAsia="仿宋" w:hAnsi="仿宋" w:cs="仿宋" w:hint="eastAsia"/>
          <w:sz w:val="28"/>
          <w:lang w:eastAsia="zh-CN"/>
        </w:rPr>
        <w:t>(三)、岗位薪酬体系设计</w:t>
      </w:r>
      <w:bookmarkEnd w:id="17"/>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8" w:name="_Toc22020"/>
      <w:r>
        <w:rPr>
          <w:rFonts w:ascii="仿宋" w:eastAsia="仿宋" w:hAnsi="仿宋" w:cs="仿宋" w:hint="eastAsia"/>
          <w:sz w:val="28"/>
          <w:lang w:eastAsia="zh-CN"/>
        </w:rPr>
        <w:t>(四)、绩效薪酬体系设计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9" w:name="_Toc8911"/>
      <w:r>
        <w:rPr>
          <w:rFonts w:ascii="仿宋" w:eastAsia="仿宋" w:hAnsi="仿宋" w:cs="仿宋" w:hint="eastAsia"/>
          <w:sz w:val="28"/>
          <w:lang w:eastAsia="zh-CN"/>
        </w:rPr>
        <w:t>五、公司简介</w:t>
      </w:r>
      <w:bookmarkEnd w:id="19"/>
    </w:p>
    <w:p>
      <w:pPr>
        <w:pStyle w:val="Heading2"/>
        <w:rPr>
          <w:rFonts w:ascii="仿宋" w:eastAsia="仿宋" w:hAnsi="仿宋" w:cs="仿宋" w:hint="eastAsia"/>
          <w:lang w:eastAsia="zh-CN"/>
        </w:rPr>
      </w:pPr>
      <w:bookmarkStart w:id="20" w:name="_Toc2872"/>
      <w:r>
        <w:rPr>
          <w:rFonts w:ascii="仿宋" w:eastAsia="仿宋" w:hAnsi="仿宋" w:cs="仿宋" w:hint="eastAsia"/>
          <w:lang w:eastAsia="zh-CN"/>
        </w:rPr>
        <w:t>(一)、公司基本信息</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1" w:name="_Toc787"/>
      <w:r>
        <w:rPr>
          <w:rFonts w:ascii="仿宋" w:eastAsia="仿宋" w:hAnsi="仿宋" w:cs="仿宋" w:hint="eastAsia"/>
          <w:sz w:val="28"/>
          <w:lang w:eastAsia="zh-CN"/>
        </w:rPr>
        <w:t>(二)、公司简介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工矿车辆 项目公司是一家致力于 工矿车辆工矿车辆行业的公司，成立于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工矿车辆</w:t>
      </w:r>
      <w:r>
        <w:rPr>
          <w:rFonts w:ascii="仿宋" w:eastAsia="仿宋" w:hAnsi="仿宋" w:cs="仿宋" w:hint="eastAsia"/>
          <w:sz w:val="28"/>
          <w:lang w:eastAsia="zh-CN"/>
        </w:rPr>
        <w:t xml:space="preserve"> 项目公司的使命是</w:t>
      </w:r>
      <w:r>
        <w:rPr>
          <w:rFonts w:ascii="仿宋" w:eastAsia="仿宋" w:hAnsi="仿宋" w:cs="仿宋" w:hint="eastAsia"/>
          <w:sz w:val="28"/>
          <w:lang w:eastAsia="zh-CN"/>
        </w:rPr>
        <w:t xml:space="preserve"> [公司使命]，旨在通过</w:t>
      </w:r>
      <w:r>
        <w:rPr>
          <w:rFonts w:ascii="仿宋" w:eastAsia="仿宋" w:hAnsi="仿宋" w:cs="仿宋" w:hint="eastAsia"/>
          <w:sz w:val="28"/>
          <w:lang w:eastAsia="zh-CN"/>
        </w:rPr>
        <w:t xml:space="preserve"> [关键业务活动]</w:t>
      </w:r>
      <w:r>
        <w:rPr>
          <w:rFonts w:ascii="仿宋" w:eastAsia="仿宋" w:hAnsi="仿宋" w:cs="仿宋" w:hint="eastAsia"/>
          <w:sz w:val="28"/>
          <w:lang w:eastAsia="zh-CN"/>
        </w:rPr>
        <w:t xml:space="preserve"> 提升工矿车辆工矿车辆行业的整体水平。公司的愿景是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[公司愿景]，立志成为</w:t>
      </w:r>
      <w:r>
        <w:rPr>
          <w:rFonts w:ascii="仿宋" w:eastAsia="仿宋" w:hAnsi="仿宋" w:cs="仿宋" w:hint="eastAsia"/>
          <w:sz w:val="28"/>
          <w:lang w:eastAsia="zh-CN"/>
        </w:rPr>
        <w:t xml:space="preserve"> 工矿车辆</w:t>
      </w:r>
      <w:r>
        <w:rPr>
          <w:rFonts w:ascii="仿宋" w:eastAsia="仿宋" w:hAnsi="仿宋" w:cs="仿宋" w:hint="eastAsia"/>
          <w:sz w:val="28"/>
          <w:lang w:eastAsia="zh-CN"/>
        </w:rPr>
        <w:t xml:space="preserve"> 中的领军企业，引领工矿车辆行业未来的发展方向。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项目公司拥有一支充满活力、高度专业化的团队。团队成员具备丰富的工矿车辆行业经验和专业知识，致力于通过协同合作实现公司设定的战略目标。公司注重员工培训和发展，提供广阔的职业发展空间。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2" w:name="_Toc28656"/>
      <w:r>
        <w:rPr>
          <w:rFonts w:ascii="仿宋" w:eastAsia="仿宋" w:hAnsi="仿宋" w:cs="仿宋" w:hint="eastAsia"/>
          <w:sz w:val="28"/>
          <w:lang w:eastAsia="zh-CN"/>
        </w:rPr>
        <w:t>(三)、核心人员介绍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在市场拓展和品牌建设方面具有丰富经验，致力于提升公司在工矿车辆行业中的市场份额。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XXXX年XX月至今，加入公司担任技术总监，负责产品研发和创新项目管理。具备深厚的技术功底和团队领导能力，对工矿车辆行业技术发展有深刻见解。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3" w:name="_Toc13569"/>
      <w:r>
        <w:rPr>
          <w:rFonts w:ascii="仿宋" w:eastAsia="仿宋" w:hAnsi="仿宋" w:cs="仿宋" w:hint="eastAsia"/>
          <w:sz w:val="28"/>
          <w:lang w:eastAsia="zh-CN"/>
        </w:rPr>
        <w:t>六、员工家庭与工作平衡支持计划</w:t>
      </w:r>
      <w:bookmarkEnd w:id="23"/>
    </w:p>
    <w:p>
      <w:pPr>
        <w:pStyle w:val="Heading2"/>
        <w:rPr>
          <w:rFonts w:ascii="仿宋" w:eastAsia="仿宋" w:hAnsi="仿宋" w:cs="仿宋" w:hint="eastAsia"/>
          <w:lang w:eastAsia="zh-CN"/>
        </w:rPr>
      </w:pPr>
      <w:bookmarkStart w:id="24" w:name="_Toc26631"/>
      <w:r>
        <w:rPr>
          <w:rFonts w:ascii="仿宋" w:eastAsia="仿宋" w:hAnsi="仿宋" w:cs="仿宋" w:hint="eastAsia"/>
          <w:lang w:eastAsia="zh-CN"/>
        </w:rPr>
        <w:t>(一)、家庭与工作平衡的重要性分析</w:t>
      </w:r>
      <w:bookmarkEnd w:id="24"/>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员工面临着日益复杂的工作压力和个人生活需求之间的平衡挑战。家庭与工作平衡的重要性不言而喻，直接影响员工的身心健康、工作满意度以及整体生活品质。平衡良好的工作与生活可以促进员工更好地投入工作，提高工作效率，同时降低因过度工作而导致的压力和疲劳，有助于维持积极的工作态度。因此，制定有效的支持计划成为组织关心员工福祉和提高绩效的关键一环。</w:t>
      </w:r>
    </w:p>
    <w:p>
      <w:pPr>
        <w:pStyle w:val="Heading2"/>
        <w:ind w:firstLine="560" w:firstLineChars="200"/>
        <w:rPr>
          <w:rFonts w:ascii="仿宋" w:eastAsia="仿宋" w:hAnsi="仿宋" w:cs="仿宋" w:hint="eastAsia"/>
          <w:sz w:val="28"/>
          <w:lang w:eastAsia="zh-CN"/>
        </w:rPr>
      </w:pPr>
      <w:bookmarkStart w:id="25" w:name="_Toc6329"/>
      <w:r>
        <w:rPr>
          <w:rFonts w:ascii="仿宋" w:eastAsia="仿宋" w:hAnsi="仿宋" w:cs="仿宋" w:hint="eastAsia"/>
          <w:sz w:val="28"/>
          <w:lang w:eastAsia="zh-CN"/>
        </w:rPr>
        <w:t>(二)、支持计划的制定与实施步骤</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需求调研： 了解员工的具体需求是制定支持计划的首要步骤。通过定期员工调查、小组讨论或个别面谈，收集员工的意见和反馈，深入了解不同员工群体的家庭与工作平衡需求。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制定综合计划： 在了解员工需求的基础上，公司可以制定一项综合的家庭与工作平衡支持计划。这包括弹性工作时间、远程办公政策、家庭照顾支持、假期福利等方面的政策和措施，以全面满足员工的需求。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推行培训和教育： 实施计划前，公司需要为员工提供相关的培训和教育。这可能包括关于时间管理、工作优先级、家庭沟通等方面的培训，以帮助员工更好地应对工作和家庭的双重压力。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建立沟通渠道： 设立开放的沟通渠道，使员工能够分享他们的经验、需求和建议。公司可以通过员工反馈会议、在线平台等方式，持续收集信息，以不断优化支持计划。</w:t>
      </w:r>
    </w:p>
    <w:p>
      <w:pPr>
        <w:pStyle w:val="Heading2"/>
        <w:ind w:firstLine="560" w:firstLineChars="200"/>
        <w:rPr>
          <w:rFonts w:ascii="仿宋" w:eastAsia="仿宋" w:hAnsi="仿宋" w:cs="仿宋" w:hint="eastAsia"/>
          <w:sz w:val="28"/>
          <w:lang w:eastAsia="zh-CN"/>
        </w:rPr>
      </w:pPr>
      <w:bookmarkStart w:id="26" w:name="_Toc30726"/>
      <w:r>
        <w:rPr>
          <w:rFonts w:ascii="仿宋" w:eastAsia="仿宋" w:hAnsi="仿宋" w:cs="仿宋" w:hint="eastAsia"/>
          <w:sz w:val="28"/>
          <w:lang w:eastAsia="zh-CN"/>
        </w:rPr>
        <w:t>(三)、平衡效果的评估及调整优化</w:t>
      </w:r>
      <w:bookmarkEnd w:id="26"/>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定期评估员工满意度： 定期进行员工满意度调查，以了解支持计划的实际效果。问卷中可以包括关于工作生活平衡、工作满意度、家庭关系影响等方面的问题，通过数据分析了解员工的感受和期望。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分析工作效能和生产力： 通过监测工作效能和生产力指标，公司可以评估支持计划对员工工作表现的影响。这包括工作完成情况、项目交付时间、员工参与度等指标的分析。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持续改进计划： 基于评估结果，公司应建立持续改进的机制。根据员工的反馈和实际效果，调整和优化支持计划，以确保其始终与员工的需求和组织的目标相一致。</w:t>
      </w:r>
    </w:p>
    <w:p>
      <w:pPr>
        <w:pStyle w:val="Heading1"/>
        <w:ind w:firstLine="560" w:firstLineChars="200"/>
        <w:rPr>
          <w:rFonts w:ascii="仿宋" w:eastAsia="仿宋" w:hAnsi="仿宋" w:cs="仿宋" w:hint="eastAsia"/>
          <w:sz w:val="28"/>
          <w:lang w:eastAsia="zh-CN"/>
        </w:rPr>
      </w:pPr>
      <w:bookmarkStart w:id="27" w:name="_Toc23009"/>
      <w:r>
        <w:rPr>
          <w:rFonts w:ascii="仿宋" w:eastAsia="仿宋" w:hAnsi="仿宋" w:cs="仿宋" w:hint="eastAsia"/>
          <w:sz w:val="28"/>
          <w:lang w:eastAsia="zh-CN"/>
        </w:rPr>
        <w:t>七、第三十八章员工社交媒体管理</w:t>
      </w:r>
      <w:bookmarkEnd w:id="27"/>
    </w:p>
    <w:p>
      <w:pPr>
        <w:pStyle w:val="Heading2"/>
        <w:rPr>
          <w:rFonts w:ascii="仿宋" w:eastAsia="仿宋" w:hAnsi="仿宋" w:cs="仿宋" w:hint="eastAsia"/>
          <w:lang w:eastAsia="zh-CN"/>
        </w:rPr>
      </w:pPr>
      <w:bookmarkStart w:id="28" w:name="_Toc31032"/>
      <w:r>
        <w:rPr>
          <w:rFonts w:ascii="仿宋" w:eastAsia="仿宋" w:hAnsi="仿宋" w:cs="仿宋" w:hint="eastAsia"/>
          <w:lang w:eastAsia="zh-CN"/>
        </w:rPr>
        <w:t>(一)、员工社交媒体政策</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9" w:name="_Toc16369"/>
      <w:r>
        <w:rPr>
          <w:rFonts w:ascii="仿宋" w:eastAsia="仿宋" w:hAnsi="仿宋" w:cs="仿宋" w:hint="eastAsia"/>
          <w:sz w:val="28"/>
          <w:lang w:eastAsia="zh-CN"/>
        </w:rPr>
        <w:t>(二)、个人品牌与公司形象的关联</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公司鼓励员工合理利用社交媒体参与业内讨论、分享工矿车辆行业见解，并建议他们在个人品牌展示中展现积极向上的形象，有助于公司整体形象的提升。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30" w:name="_Toc25405"/>
      <w:r>
        <w:rPr>
          <w:rFonts w:ascii="仿宋" w:eastAsia="仿宋" w:hAnsi="仿宋" w:cs="仿宋" w:hint="eastAsia"/>
          <w:sz w:val="28"/>
          <w:lang w:eastAsia="zh-CN"/>
        </w:rPr>
        <w:t>(三)、社交媒体使用准则</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https://d.book118.com/378045021130006035</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A65522"/>
    <w:rsid w:val="05A655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378045021130006035"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2023-12-09T11:29:00Z</dcterms:created>
  <dcterms:modified xsi:type="dcterms:W3CDTF">2023-12-09T11:29:16Z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95DABC32F3EA4C5E92ED2BC2272B1F58_11</vt:lpwstr>
  </property>
  <property fmtid="{D5CDD505-2E9C-101B-9397-08002B2CF9AE}" pid="3" name="KSOProductBuildVer">
    <vt:lpwstr>2052-12.1.0.15712</vt:lpwstr>
  </property>
</Properties>
</file>