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2018-2023年四川航天职业技术学院高职单招（数学／语文／英语）历年常考试题库含答案解析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《大同》出自《礼记》，下面对其陈述正确的是（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A.《礼记》是儒家五经《诗》、《书》、《礼》、《易》、《春秋》之一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B.《礼记》中的《仪礼》、《周礼》、《周官》合称“三礼”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C.《礼记》成书是在春秋时代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D.《礼记》的内容主要涉及了上古三代的礼仪制度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巴金的散文集有（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C.《龙·虎·狗》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《答司马谏议书》的写作背景是（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A.王叔文变法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D.诗文革新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A.贾、史、王、薜四大家庭的衰亡过程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B.贾家由盛到衰的变化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C.宝玉和宝钗的爱情故事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D.宝玉和黛玉的爱情悲剧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下列句子翻译错误的一句是（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A.东面而望，不见水端（面向东看去，看不到水的尽头）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B.以正君臣，以笃父子，以睦兄弟，以和夫妇（用礼来规定君臣的名分，用礼来加深父子的亲情，用礼使兄弟和睦，用礼来使夫妻和睦）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C.生孩六月，慈父见背（我生下来只有六个月，父亲就去世了）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D.盘庚不为怨者故改其度（盘庚为了抱怨的人改变它的气度）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《宝玉挨打》中，说“你但凡听我一句话，也不到这个分儿”这句话的是（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D.王夫人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《麦琪的礼物》中男女主人公的名字分别是（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A.姚纳和万卡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B.安娜和吉姆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C.吉姆和德拉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D.罗密欧和朱丽叶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下列最能体现《郑伯克段于鄢》文章主旨的语句是（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A.都城过百雉，国之害也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B.蔓草犹不可除，况君之宠弟乎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C.多行不义必自毙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D.国不堪贰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对下列词句解释不正确的一项是（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A.“潇潇暮雨”指傍晚的雨势急骤。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B.“苒苒物华休”指美好的景物逐渐凋残。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C.“何事苦淹留”指不知道什么原因流连于此，不忍离去。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D.“正恁凝愁”指正有许多愁绪凝结，如此难以排解。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下列《季氏将伐颛臾》本文所运用的论据中，属于历史材料的是（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A.且在邦域之中矣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B.先王以为东蒙主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C.是社稷之臣也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D.虎兕出于柙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“天下为公”“狡兔三窟”两个成语依次出自（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A.《礼记·大同》《冯谖客孟尝君》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B.《季氏将伐颛臾》《李将军列传》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C.《冯谖客孟尝君》《季氏将伐颛失》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在屠格涅夫《门槛》中，“门槛”的象征意义是（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B.参加革命的条件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C.革命征途上的艰难险阻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https://d.book118.com/378047063132006040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7804706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