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市政公共设施管理服务项目计划设计方案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28" w:history="1">
        <w:r>
          <w:rPr>
            <w:rFonts w:ascii="仿宋" w:eastAsia="仿宋" w:hAnsi="仿宋" w:cs="仿宋" w:hint="eastAsia"/>
            <w:lang w:eastAsia="zh-CN"/>
          </w:rPr>
          <w:t>前言</w:t>
        </w:r>
        <w:r>
          <w:tab/>
        </w:r>
        <w:r>
          <w:fldChar w:fldCharType="begin"/>
        </w:r>
        <w:r>
          <w:instrText xml:space="preserve"> PAGEREF _Toc4828 \h </w:instrText>
        </w:r>
        <w:r>
          <w:fldChar w:fldCharType="separate"/>
        </w:r>
        <w:r>
          <w:t>3</w:t>
        </w:r>
        <w:r>
          <w:fldChar w:fldCharType="end"/>
        </w:r>
      </w:hyperlink>
    </w:p>
    <w:p>
      <w:pPr>
        <w:pStyle w:val="TOC1"/>
        <w:tabs>
          <w:tab w:val="right" w:leader="dot" w:pos="8306"/>
        </w:tabs>
      </w:pPr>
      <w:hyperlink w:anchor="_Toc18627" w:history="1">
        <w:r>
          <w:rPr>
            <w:rFonts w:ascii="仿宋" w:eastAsia="仿宋" w:hAnsi="仿宋" w:cs="仿宋" w:hint="eastAsia"/>
            <w:lang w:eastAsia="zh-CN"/>
          </w:rPr>
          <w:t>一、市政公共设施管理服务项目文档管理</w:t>
        </w:r>
        <w:r>
          <w:tab/>
        </w:r>
        <w:r>
          <w:fldChar w:fldCharType="begin"/>
        </w:r>
        <w:r>
          <w:instrText xml:space="preserve"> PAGEREF _Toc18627 \h </w:instrText>
        </w:r>
        <w:r>
          <w:fldChar w:fldCharType="separate"/>
        </w:r>
        <w:r>
          <w:t>3</w:t>
        </w:r>
        <w:r>
          <w:fldChar w:fldCharType="end"/>
        </w:r>
      </w:hyperlink>
    </w:p>
    <w:p>
      <w:pPr>
        <w:pStyle w:val="TOC2"/>
        <w:tabs>
          <w:tab w:val="right" w:leader="dot" w:pos="8306"/>
        </w:tabs>
      </w:pPr>
      <w:hyperlink w:anchor="_Toc25629" w:history="1">
        <w:r>
          <w:rPr>
            <w:rFonts w:ascii="仿宋" w:eastAsia="仿宋" w:hAnsi="仿宋" w:cs="仿宋" w:hint="eastAsia"/>
            <w:lang w:eastAsia="zh-CN"/>
          </w:rPr>
          <w:t>(一)、文档编制与审查</w:t>
        </w:r>
        <w:r>
          <w:tab/>
        </w:r>
        <w:r>
          <w:fldChar w:fldCharType="begin"/>
        </w:r>
        <w:r>
          <w:instrText xml:space="preserve"> PAGEREF _Toc25629 \h </w:instrText>
        </w:r>
        <w:r>
          <w:fldChar w:fldCharType="separate"/>
        </w:r>
        <w:r>
          <w:t>3</w:t>
        </w:r>
        <w:r>
          <w:fldChar w:fldCharType="end"/>
        </w:r>
      </w:hyperlink>
    </w:p>
    <w:p>
      <w:pPr>
        <w:pStyle w:val="TOC2"/>
        <w:tabs>
          <w:tab w:val="right" w:leader="dot" w:pos="8306"/>
        </w:tabs>
      </w:pPr>
      <w:hyperlink w:anchor="_Toc14225" w:history="1">
        <w:r>
          <w:rPr>
            <w:rFonts w:ascii="仿宋" w:eastAsia="仿宋" w:hAnsi="仿宋" w:cs="仿宋" w:hint="eastAsia"/>
            <w:lang w:eastAsia="zh-CN"/>
          </w:rPr>
          <w:t>(二)、文档发布与分发</w:t>
        </w:r>
        <w:r>
          <w:tab/>
        </w:r>
        <w:r>
          <w:fldChar w:fldCharType="begin"/>
        </w:r>
        <w:r>
          <w:instrText xml:space="preserve"> PAGEREF _Toc14225 \h </w:instrText>
        </w:r>
        <w:r>
          <w:fldChar w:fldCharType="separate"/>
        </w:r>
        <w:r>
          <w:t>4</w:t>
        </w:r>
        <w:r>
          <w:fldChar w:fldCharType="end"/>
        </w:r>
      </w:hyperlink>
    </w:p>
    <w:p>
      <w:pPr>
        <w:pStyle w:val="TOC2"/>
        <w:tabs>
          <w:tab w:val="right" w:leader="dot" w:pos="8306"/>
        </w:tabs>
      </w:pPr>
      <w:hyperlink w:anchor="_Toc30366" w:history="1">
        <w:r>
          <w:rPr>
            <w:rFonts w:ascii="仿宋" w:eastAsia="仿宋" w:hAnsi="仿宋" w:cs="仿宋" w:hint="eastAsia"/>
            <w:lang w:eastAsia="zh-CN"/>
          </w:rPr>
          <w:t>(三)、文档存档与归档</w:t>
        </w:r>
        <w:r>
          <w:tab/>
        </w:r>
        <w:r>
          <w:fldChar w:fldCharType="begin"/>
        </w:r>
        <w:r>
          <w:instrText xml:space="preserve"> PAGEREF _Toc30366 \h </w:instrText>
        </w:r>
        <w:r>
          <w:fldChar w:fldCharType="separate"/>
        </w:r>
        <w:r>
          <w:t>5</w:t>
        </w:r>
        <w:r>
          <w:fldChar w:fldCharType="end"/>
        </w:r>
      </w:hyperlink>
    </w:p>
    <w:p>
      <w:pPr>
        <w:pStyle w:val="TOC1"/>
        <w:tabs>
          <w:tab w:val="right" w:leader="dot" w:pos="8306"/>
        </w:tabs>
      </w:pPr>
      <w:hyperlink w:anchor="_Toc20329" w:history="1">
        <w:r>
          <w:rPr>
            <w:rFonts w:ascii="仿宋" w:eastAsia="仿宋" w:hAnsi="仿宋" w:cs="仿宋" w:hint="eastAsia"/>
            <w:lang w:eastAsia="zh-CN"/>
          </w:rPr>
          <w:t>二、市政公共设施管理服务项目建设背景及必要性分析</w:t>
        </w:r>
        <w:r>
          <w:tab/>
        </w:r>
        <w:r>
          <w:fldChar w:fldCharType="begin"/>
        </w:r>
        <w:r>
          <w:instrText xml:space="preserve"> PAGEREF _Toc20329 \h </w:instrText>
        </w:r>
        <w:r>
          <w:fldChar w:fldCharType="separate"/>
        </w:r>
        <w:r>
          <w:t>7</w:t>
        </w:r>
        <w:r>
          <w:fldChar w:fldCharType="end"/>
        </w:r>
      </w:hyperlink>
    </w:p>
    <w:p>
      <w:pPr>
        <w:pStyle w:val="TOC2"/>
        <w:tabs>
          <w:tab w:val="right" w:leader="dot" w:pos="8306"/>
        </w:tabs>
      </w:pPr>
      <w:hyperlink w:anchor="_Toc31912" w:history="1">
        <w:r>
          <w:rPr>
            <w:rFonts w:ascii="仿宋" w:eastAsia="仿宋" w:hAnsi="仿宋" w:cs="仿宋" w:hint="eastAsia"/>
            <w:lang w:eastAsia="zh-CN"/>
          </w:rPr>
          <w:t>(一)、市政公共设施管理服务项目背景分析</w:t>
        </w:r>
        <w:r>
          <w:tab/>
        </w:r>
        <w:r>
          <w:fldChar w:fldCharType="begin"/>
        </w:r>
        <w:r>
          <w:instrText xml:space="preserve"> PAGEREF _Toc31912 \h </w:instrText>
        </w:r>
        <w:r>
          <w:fldChar w:fldCharType="separate"/>
        </w:r>
        <w:r>
          <w:t>7</w:t>
        </w:r>
        <w:r>
          <w:fldChar w:fldCharType="end"/>
        </w:r>
      </w:hyperlink>
    </w:p>
    <w:p>
      <w:pPr>
        <w:pStyle w:val="TOC2"/>
        <w:tabs>
          <w:tab w:val="right" w:leader="dot" w:pos="8306"/>
        </w:tabs>
      </w:pPr>
      <w:hyperlink w:anchor="_Toc8630" w:history="1">
        <w:r>
          <w:rPr>
            <w:rFonts w:ascii="仿宋" w:eastAsia="仿宋" w:hAnsi="仿宋" w:cs="仿宋" w:hint="eastAsia"/>
            <w:lang w:eastAsia="zh-CN"/>
          </w:rPr>
          <w:t>(二)、市政公共设施管理服务项目建设必要性分析</w:t>
        </w:r>
        <w:r>
          <w:tab/>
        </w:r>
        <w:r>
          <w:fldChar w:fldCharType="begin"/>
        </w:r>
        <w:r>
          <w:instrText xml:space="preserve"> PAGEREF _Toc8630 \h </w:instrText>
        </w:r>
        <w:r>
          <w:fldChar w:fldCharType="separate"/>
        </w:r>
        <w:r>
          <w:t>8</w:t>
        </w:r>
        <w:r>
          <w:fldChar w:fldCharType="end"/>
        </w:r>
      </w:hyperlink>
    </w:p>
    <w:p>
      <w:pPr>
        <w:pStyle w:val="TOC1"/>
        <w:tabs>
          <w:tab w:val="right" w:leader="dot" w:pos="8306"/>
        </w:tabs>
      </w:pPr>
      <w:hyperlink w:anchor="_Toc28950" w:history="1">
        <w:r>
          <w:rPr>
            <w:rFonts w:ascii="仿宋" w:eastAsia="仿宋" w:hAnsi="仿宋" w:cs="仿宋" w:hint="eastAsia"/>
            <w:lang w:eastAsia="zh-CN"/>
          </w:rPr>
          <w:t>三、市政公共设施管理服务项目可持续发展</w:t>
        </w:r>
        <w:r>
          <w:tab/>
        </w:r>
        <w:r>
          <w:fldChar w:fldCharType="begin"/>
        </w:r>
        <w:r>
          <w:instrText xml:space="preserve"> PAGEREF _Toc28950 \h </w:instrText>
        </w:r>
        <w:r>
          <w:fldChar w:fldCharType="separate"/>
        </w:r>
        <w:r>
          <w:t>10</w:t>
        </w:r>
        <w:r>
          <w:fldChar w:fldCharType="end"/>
        </w:r>
      </w:hyperlink>
    </w:p>
    <w:p>
      <w:pPr>
        <w:pStyle w:val="TOC2"/>
        <w:tabs>
          <w:tab w:val="right" w:leader="dot" w:pos="8306"/>
        </w:tabs>
      </w:pPr>
      <w:hyperlink w:anchor="_Toc14471" w:history="1">
        <w:r>
          <w:rPr>
            <w:rFonts w:ascii="仿宋" w:eastAsia="仿宋" w:hAnsi="仿宋" w:cs="仿宋" w:hint="eastAsia"/>
            <w:lang w:eastAsia="zh-CN"/>
          </w:rPr>
          <w:t>(一)、可持续战略与实践</w:t>
        </w:r>
        <w:r>
          <w:tab/>
        </w:r>
        <w:r>
          <w:fldChar w:fldCharType="begin"/>
        </w:r>
        <w:r>
          <w:instrText xml:space="preserve"> PAGEREF _Toc14471 \h </w:instrText>
        </w:r>
        <w:r>
          <w:fldChar w:fldCharType="separate"/>
        </w:r>
        <w:r>
          <w:t>10</w:t>
        </w:r>
        <w:r>
          <w:fldChar w:fldCharType="end"/>
        </w:r>
      </w:hyperlink>
    </w:p>
    <w:p>
      <w:pPr>
        <w:pStyle w:val="TOC2"/>
        <w:tabs>
          <w:tab w:val="right" w:leader="dot" w:pos="8306"/>
        </w:tabs>
      </w:pPr>
      <w:hyperlink w:anchor="_Toc11765" w:history="1">
        <w:r>
          <w:rPr>
            <w:rFonts w:ascii="仿宋" w:eastAsia="仿宋" w:hAnsi="仿宋" w:cs="仿宋" w:hint="eastAsia"/>
            <w:lang w:eastAsia="zh-CN"/>
          </w:rPr>
          <w:t>(二)、环保与社会责任</w:t>
        </w:r>
        <w:r>
          <w:tab/>
        </w:r>
        <w:r>
          <w:fldChar w:fldCharType="begin"/>
        </w:r>
        <w:r>
          <w:instrText xml:space="preserve"> PAGEREF _Toc11765 \h </w:instrText>
        </w:r>
        <w:r>
          <w:fldChar w:fldCharType="separate"/>
        </w:r>
        <w:r>
          <w:t>11</w:t>
        </w:r>
        <w:r>
          <w:fldChar w:fldCharType="end"/>
        </w:r>
      </w:hyperlink>
    </w:p>
    <w:p>
      <w:pPr>
        <w:pStyle w:val="TOC1"/>
        <w:tabs>
          <w:tab w:val="right" w:leader="dot" w:pos="8306"/>
        </w:tabs>
      </w:pPr>
      <w:hyperlink w:anchor="_Toc25885" w:history="1">
        <w:r>
          <w:rPr>
            <w:rFonts w:ascii="仿宋" w:eastAsia="仿宋" w:hAnsi="仿宋" w:cs="仿宋" w:hint="eastAsia"/>
            <w:lang w:eastAsia="zh-CN"/>
          </w:rPr>
          <w:t>四、市政公共设施管理服务项目建设单位说明</w:t>
        </w:r>
        <w:r>
          <w:tab/>
        </w:r>
        <w:r>
          <w:fldChar w:fldCharType="begin"/>
        </w:r>
        <w:r>
          <w:instrText xml:space="preserve"> PAGEREF _Toc25885 \h </w:instrText>
        </w:r>
        <w:r>
          <w:fldChar w:fldCharType="separate"/>
        </w:r>
        <w:r>
          <w:t>12</w:t>
        </w:r>
        <w:r>
          <w:fldChar w:fldCharType="end"/>
        </w:r>
      </w:hyperlink>
    </w:p>
    <w:p>
      <w:pPr>
        <w:pStyle w:val="TOC2"/>
        <w:tabs>
          <w:tab w:val="right" w:leader="dot" w:pos="8306"/>
        </w:tabs>
      </w:pPr>
      <w:hyperlink w:anchor="_Toc18747" w:history="1">
        <w:r>
          <w:rPr>
            <w:rFonts w:ascii="仿宋" w:eastAsia="仿宋" w:hAnsi="仿宋" w:cs="仿宋" w:hint="eastAsia"/>
            <w:lang w:eastAsia="zh-CN"/>
          </w:rPr>
          <w:t>(一)、市政公共设施管理服务项目承办单位基本情况</w:t>
        </w:r>
        <w:r>
          <w:tab/>
        </w:r>
        <w:r>
          <w:fldChar w:fldCharType="begin"/>
        </w:r>
        <w:r>
          <w:instrText xml:space="preserve"> PAGEREF _Toc18747 \h </w:instrText>
        </w:r>
        <w:r>
          <w:fldChar w:fldCharType="separate"/>
        </w:r>
        <w:r>
          <w:t>12</w:t>
        </w:r>
        <w:r>
          <w:fldChar w:fldCharType="end"/>
        </w:r>
      </w:hyperlink>
    </w:p>
    <w:p>
      <w:pPr>
        <w:pStyle w:val="TOC2"/>
        <w:tabs>
          <w:tab w:val="right" w:leader="dot" w:pos="8306"/>
        </w:tabs>
      </w:pPr>
      <w:hyperlink w:anchor="_Toc20557" w:history="1">
        <w:r>
          <w:rPr>
            <w:rFonts w:ascii="仿宋" w:eastAsia="仿宋" w:hAnsi="仿宋" w:cs="仿宋" w:hint="eastAsia"/>
            <w:lang w:eastAsia="zh-CN"/>
          </w:rPr>
          <w:t>(二)、公司经济效益分析</w:t>
        </w:r>
        <w:r>
          <w:tab/>
        </w:r>
        <w:r>
          <w:fldChar w:fldCharType="begin"/>
        </w:r>
        <w:r>
          <w:instrText xml:space="preserve"> PAGEREF _Toc20557 \h </w:instrText>
        </w:r>
        <w:r>
          <w:fldChar w:fldCharType="separate"/>
        </w:r>
        <w:r>
          <w:t>12</w:t>
        </w:r>
        <w:r>
          <w:fldChar w:fldCharType="end"/>
        </w:r>
      </w:hyperlink>
    </w:p>
    <w:p>
      <w:pPr>
        <w:pStyle w:val="TOC1"/>
        <w:tabs>
          <w:tab w:val="right" w:leader="dot" w:pos="8306"/>
        </w:tabs>
      </w:pPr>
      <w:hyperlink w:anchor="_Toc28736" w:history="1">
        <w:r>
          <w:rPr>
            <w:rFonts w:ascii="仿宋" w:eastAsia="仿宋" w:hAnsi="仿宋" w:cs="仿宋" w:hint="eastAsia"/>
            <w:lang w:eastAsia="zh-CN"/>
          </w:rPr>
          <w:t>五、市政公共设施管理服务项目绩效评估</w:t>
        </w:r>
        <w:r>
          <w:tab/>
        </w:r>
        <w:r>
          <w:fldChar w:fldCharType="begin"/>
        </w:r>
        <w:r>
          <w:instrText xml:space="preserve"> PAGEREF _Toc28736 \h </w:instrText>
        </w:r>
        <w:r>
          <w:fldChar w:fldCharType="separate"/>
        </w:r>
        <w:r>
          <w:t>13</w:t>
        </w:r>
        <w:r>
          <w:fldChar w:fldCharType="end"/>
        </w:r>
      </w:hyperlink>
    </w:p>
    <w:p>
      <w:pPr>
        <w:pStyle w:val="TOC2"/>
        <w:tabs>
          <w:tab w:val="right" w:leader="dot" w:pos="8306"/>
        </w:tabs>
      </w:pPr>
      <w:hyperlink w:anchor="_Toc17054" w:history="1">
        <w:r>
          <w:rPr>
            <w:rFonts w:ascii="仿宋" w:eastAsia="仿宋" w:hAnsi="仿宋" w:cs="仿宋" w:hint="eastAsia"/>
            <w:lang w:eastAsia="zh-CN"/>
          </w:rPr>
          <w:t>(一)、绩效评估指标</w:t>
        </w:r>
        <w:r>
          <w:tab/>
        </w:r>
        <w:r>
          <w:fldChar w:fldCharType="begin"/>
        </w:r>
        <w:r>
          <w:instrText xml:space="preserve"> PAGEREF _Toc17054 \h </w:instrText>
        </w:r>
        <w:r>
          <w:fldChar w:fldCharType="separate"/>
        </w:r>
        <w:r>
          <w:t>13</w:t>
        </w:r>
        <w:r>
          <w:fldChar w:fldCharType="end"/>
        </w:r>
      </w:hyperlink>
    </w:p>
    <w:p>
      <w:pPr>
        <w:pStyle w:val="TOC2"/>
        <w:tabs>
          <w:tab w:val="right" w:leader="dot" w:pos="8306"/>
        </w:tabs>
      </w:pPr>
      <w:hyperlink w:anchor="_Toc32723" w:history="1">
        <w:r>
          <w:rPr>
            <w:rFonts w:ascii="仿宋" w:eastAsia="仿宋" w:hAnsi="仿宋" w:cs="仿宋" w:hint="eastAsia"/>
            <w:lang w:eastAsia="zh-CN"/>
          </w:rPr>
          <w:t>(二)、绩效评估方法</w:t>
        </w:r>
        <w:r>
          <w:tab/>
        </w:r>
        <w:r>
          <w:fldChar w:fldCharType="begin"/>
        </w:r>
        <w:r>
          <w:instrText xml:space="preserve"> PAGEREF _Toc32723 \h </w:instrText>
        </w:r>
        <w:r>
          <w:fldChar w:fldCharType="separate"/>
        </w:r>
        <w:r>
          <w:t>15</w:t>
        </w:r>
        <w:r>
          <w:fldChar w:fldCharType="end"/>
        </w:r>
      </w:hyperlink>
    </w:p>
    <w:p>
      <w:pPr>
        <w:pStyle w:val="TOC2"/>
        <w:tabs>
          <w:tab w:val="right" w:leader="dot" w:pos="8306"/>
        </w:tabs>
      </w:pPr>
      <w:hyperlink w:anchor="_Toc2682" w:history="1">
        <w:r>
          <w:rPr>
            <w:rFonts w:ascii="仿宋" w:eastAsia="仿宋" w:hAnsi="仿宋" w:cs="仿宋" w:hint="eastAsia"/>
            <w:lang w:eastAsia="zh-CN"/>
          </w:rPr>
          <w:t>(三)、绩效评估周期</w:t>
        </w:r>
        <w:r>
          <w:tab/>
        </w:r>
        <w:r>
          <w:fldChar w:fldCharType="begin"/>
        </w:r>
        <w:r>
          <w:instrText xml:space="preserve"> PAGEREF _Toc2682 \h </w:instrText>
        </w:r>
        <w:r>
          <w:fldChar w:fldCharType="separate"/>
        </w:r>
        <w:r>
          <w:t>16</w:t>
        </w:r>
        <w:r>
          <w:fldChar w:fldCharType="end"/>
        </w:r>
      </w:hyperlink>
    </w:p>
    <w:p>
      <w:pPr>
        <w:pStyle w:val="TOC1"/>
        <w:tabs>
          <w:tab w:val="right" w:leader="dot" w:pos="8306"/>
        </w:tabs>
      </w:pPr>
      <w:hyperlink w:anchor="_Toc17954" w:history="1">
        <w:r>
          <w:rPr>
            <w:rFonts w:ascii="仿宋" w:eastAsia="仿宋" w:hAnsi="仿宋" w:cs="仿宋" w:hint="eastAsia"/>
            <w:lang w:eastAsia="zh-CN"/>
          </w:rPr>
          <w:t>六、市政公共设施管理服务项目土建工程</w:t>
        </w:r>
        <w:r>
          <w:tab/>
        </w:r>
        <w:r>
          <w:fldChar w:fldCharType="begin"/>
        </w:r>
        <w:r>
          <w:instrText xml:space="preserve"> PAGEREF _Toc17954 \h </w:instrText>
        </w:r>
        <w:r>
          <w:fldChar w:fldCharType="separate"/>
        </w:r>
        <w:r>
          <w:t>17</w:t>
        </w:r>
        <w:r>
          <w:fldChar w:fldCharType="end"/>
        </w:r>
      </w:hyperlink>
    </w:p>
    <w:p>
      <w:pPr>
        <w:pStyle w:val="TOC2"/>
        <w:tabs>
          <w:tab w:val="right" w:leader="dot" w:pos="8306"/>
        </w:tabs>
      </w:pPr>
      <w:hyperlink w:anchor="_Toc22784" w:history="1">
        <w:r>
          <w:rPr>
            <w:rFonts w:ascii="仿宋" w:eastAsia="仿宋" w:hAnsi="仿宋" w:cs="仿宋" w:hint="eastAsia"/>
            <w:lang w:eastAsia="zh-CN"/>
          </w:rPr>
          <w:t>(一)、建筑工程设计原则</w:t>
        </w:r>
        <w:r>
          <w:tab/>
        </w:r>
        <w:r>
          <w:fldChar w:fldCharType="begin"/>
        </w:r>
        <w:r>
          <w:instrText xml:space="preserve"> PAGEREF _Toc22784 \h </w:instrText>
        </w:r>
        <w:r>
          <w:fldChar w:fldCharType="separate"/>
        </w:r>
        <w:r>
          <w:t>17</w:t>
        </w:r>
        <w:r>
          <w:fldChar w:fldCharType="end"/>
        </w:r>
      </w:hyperlink>
    </w:p>
    <w:p>
      <w:pPr>
        <w:pStyle w:val="TOC2"/>
        <w:tabs>
          <w:tab w:val="right" w:leader="dot" w:pos="8306"/>
        </w:tabs>
      </w:pPr>
      <w:hyperlink w:anchor="_Toc1240" w:history="1">
        <w:r>
          <w:rPr>
            <w:rFonts w:ascii="仿宋" w:eastAsia="仿宋" w:hAnsi="仿宋" w:cs="仿宋" w:hint="eastAsia"/>
            <w:lang w:eastAsia="zh-CN"/>
          </w:rPr>
          <w:t>(二)、土建工程设计年限及安全等级</w:t>
        </w:r>
        <w:r>
          <w:tab/>
        </w:r>
        <w:r>
          <w:fldChar w:fldCharType="begin"/>
        </w:r>
        <w:r>
          <w:instrText xml:space="preserve"> PAGEREF _Toc1240 \h </w:instrText>
        </w:r>
        <w:r>
          <w:fldChar w:fldCharType="separate"/>
        </w:r>
        <w:r>
          <w:t>18</w:t>
        </w:r>
        <w:r>
          <w:fldChar w:fldCharType="end"/>
        </w:r>
      </w:hyperlink>
    </w:p>
    <w:p>
      <w:pPr>
        <w:pStyle w:val="TOC2"/>
        <w:tabs>
          <w:tab w:val="right" w:leader="dot" w:pos="8306"/>
        </w:tabs>
      </w:pPr>
      <w:hyperlink w:anchor="_Toc29227" w:history="1">
        <w:r>
          <w:rPr>
            <w:rFonts w:ascii="仿宋" w:eastAsia="仿宋" w:hAnsi="仿宋" w:cs="仿宋" w:hint="eastAsia"/>
            <w:lang w:eastAsia="zh-CN"/>
          </w:rPr>
          <w:t>(三)、建筑工程设计总体要求</w:t>
        </w:r>
        <w:r>
          <w:tab/>
        </w:r>
        <w:r>
          <w:fldChar w:fldCharType="begin"/>
        </w:r>
        <w:r>
          <w:instrText xml:space="preserve"> PAGEREF _Toc29227 \h </w:instrText>
        </w:r>
        <w:r>
          <w:fldChar w:fldCharType="separate"/>
        </w:r>
        <w:r>
          <w:t>19</w:t>
        </w:r>
        <w:r>
          <w:fldChar w:fldCharType="end"/>
        </w:r>
      </w:hyperlink>
    </w:p>
    <w:p>
      <w:pPr>
        <w:pStyle w:val="TOC2"/>
        <w:tabs>
          <w:tab w:val="right" w:leader="dot" w:pos="8306"/>
        </w:tabs>
      </w:pPr>
      <w:hyperlink w:anchor="_Toc15634" w:history="1">
        <w:r>
          <w:rPr>
            <w:rFonts w:ascii="仿宋" w:eastAsia="仿宋" w:hAnsi="仿宋" w:cs="仿宋" w:hint="eastAsia"/>
            <w:lang w:eastAsia="zh-CN"/>
          </w:rPr>
          <w:t>(四)、土建工程建设指标</w:t>
        </w:r>
        <w:r>
          <w:tab/>
        </w:r>
        <w:r>
          <w:fldChar w:fldCharType="begin"/>
        </w:r>
        <w:r>
          <w:instrText xml:space="preserve"> PAGEREF _Toc15634 \h </w:instrText>
        </w:r>
        <w:r>
          <w:fldChar w:fldCharType="separate"/>
        </w:r>
        <w:r>
          <w:t>20</w:t>
        </w:r>
        <w:r>
          <w:fldChar w:fldCharType="end"/>
        </w:r>
      </w:hyperlink>
    </w:p>
    <w:p>
      <w:pPr>
        <w:pStyle w:val="TOC1"/>
        <w:tabs>
          <w:tab w:val="right" w:leader="dot" w:pos="8306"/>
        </w:tabs>
      </w:pPr>
      <w:hyperlink w:anchor="_Toc13164" w:history="1">
        <w:r>
          <w:rPr>
            <w:rFonts w:ascii="仿宋" w:eastAsia="仿宋" w:hAnsi="仿宋" w:cs="仿宋" w:hint="eastAsia"/>
            <w:lang w:eastAsia="zh-CN"/>
          </w:rPr>
          <w:t>七、市政公共设施管理服务项目环境影响分析</w:t>
        </w:r>
        <w:r>
          <w:tab/>
        </w:r>
        <w:r>
          <w:fldChar w:fldCharType="begin"/>
        </w:r>
        <w:r>
          <w:instrText xml:space="preserve"> PAGEREF _Toc13164 \h </w:instrText>
        </w:r>
        <w:r>
          <w:fldChar w:fldCharType="separate"/>
        </w:r>
        <w:r>
          <w:t>20</w:t>
        </w:r>
        <w:r>
          <w:fldChar w:fldCharType="end"/>
        </w:r>
      </w:hyperlink>
    </w:p>
    <w:p>
      <w:pPr>
        <w:pStyle w:val="TOC2"/>
        <w:tabs>
          <w:tab w:val="right" w:leader="dot" w:pos="8306"/>
        </w:tabs>
      </w:pPr>
      <w:hyperlink w:anchor="_Toc23583" w:history="1">
        <w:r>
          <w:rPr>
            <w:rFonts w:ascii="仿宋" w:eastAsia="仿宋" w:hAnsi="仿宋" w:cs="仿宋" w:hint="eastAsia"/>
            <w:lang w:eastAsia="zh-CN"/>
          </w:rPr>
          <w:t>(一)、建设区域环境质量现状</w:t>
        </w:r>
        <w:r>
          <w:tab/>
        </w:r>
        <w:r>
          <w:fldChar w:fldCharType="begin"/>
        </w:r>
        <w:r>
          <w:instrText xml:space="preserve"> PAGEREF _Toc23583 \h </w:instrText>
        </w:r>
        <w:r>
          <w:fldChar w:fldCharType="separate"/>
        </w:r>
        <w:r>
          <w:t>20</w:t>
        </w:r>
        <w:r>
          <w:fldChar w:fldCharType="end"/>
        </w:r>
      </w:hyperlink>
    </w:p>
    <w:p>
      <w:pPr>
        <w:pStyle w:val="TOC2"/>
        <w:tabs>
          <w:tab w:val="right" w:leader="dot" w:pos="8306"/>
        </w:tabs>
      </w:pPr>
      <w:hyperlink w:anchor="_Toc19440" w:history="1">
        <w:r>
          <w:rPr>
            <w:rFonts w:ascii="仿宋" w:eastAsia="仿宋" w:hAnsi="仿宋" w:cs="仿宋" w:hint="eastAsia"/>
            <w:lang w:eastAsia="zh-CN"/>
          </w:rPr>
          <w:t>(二)、建设期环境保护</w:t>
        </w:r>
        <w:r>
          <w:tab/>
        </w:r>
        <w:r>
          <w:fldChar w:fldCharType="begin"/>
        </w:r>
        <w:r>
          <w:instrText xml:space="preserve"> PAGEREF _Toc19440 \h </w:instrText>
        </w:r>
        <w:r>
          <w:fldChar w:fldCharType="separate"/>
        </w:r>
        <w:r>
          <w:t>22</w:t>
        </w:r>
        <w:r>
          <w:fldChar w:fldCharType="end"/>
        </w:r>
      </w:hyperlink>
    </w:p>
    <w:p>
      <w:pPr>
        <w:pStyle w:val="TOC2"/>
        <w:tabs>
          <w:tab w:val="right" w:leader="dot" w:pos="8306"/>
        </w:tabs>
      </w:pPr>
      <w:hyperlink w:anchor="_Toc22315" w:history="1">
        <w:r>
          <w:rPr>
            <w:rFonts w:ascii="仿宋" w:eastAsia="仿宋" w:hAnsi="仿宋" w:cs="仿宋" w:hint="eastAsia"/>
            <w:lang w:eastAsia="zh-CN"/>
          </w:rPr>
          <w:t>(三)、运营期环境保护</w:t>
        </w:r>
        <w:r>
          <w:tab/>
        </w:r>
        <w:r>
          <w:fldChar w:fldCharType="begin"/>
        </w:r>
        <w:r>
          <w:instrText xml:space="preserve"> PAGEREF _Toc22315 \h </w:instrText>
        </w:r>
        <w:r>
          <w:fldChar w:fldCharType="separate"/>
        </w:r>
        <w:r>
          <w:t>23</w:t>
        </w:r>
        <w:r>
          <w:fldChar w:fldCharType="end"/>
        </w:r>
      </w:hyperlink>
    </w:p>
    <w:p>
      <w:pPr>
        <w:pStyle w:val="TOC2"/>
        <w:tabs>
          <w:tab w:val="right" w:leader="dot" w:pos="8306"/>
        </w:tabs>
      </w:pPr>
      <w:hyperlink w:anchor="_Toc7201" w:history="1">
        <w:r>
          <w:rPr>
            <w:rFonts w:ascii="仿宋" w:eastAsia="仿宋" w:hAnsi="仿宋" w:cs="仿宋" w:hint="eastAsia"/>
            <w:lang w:eastAsia="zh-CN"/>
          </w:rPr>
          <w:t>(四)、市政公共设施管理服务项目建设对区域经济的影响</w:t>
        </w:r>
        <w:r>
          <w:tab/>
        </w:r>
        <w:r>
          <w:fldChar w:fldCharType="begin"/>
        </w:r>
        <w:r>
          <w:instrText xml:space="preserve"> PAGEREF _Toc7201 \h </w:instrText>
        </w:r>
        <w:r>
          <w:fldChar w:fldCharType="separate"/>
        </w:r>
        <w:r>
          <w:t>24</w:t>
        </w:r>
        <w:r>
          <w:fldChar w:fldCharType="end"/>
        </w:r>
      </w:hyperlink>
    </w:p>
    <w:p>
      <w:pPr>
        <w:pStyle w:val="TOC2"/>
        <w:tabs>
          <w:tab w:val="right" w:leader="dot" w:pos="8306"/>
        </w:tabs>
      </w:pPr>
      <w:hyperlink w:anchor="_Toc30012" w:history="1">
        <w:r>
          <w:rPr>
            <w:rFonts w:ascii="仿宋" w:eastAsia="仿宋" w:hAnsi="仿宋" w:cs="仿宋" w:hint="eastAsia"/>
            <w:lang w:eastAsia="zh-CN"/>
          </w:rPr>
          <w:t>(五)、废弃物处理</w:t>
        </w:r>
        <w:r>
          <w:tab/>
        </w:r>
        <w:r>
          <w:fldChar w:fldCharType="begin"/>
        </w:r>
        <w:r>
          <w:instrText xml:space="preserve"> PAGEREF _Toc30012 \h </w:instrText>
        </w:r>
        <w:r>
          <w:fldChar w:fldCharType="separate"/>
        </w:r>
        <w:r>
          <w:t>26</w:t>
        </w:r>
        <w:r>
          <w:fldChar w:fldCharType="end"/>
        </w:r>
      </w:hyperlink>
    </w:p>
    <w:p>
      <w:pPr>
        <w:pStyle w:val="TOC2"/>
        <w:tabs>
          <w:tab w:val="right" w:leader="dot" w:pos="8306"/>
        </w:tabs>
      </w:pPr>
      <w:hyperlink w:anchor="_Toc7717" w:history="1">
        <w:r>
          <w:rPr>
            <w:rFonts w:ascii="仿宋" w:eastAsia="仿宋" w:hAnsi="仿宋" w:cs="仿宋" w:hint="eastAsia"/>
            <w:lang w:eastAsia="zh-CN"/>
          </w:rPr>
          <w:t>(六)、特殊环境影响分析</w:t>
        </w:r>
        <w:r>
          <w:tab/>
        </w:r>
        <w:r>
          <w:fldChar w:fldCharType="begin"/>
        </w:r>
        <w:r>
          <w:instrText xml:space="preserve"> PAGEREF _Toc7717 \h </w:instrText>
        </w:r>
        <w:r>
          <w:fldChar w:fldCharType="separate"/>
        </w:r>
        <w:r>
          <w:t>28</w:t>
        </w:r>
        <w:r>
          <w:fldChar w:fldCharType="end"/>
        </w:r>
      </w:hyperlink>
    </w:p>
    <w:p>
      <w:pPr>
        <w:pStyle w:val="TOC2"/>
        <w:tabs>
          <w:tab w:val="right" w:leader="dot" w:pos="8306"/>
        </w:tabs>
      </w:pPr>
      <w:hyperlink w:anchor="_Toc16944" w:history="1">
        <w:r>
          <w:rPr>
            <w:rFonts w:ascii="仿宋" w:eastAsia="仿宋" w:hAnsi="仿宋" w:cs="仿宋" w:hint="eastAsia"/>
            <w:lang w:eastAsia="zh-CN"/>
          </w:rPr>
          <w:t>(七)、清洁生产</w:t>
        </w:r>
        <w:r>
          <w:tab/>
        </w:r>
        <w:r>
          <w:fldChar w:fldCharType="begin"/>
        </w:r>
        <w:r>
          <w:instrText xml:space="preserve"> PAGEREF _Toc16944 \h </w:instrText>
        </w:r>
        <w:r>
          <w:fldChar w:fldCharType="separate"/>
        </w:r>
        <w:r>
          <w:t>29</w:t>
        </w:r>
        <w:r>
          <w:fldChar w:fldCharType="end"/>
        </w:r>
      </w:hyperlink>
    </w:p>
    <w:p>
      <w:pPr>
        <w:pStyle w:val="TOC2"/>
        <w:tabs>
          <w:tab w:val="right" w:leader="dot" w:pos="8306"/>
        </w:tabs>
      </w:pPr>
      <w:hyperlink w:anchor="_Toc1898" w:history="1">
        <w:r>
          <w:rPr>
            <w:rFonts w:ascii="仿宋" w:eastAsia="仿宋" w:hAnsi="仿宋" w:cs="仿宋" w:hint="eastAsia"/>
            <w:lang w:eastAsia="zh-CN"/>
          </w:rPr>
          <w:t>(八)、环境保护综合评价</w:t>
        </w:r>
        <w:r>
          <w:tab/>
        </w:r>
        <w:r>
          <w:fldChar w:fldCharType="begin"/>
        </w:r>
        <w:r>
          <w:instrText xml:space="preserve"> PAGEREF _Toc1898 \h </w:instrText>
        </w:r>
        <w:r>
          <w:fldChar w:fldCharType="separate"/>
        </w:r>
        <w:r>
          <w:t>30</w:t>
        </w:r>
        <w:r>
          <w:fldChar w:fldCharType="end"/>
        </w:r>
      </w:hyperlink>
    </w:p>
    <w:p>
      <w:pPr>
        <w:pStyle w:val="TOC1"/>
        <w:tabs>
          <w:tab w:val="right" w:leader="dot" w:pos="8306"/>
        </w:tabs>
      </w:pPr>
      <w:hyperlink w:anchor="_Toc15008" w:history="1">
        <w:r>
          <w:rPr>
            <w:rFonts w:ascii="仿宋" w:eastAsia="仿宋" w:hAnsi="仿宋" w:cs="仿宋" w:hint="eastAsia"/>
            <w:lang w:eastAsia="zh-CN"/>
          </w:rPr>
          <w:t>八、市政公共设施管理服务项目财务管理</w:t>
        </w:r>
        <w:r>
          <w:tab/>
        </w:r>
        <w:r>
          <w:fldChar w:fldCharType="begin"/>
        </w:r>
        <w:r>
          <w:instrText xml:space="preserve"> PAGEREF _Toc15008 \h </w:instrText>
        </w:r>
        <w:r>
          <w:fldChar w:fldCharType="separate"/>
        </w:r>
        <w:r>
          <w:t>31</w:t>
        </w:r>
        <w:r>
          <w:fldChar w:fldCharType="end"/>
        </w:r>
      </w:hyperlink>
    </w:p>
    <w:p>
      <w:pPr>
        <w:pStyle w:val="TOC2"/>
        <w:tabs>
          <w:tab w:val="right" w:leader="dot" w:pos="8306"/>
        </w:tabs>
      </w:pPr>
      <w:hyperlink w:anchor="_Toc4992" w:history="1">
        <w:r>
          <w:rPr>
            <w:rFonts w:ascii="仿宋" w:eastAsia="仿宋" w:hAnsi="仿宋" w:cs="仿宋" w:hint="eastAsia"/>
            <w:lang w:eastAsia="zh-CN"/>
          </w:rPr>
          <w:t>(一)、资金需求大</w:t>
        </w:r>
        <w:r>
          <w:tab/>
        </w:r>
        <w:r>
          <w:fldChar w:fldCharType="begin"/>
        </w:r>
        <w:r>
          <w:instrText xml:space="preserve"> PAGEREF _Toc4992 \h </w:instrText>
        </w:r>
        <w:r>
          <w:fldChar w:fldCharType="separate"/>
        </w:r>
        <w:r>
          <w:t>31</w:t>
        </w:r>
        <w:r>
          <w:fldChar w:fldCharType="end"/>
        </w:r>
      </w:hyperlink>
    </w:p>
    <w:p>
      <w:pPr>
        <w:pStyle w:val="TOC2"/>
        <w:tabs>
          <w:tab w:val="right" w:leader="dot" w:pos="8306"/>
        </w:tabs>
      </w:pPr>
      <w:hyperlink w:anchor="_Toc32717" w:history="1">
        <w:r>
          <w:rPr>
            <w:rFonts w:ascii="仿宋" w:eastAsia="仿宋" w:hAnsi="仿宋" w:cs="仿宋" w:hint="eastAsia"/>
            <w:lang w:eastAsia="zh-CN"/>
          </w:rPr>
          <w:t>(二)、研发周期长</w:t>
        </w:r>
        <w:r>
          <w:tab/>
        </w:r>
        <w:r>
          <w:fldChar w:fldCharType="begin"/>
        </w:r>
        <w:r>
          <w:instrText xml:space="preserve"> PAGEREF _Toc32717 \h </w:instrText>
        </w:r>
        <w:r>
          <w:fldChar w:fldCharType="separate"/>
        </w:r>
        <w:r>
          <w:t>33</w:t>
        </w:r>
        <w:r>
          <w:fldChar w:fldCharType="end"/>
        </w:r>
      </w:hyperlink>
    </w:p>
    <w:p>
      <w:pPr>
        <w:pStyle w:val="TOC2"/>
        <w:tabs>
          <w:tab w:val="right" w:leader="dot" w:pos="8306"/>
        </w:tabs>
      </w:pPr>
      <w:hyperlink w:anchor="_Toc10957" w:history="1">
        <w:r>
          <w:rPr>
            <w:rFonts w:ascii="仿宋" w:eastAsia="仿宋" w:hAnsi="仿宋" w:cs="仿宋" w:hint="eastAsia"/>
            <w:lang w:eastAsia="zh-CN"/>
          </w:rPr>
          <w:t>(三)、市场风险大</w:t>
        </w:r>
        <w:r>
          <w:tab/>
        </w:r>
        <w:r>
          <w:fldChar w:fldCharType="begin"/>
        </w:r>
        <w:r>
          <w:instrText xml:space="preserve"> PAGEREF _Toc10957 \h </w:instrText>
        </w:r>
        <w:r>
          <w:fldChar w:fldCharType="separate"/>
        </w:r>
        <w:r>
          <w:t>34</w:t>
        </w:r>
        <w:r>
          <w:fldChar w:fldCharType="end"/>
        </w:r>
      </w:hyperlink>
    </w:p>
    <w:p>
      <w:pPr>
        <w:pStyle w:val="TOC2"/>
        <w:tabs>
          <w:tab w:val="right" w:leader="dot" w:pos="8306"/>
        </w:tabs>
      </w:pPr>
      <w:hyperlink w:anchor="_Toc7172" w:history="1">
        <w:r>
          <w:rPr>
            <w:rFonts w:ascii="仿宋" w:eastAsia="仿宋" w:hAnsi="仿宋" w:cs="仿宋" w:hint="eastAsia"/>
            <w:lang w:eastAsia="zh-CN"/>
          </w:rPr>
          <w:t>(四)、利润率高</w:t>
        </w:r>
        <w:r>
          <w:tab/>
        </w:r>
        <w:r>
          <w:fldChar w:fldCharType="begin"/>
        </w:r>
        <w:r>
          <w:instrText xml:space="preserve"> PAGEREF _Toc7172 \h </w:instrText>
        </w:r>
        <w:r>
          <w:fldChar w:fldCharType="separate"/>
        </w:r>
        <w:r>
          <w:t>37</w:t>
        </w:r>
        <w:r>
          <w:fldChar w:fldCharType="end"/>
        </w:r>
      </w:hyperlink>
    </w:p>
    <w:p>
      <w:pPr>
        <w:pStyle w:val="TOC1"/>
        <w:tabs>
          <w:tab w:val="right" w:leader="dot" w:pos="8306"/>
        </w:tabs>
      </w:pPr>
      <w:hyperlink w:anchor="_Toc27622" w:history="1">
        <w:r>
          <w:rPr>
            <w:rFonts w:ascii="仿宋" w:eastAsia="仿宋" w:hAnsi="仿宋" w:cs="仿宋" w:hint="eastAsia"/>
            <w:lang w:eastAsia="zh-CN"/>
          </w:rPr>
          <w:t>九、市政公共设施管理服务项目人力资源培养与发展</w:t>
        </w:r>
        <w:r>
          <w:tab/>
        </w:r>
        <w:r>
          <w:fldChar w:fldCharType="begin"/>
        </w:r>
        <w:r>
          <w:instrText xml:space="preserve"> PAGEREF _Toc27622 \h </w:instrText>
        </w:r>
        <w:r>
          <w:fldChar w:fldCharType="separate"/>
        </w:r>
        <w:r>
          <w:t>39</w:t>
        </w:r>
        <w:r>
          <w:fldChar w:fldCharType="end"/>
        </w:r>
      </w:hyperlink>
    </w:p>
    <w:p>
      <w:pPr>
        <w:pStyle w:val="TOC2"/>
        <w:tabs>
          <w:tab w:val="right" w:leader="dot" w:pos="8306"/>
        </w:tabs>
      </w:pPr>
      <w:hyperlink w:anchor="_Toc25375" w:history="1">
        <w:r>
          <w:rPr>
            <w:rFonts w:ascii="仿宋" w:eastAsia="仿宋" w:hAnsi="仿宋" w:cs="仿宋" w:hint="eastAsia"/>
            <w:lang w:eastAsia="zh-CN"/>
          </w:rPr>
          <w:t>(一)、人才需求与规划</w:t>
        </w:r>
        <w:r>
          <w:tab/>
        </w:r>
        <w:r>
          <w:fldChar w:fldCharType="begin"/>
        </w:r>
        <w:r>
          <w:instrText xml:space="preserve"> PAGEREF _Toc25375 \h </w:instrText>
        </w:r>
        <w:r>
          <w:fldChar w:fldCharType="separate"/>
        </w:r>
        <w:r>
          <w:t>39</w:t>
        </w:r>
        <w:r>
          <w:fldChar w:fldCharType="end"/>
        </w:r>
      </w:hyperlink>
    </w:p>
    <w:p>
      <w:pPr>
        <w:pStyle w:val="TOC2"/>
        <w:tabs>
          <w:tab w:val="right" w:leader="dot" w:pos="8306"/>
        </w:tabs>
      </w:pPr>
      <w:hyperlink w:anchor="_Toc5254" w:history="1">
        <w:r>
          <w:rPr>
            <w:rFonts w:ascii="仿宋" w:eastAsia="仿宋" w:hAnsi="仿宋" w:cs="仿宋" w:hint="eastAsia"/>
            <w:lang w:eastAsia="zh-CN"/>
          </w:rPr>
          <w:t>(二)、培训与发展计划</w:t>
        </w:r>
        <w:r>
          <w:tab/>
        </w:r>
        <w:r>
          <w:fldChar w:fldCharType="begin"/>
        </w:r>
        <w:r>
          <w:instrText xml:space="preserve"> PAGEREF _Toc5254 \h </w:instrText>
        </w:r>
        <w:r>
          <w:fldChar w:fldCharType="separate"/>
        </w:r>
        <w:r>
          <w:t>39</w:t>
        </w:r>
        <w:r>
          <w:fldChar w:fldCharType="end"/>
        </w:r>
      </w:hyperlink>
    </w:p>
    <w:p>
      <w:pPr>
        <w:pStyle w:val="TOC1"/>
        <w:tabs>
          <w:tab w:val="right" w:leader="dot" w:pos="8306"/>
        </w:tabs>
      </w:pPr>
      <w:hyperlink w:anchor="_Toc6155" w:history="1">
        <w:r>
          <w:rPr>
            <w:rFonts w:ascii="仿宋" w:eastAsia="仿宋" w:hAnsi="仿宋" w:cs="仿宋" w:hint="eastAsia"/>
            <w:lang w:eastAsia="zh-CN"/>
          </w:rPr>
          <w:t>十、市政公共设施管理服务项目经营效益</w:t>
        </w:r>
        <w:r>
          <w:tab/>
        </w:r>
        <w:r>
          <w:fldChar w:fldCharType="begin"/>
        </w:r>
        <w:r>
          <w:instrText xml:space="preserve"> PAGEREF _Toc6155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47" w:history="1">
        <w:r>
          <w:rPr>
            <w:rFonts w:ascii="仿宋" w:eastAsia="仿宋" w:hAnsi="仿宋" w:cs="仿宋" w:hint="eastAsia"/>
            <w:lang w:eastAsia="zh-CN"/>
          </w:rPr>
          <w:t>(一)、经济评价财务测算</w:t>
        </w:r>
        <w:r>
          <w:tab/>
        </w:r>
        <w:r>
          <w:fldChar w:fldCharType="begin"/>
        </w:r>
        <w:r>
          <w:instrText xml:space="preserve"> PAGEREF _Toc28547 \h </w:instrText>
        </w:r>
        <w:r>
          <w:fldChar w:fldCharType="separate"/>
        </w:r>
        <w:r>
          <w:t>40</w:t>
        </w:r>
        <w:r>
          <w:fldChar w:fldCharType="end"/>
        </w:r>
      </w:hyperlink>
    </w:p>
    <w:p>
      <w:pPr>
        <w:pStyle w:val="TOC2"/>
        <w:tabs>
          <w:tab w:val="right" w:leader="dot" w:pos="8306"/>
        </w:tabs>
      </w:pPr>
      <w:hyperlink w:anchor="_Toc1911" w:history="1">
        <w:r>
          <w:rPr>
            <w:rFonts w:ascii="仿宋" w:eastAsia="仿宋" w:hAnsi="仿宋" w:cs="仿宋" w:hint="eastAsia"/>
            <w:lang w:eastAsia="zh-CN"/>
          </w:rPr>
          <w:t>(二)、市政公共设施管理服务项目盈利能力分析</w:t>
        </w:r>
        <w:r>
          <w:tab/>
        </w:r>
        <w:r>
          <w:fldChar w:fldCharType="begin"/>
        </w:r>
        <w:r>
          <w:instrText xml:space="preserve"> PAGEREF _Toc1911 \h </w:instrText>
        </w:r>
        <w:r>
          <w:fldChar w:fldCharType="separate"/>
        </w:r>
        <w:r>
          <w:t>41</w:t>
        </w:r>
        <w:r>
          <w:fldChar w:fldCharType="end"/>
        </w:r>
      </w:hyperlink>
    </w:p>
    <w:p>
      <w:pPr>
        <w:pStyle w:val="TOC1"/>
        <w:tabs>
          <w:tab w:val="right" w:leader="dot" w:pos="8306"/>
        </w:tabs>
      </w:pPr>
      <w:hyperlink w:anchor="_Toc22324" w:history="1">
        <w:r>
          <w:rPr>
            <w:rFonts w:ascii="仿宋" w:eastAsia="仿宋" w:hAnsi="仿宋" w:cs="仿宋" w:hint="eastAsia"/>
            <w:lang w:eastAsia="zh-CN"/>
          </w:rPr>
          <w:t>十一、市政公共设施管理服务项目风险管理</w:t>
        </w:r>
        <w:r>
          <w:tab/>
        </w:r>
        <w:r>
          <w:fldChar w:fldCharType="begin"/>
        </w:r>
        <w:r>
          <w:instrText xml:space="preserve"> PAGEREF _Toc22324 \h </w:instrText>
        </w:r>
        <w:r>
          <w:fldChar w:fldCharType="separate"/>
        </w:r>
        <w:r>
          <w:t>42</w:t>
        </w:r>
        <w:r>
          <w:fldChar w:fldCharType="end"/>
        </w:r>
      </w:hyperlink>
    </w:p>
    <w:p>
      <w:pPr>
        <w:pStyle w:val="TOC2"/>
        <w:tabs>
          <w:tab w:val="right" w:leader="dot" w:pos="8306"/>
        </w:tabs>
      </w:pPr>
      <w:hyperlink w:anchor="_Toc2338" w:history="1">
        <w:r>
          <w:rPr>
            <w:rFonts w:ascii="仿宋" w:eastAsia="仿宋" w:hAnsi="仿宋" w:cs="仿宋" w:hint="eastAsia"/>
            <w:lang w:eastAsia="zh-CN"/>
          </w:rPr>
          <w:t>(一)、风险识别与评估</w:t>
        </w:r>
        <w:r>
          <w:tab/>
        </w:r>
        <w:r>
          <w:fldChar w:fldCharType="begin"/>
        </w:r>
        <w:r>
          <w:instrText xml:space="preserve"> PAGEREF _Toc2338 \h </w:instrText>
        </w:r>
        <w:r>
          <w:fldChar w:fldCharType="separate"/>
        </w:r>
        <w:r>
          <w:t>42</w:t>
        </w:r>
        <w:r>
          <w:fldChar w:fldCharType="end"/>
        </w:r>
      </w:hyperlink>
    </w:p>
    <w:p>
      <w:pPr>
        <w:pStyle w:val="TOC2"/>
        <w:tabs>
          <w:tab w:val="right" w:leader="dot" w:pos="8306"/>
        </w:tabs>
      </w:pPr>
      <w:hyperlink w:anchor="_Toc6169" w:history="1">
        <w:r>
          <w:rPr>
            <w:rFonts w:ascii="仿宋" w:eastAsia="仿宋" w:hAnsi="仿宋" w:cs="仿宋" w:hint="eastAsia"/>
            <w:lang w:eastAsia="zh-CN"/>
          </w:rPr>
          <w:t>(二)、风险应对策略</w:t>
        </w:r>
        <w:r>
          <w:tab/>
        </w:r>
        <w:r>
          <w:fldChar w:fldCharType="begin"/>
        </w:r>
        <w:r>
          <w:instrText xml:space="preserve"> PAGEREF _Toc6169 \h </w:instrText>
        </w:r>
        <w:r>
          <w:fldChar w:fldCharType="separate"/>
        </w:r>
        <w:r>
          <w:t>43</w:t>
        </w:r>
        <w:r>
          <w:fldChar w:fldCharType="end"/>
        </w:r>
      </w:hyperlink>
    </w:p>
    <w:p>
      <w:pPr>
        <w:pStyle w:val="TOC2"/>
        <w:tabs>
          <w:tab w:val="right" w:leader="dot" w:pos="8306"/>
        </w:tabs>
      </w:pPr>
      <w:hyperlink w:anchor="_Toc9307" w:history="1">
        <w:r>
          <w:rPr>
            <w:rFonts w:ascii="仿宋" w:eastAsia="仿宋" w:hAnsi="仿宋" w:cs="仿宋" w:hint="eastAsia"/>
            <w:lang w:eastAsia="zh-CN"/>
          </w:rPr>
          <w:t>(三)、风险监控与控制</w:t>
        </w:r>
        <w:r>
          <w:tab/>
        </w:r>
        <w:r>
          <w:fldChar w:fldCharType="begin"/>
        </w:r>
        <w:r>
          <w:instrText xml:space="preserve"> PAGEREF _Toc9307 \h </w:instrText>
        </w:r>
        <w:r>
          <w:fldChar w:fldCharType="separate"/>
        </w:r>
        <w:r>
          <w:t>45</w:t>
        </w:r>
        <w:r>
          <w:fldChar w:fldCharType="end"/>
        </w:r>
      </w:hyperlink>
    </w:p>
    <w:p>
      <w:pPr>
        <w:pStyle w:val="TOC1"/>
        <w:tabs>
          <w:tab w:val="right" w:leader="dot" w:pos="8306"/>
        </w:tabs>
      </w:pPr>
      <w:hyperlink w:anchor="_Toc7633" w:history="1">
        <w:r>
          <w:rPr>
            <w:rFonts w:ascii="仿宋" w:eastAsia="仿宋" w:hAnsi="仿宋" w:cs="仿宋" w:hint="eastAsia"/>
            <w:lang w:eastAsia="zh-CN"/>
          </w:rPr>
          <w:t>十二、市政公共设施管理服务项目投资规划</w:t>
        </w:r>
        <w:r>
          <w:tab/>
        </w:r>
        <w:r>
          <w:fldChar w:fldCharType="begin"/>
        </w:r>
        <w:r>
          <w:instrText xml:space="preserve"> PAGEREF _Toc7633 \h </w:instrText>
        </w:r>
        <w:r>
          <w:fldChar w:fldCharType="separate"/>
        </w:r>
        <w:r>
          <w:t>46</w:t>
        </w:r>
        <w:r>
          <w:fldChar w:fldCharType="end"/>
        </w:r>
      </w:hyperlink>
    </w:p>
    <w:p>
      <w:pPr>
        <w:pStyle w:val="TOC2"/>
        <w:tabs>
          <w:tab w:val="right" w:leader="dot" w:pos="8306"/>
        </w:tabs>
      </w:pPr>
      <w:hyperlink w:anchor="_Toc14763" w:history="1">
        <w:r>
          <w:rPr>
            <w:rFonts w:ascii="仿宋" w:eastAsia="仿宋" w:hAnsi="仿宋" w:cs="仿宋" w:hint="eastAsia"/>
            <w:lang w:eastAsia="zh-CN"/>
          </w:rPr>
          <w:t>(一)、市政公共设施管理服务项目总投资估算</w:t>
        </w:r>
        <w:r>
          <w:tab/>
        </w:r>
        <w:r>
          <w:fldChar w:fldCharType="begin"/>
        </w:r>
        <w:r>
          <w:instrText xml:space="preserve"> PAGEREF _Toc14763 \h </w:instrText>
        </w:r>
        <w:r>
          <w:fldChar w:fldCharType="separate"/>
        </w:r>
        <w:r>
          <w:t>46</w:t>
        </w:r>
        <w:r>
          <w:fldChar w:fldCharType="end"/>
        </w:r>
      </w:hyperlink>
    </w:p>
    <w:p>
      <w:pPr>
        <w:pStyle w:val="TOC2"/>
        <w:tabs>
          <w:tab w:val="right" w:leader="dot" w:pos="8306"/>
        </w:tabs>
      </w:pPr>
      <w:hyperlink w:anchor="_Toc25752" w:history="1">
        <w:r>
          <w:rPr>
            <w:rFonts w:ascii="仿宋" w:eastAsia="仿宋" w:hAnsi="仿宋" w:cs="仿宋" w:hint="eastAsia"/>
            <w:lang w:eastAsia="zh-CN"/>
          </w:rPr>
          <w:t>(二)、资金筹措</w:t>
        </w:r>
        <w:r>
          <w:tab/>
        </w:r>
        <w:r>
          <w:fldChar w:fldCharType="begin"/>
        </w:r>
        <w:r>
          <w:instrText xml:space="preserve"> PAGEREF _Toc25752 \h </w:instrText>
        </w:r>
        <w:r>
          <w:fldChar w:fldCharType="separate"/>
        </w:r>
        <w:r>
          <w:t>48</w:t>
        </w:r>
        <w:r>
          <w:fldChar w:fldCharType="end"/>
        </w:r>
      </w:hyperlink>
    </w:p>
    <w:p>
      <w:pPr>
        <w:pStyle w:val="TOC1"/>
        <w:tabs>
          <w:tab w:val="right" w:leader="dot" w:pos="8306"/>
        </w:tabs>
      </w:pPr>
      <w:hyperlink w:anchor="_Toc25294" w:history="1">
        <w:r>
          <w:rPr>
            <w:rFonts w:ascii="仿宋" w:eastAsia="仿宋" w:hAnsi="仿宋" w:cs="仿宋" w:hint="eastAsia"/>
            <w:lang w:eastAsia="zh-CN"/>
          </w:rPr>
          <w:t>十三、市政公共设施管理服务项目工程方案分析</w:t>
        </w:r>
        <w:r>
          <w:tab/>
        </w:r>
        <w:r>
          <w:fldChar w:fldCharType="begin"/>
        </w:r>
        <w:r>
          <w:instrText xml:space="preserve"> PAGEREF _Toc25294 \h </w:instrText>
        </w:r>
        <w:r>
          <w:fldChar w:fldCharType="separate"/>
        </w:r>
        <w:r>
          <w:t>48</w:t>
        </w:r>
        <w:r>
          <w:fldChar w:fldCharType="end"/>
        </w:r>
      </w:hyperlink>
    </w:p>
    <w:p>
      <w:pPr>
        <w:pStyle w:val="TOC2"/>
        <w:tabs>
          <w:tab w:val="right" w:leader="dot" w:pos="8306"/>
        </w:tabs>
      </w:pPr>
      <w:hyperlink w:anchor="_Toc15335" w:history="1">
        <w:r>
          <w:rPr>
            <w:rFonts w:ascii="仿宋" w:eastAsia="仿宋" w:hAnsi="仿宋" w:cs="仿宋" w:hint="eastAsia"/>
            <w:lang w:eastAsia="zh-CN"/>
          </w:rPr>
          <w:t>(一)、建筑工程设计原则</w:t>
        </w:r>
        <w:r>
          <w:tab/>
        </w:r>
        <w:r>
          <w:fldChar w:fldCharType="begin"/>
        </w:r>
        <w:r>
          <w:instrText xml:space="preserve"> PAGEREF _Toc15335 \h </w:instrText>
        </w:r>
        <w:r>
          <w:fldChar w:fldCharType="separate"/>
        </w:r>
        <w:r>
          <w:t>48</w:t>
        </w:r>
        <w:r>
          <w:fldChar w:fldCharType="end"/>
        </w:r>
      </w:hyperlink>
    </w:p>
    <w:p>
      <w:pPr>
        <w:pStyle w:val="TOC2"/>
        <w:tabs>
          <w:tab w:val="right" w:leader="dot" w:pos="8306"/>
        </w:tabs>
      </w:pPr>
      <w:hyperlink w:anchor="_Toc860" w:history="1">
        <w:r>
          <w:rPr>
            <w:rFonts w:ascii="仿宋" w:eastAsia="仿宋" w:hAnsi="仿宋" w:cs="仿宋" w:hint="eastAsia"/>
            <w:lang w:eastAsia="zh-CN"/>
          </w:rPr>
          <w:t>(二)、土建工程建设指标</w:t>
        </w:r>
        <w:r>
          <w:tab/>
        </w:r>
        <w:r>
          <w:fldChar w:fldCharType="begin"/>
        </w:r>
        <w:r>
          <w:instrText xml:space="preserve"> PAGEREF _Toc860 \h </w:instrText>
        </w:r>
        <w:r>
          <w:fldChar w:fldCharType="separate"/>
        </w:r>
        <w:r>
          <w:t>52</w:t>
        </w:r>
        <w:r>
          <w:fldChar w:fldCharType="end"/>
        </w:r>
      </w:hyperlink>
    </w:p>
    <w:p>
      <w:pPr>
        <w:pStyle w:val="TOC1"/>
        <w:tabs>
          <w:tab w:val="right" w:leader="dot" w:pos="8306"/>
        </w:tabs>
      </w:pPr>
      <w:hyperlink w:anchor="_Toc2800" w:history="1">
        <w:r>
          <w:rPr>
            <w:rFonts w:ascii="仿宋" w:eastAsia="仿宋" w:hAnsi="仿宋" w:cs="仿宋" w:hint="eastAsia"/>
            <w:lang w:eastAsia="zh-CN"/>
          </w:rPr>
          <w:t>十四、风险识别与分类</w:t>
        </w:r>
        <w:r>
          <w:tab/>
        </w:r>
        <w:r>
          <w:fldChar w:fldCharType="begin"/>
        </w:r>
        <w:r>
          <w:instrText xml:space="preserve"> PAGEREF _Toc2800 \h </w:instrText>
        </w:r>
        <w:r>
          <w:fldChar w:fldCharType="separate"/>
        </w:r>
        <w:r>
          <w:t>54</w:t>
        </w:r>
        <w:r>
          <w:fldChar w:fldCharType="end"/>
        </w:r>
      </w:hyperlink>
    </w:p>
    <w:p>
      <w:pPr>
        <w:pStyle w:val="TOC2"/>
        <w:tabs>
          <w:tab w:val="right" w:leader="dot" w:pos="8306"/>
        </w:tabs>
      </w:pPr>
      <w:hyperlink w:anchor="_Toc6098" w:history="1">
        <w:r>
          <w:rPr>
            <w:rFonts w:ascii="仿宋" w:eastAsia="仿宋" w:hAnsi="仿宋" w:cs="仿宋" w:hint="eastAsia"/>
            <w:lang w:eastAsia="zh-CN"/>
          </w:rPr>
          <w:t>(一)、风险识别</w:t>
        </w:r>
        <w:r>
          <w:tab/>
        </w:r>
        <w:r>
          <w:fldChar w:fldCharType="begin"/>
        </w:r>
        <w:r>
          <w:instrText xml:space="preserve"> PAGEREF _Toc6098 \h </w:instrText>
        </w:r>
        <w:r>
          <w:fldChar w:fldCharType="separate"/>
        </w:r>
        <w:r>
          <w:t>54</w:t>
        </w:r>
        <w:r>
          <w:fldChar w:fldCharType="end"/>
        </w:r>
      </w:hyperlink>
    </w:p>
    <w:p>
      <w:pPr>
        <w:pStyle w:val="TOC2"/>
        <w:tabs>
          <w:tab w:val="right" w:leader="dot" w:pos="8306"/>
        </w:tabs>
      </w:pPr>
      <w:hyperlink w:anchor="_Toc3585" w:history="1">
        <w:r>
          <w:rPr>
            <w:rFonts w:ascii="仿宋" w:eastAsia="仿宋" w:hAnsi="仿宋" w:cs="仿宋" w:hint="eastAsia"/>
            <w:lang w:eastAsia="zh-CN"/>
          </w:rPr>
          <w:t>(二)、风险分类</w:t>
        </w:r>
        <w:r>
          <w:tab/>
        </w:r>
        <w:r>
          <w:fldChar w:fldCharType="begin"/>
        </w:r>
        <w:r>
          <w:instrText xml:space="preserve"> PAGEREF _Toc3585 \h </w:instrText>
        </w:r>
        <w:r>
          <w:fldChar w:fldCharType="separate"/>
        </w:r>
        <w:r>
          <w:t>55</w:t>
        </w:r>
        <w:r>
          <w:fldChar w:fldCharType="end"/>
        </w:r>
      </w:hyperlink>
    </w:p>
    <w:p>
      <w:pPr>
        <w:pStyle w:val="TOC1"/>
        <w:tabs>
          <w:tab w:val="right" w:leader="dot" w:pos="8306"/>
        </w:tabs>
      </w:pPr>
      <w:hyperlink w:anchor="_Toc32225" w:history="1">
        <w:r>
          <w:rPr>
            <w:rFonts w:ascii="仿宋" w:eastAsia="仿宋" w:hAnsi="仿宋" w:cs="仿宋" w:hint="eastAsia"/>
            <w:lang w:eastAsia="zh-CN"/>
          </w:rPr>
          <w:t>十五、利益相关者分析与沟通计划</w:t>
        </w:r>
        <w:r>
          <w:tab/>
        </w:r>
        <w:r>
          <w:fldChar w:fldCharType="begin"/>
        </w:r>
        <w:r>
          <w:instrText xml:space="preserve"> PAGEREF _Toc32225 \h </w:instrText>
        </w:r>
        <w:r>
          <w:fldChar w:fldCharType="separate"/>
        </w:r>
        <w:r>
          <w:t>57</w:t>
        </w:r>
        <w:r>
          <w:fldChar w:fldCharType="end"/>
        </w:r>
      </w:hyperlink>
    </w:p>
    <w:p>
      <w:pPr>
        <w:pStyle w:val="TOC2"/>
        <w:tabs>
          <w:tab w:val="right" w:leader="dot" w:pos="8306"/>
        </w:tabs>
      </w:pPr>
      <w:hyperlink w:anchor="_Toc31779" w:history="1">
        <w:r>
          <w:rPr>
            <w:rFonts w:ascii="仿宋" w:eastAsia="仿宋" w:hAnsi="仿宋" w:cs="仿宋" w:hint="eastAsia"/>
            <w:lang w:eastAsia="zh-CN"/>
          </w:rPr>
          <w:t>(一)、利益相关者分析</w:t>
        </w:r>
        <w:r>
          <w:tab/>
        </w:r>
        <w:r>
          <w:fldChar w:fldCharType="begin"/>
        </w:r>
        <w:r>
          <w:instrText xml:space="preserve"> PAGEREF _Toc31779 \h </w:instrText>
        </w:r>
        <w:r>
          <w:fldChar w:fldCharType="separate"/>
        </w:r>
        <w:r>
          <w:t>57</w:t>
        </w:r>
        <w:r>
          <w:fldChar w:fldCharType="end"/>
        </w:r>
      </w:hyperlink>
    </w:p>
    <w:p>
      <w:pPr>
        <w:pStyle w:val="TOC2"/>
        <w:tabs>
          <w:tab w:val="right" w:leader="dot" w:pos="8306"/>
        </w:tabs>
      </w:pPr>
      <w:hyperlink w:anchor="_Toc2090" w:history="1">
        <w:r>
          <w:rPr>
            <w:rFonts w:ascii="仿宋" w:eastAsia="仿宋" w:hAnsi="仿宋" w:cs="仿宋" w:hint="eastAsia"/>
            <w:lang w:eastAsia="zh-CN"/>
          </w:rPr>
          <w:t>(二)、沟通计划</w:t>
        </w:r>
        <w:r>
          <w:tab/>
        </w:r>
        <w:r>
          <w:fldChar w:fldCharType="begin"/>
        </w:r>
        <w:r>
          <w:instrText xml:space="preserve"> PAGEREF _Toc2090 \h </w:instrText>
        </w:r>
        <w:r>
          <w:fldChar w:fldCharType="separate"/>
        </w:r>
        <w:r>
          <w:t>58</w:t>
        </w:r>
        <w:r>
          <w:fldChar w:fldCharType="end"/>
        </w:r>
      </w:hyperlink>
    </w:p>
    <w:p>
      <w:pPr>
        <w:pStyle w:val="TOC1"/>
        <w:tabs>
          <w:tab w:val="right" w:leader="dot" w:pos="8306"/>
        </w:tabs>
      </w:pPr>
      <w:hyperlink w:anchor="_Toc15968" w:history="1">
        <w:r>
          <w:rPr>
            <w:rFonts w:ascii="仿宋" w:eastAsia="仿宋" w:hAnsi="仿宋" w:cs="仿宋" w:hint="eastAsia"/>
            <w:lang w:eastAsia="zh-CN"/>
          </w:rPr>
          <w:t>十六、市政公共设施管理服务项目治理与监督</w:t>
        </w:r>
        <w:r>
          <w:tab/>
        </w:r>
        <w:r>
          <w:fldChar w:fldCharType="begin"/>
        </w:r>
        <w:r>
          <w:instrText xml:space="preserve"> PAGEREF _Toc15968 \h </w:instrText>
        </w:r>
        <w:r>
          <w:fldChar w:fldCharType="separate"/>
        </w:r>
        <w:r>
          <w:t>59</w:t>
        </w:r>
        <w:r>
          <w:fldChar w:fldCharType="end"/>
        </w:r>
      </w:hyperlink>
    </w:p>
    <w:p>
      <w:pPr>
        <w:pStyle w:val="TOC2"/>
        <w:tabs>
          <w:tab w:val="right" w:leader="dot" w:pos="8306"/>
        </w:tabs>
      </w:pPr>
      <w:hyperlink w:anchor="_Toc201" w:history="1">
        <w:r>
          <w:rPr>
            <w:rFonts w:ascii="仿宋" w:eastAsia="仿宋" w:hAnsi="仿宋" w:cs="仿宋" w:hint="eastAsia"/>
            <w:lang w:eastAsia="zh-CN"/>
          </w:rPr>
          <w:t>(一)、市政公共设施管理服务项目治理结构</w:t>
        </w:r>
        <w:r>
          <w:tab/>
        </w:r>
        <w:r>
          <w:fldChar w:fldCharType="begin"/>
        </w:r>
        <w:r>
          <w:instrText xml:space="preserve"> PAGEREF _Toc201 \h </w:instrText>
        </w:r>
        <w:r>
          <w:fldChar w:fldCharType="separate"/>
        </w:r>
        <w:r>
          <w:t>59</w:t>
        </w:r>
        <w:r>
          <w:fldChar w:fldCharType="end"/>
        </w:r>
      </w:hyperlink>
    </w:p>
    <w:p>
      <w:pPr>
        <w:pStyle w:val="TOC2"/>
        <w:tabs>
          <w:tab w:val="right" w:leader="dot" w:pos="8306"/>
        </w:tabs>
      </w:pPr>
      <w:hyperlink w:anchor="_Toc28318" w:history="1">
        <w:r>
          <w:rPr>
            <w:rFonts w:ascii="仿宋" w:eastAsia="仿宋" w:hAnsi="仿宋" w:cs="仿宋" w:hint="eastAsia"/>
            <w:lang w:eastAsia="zh-CN"/>
          </w:rPr>
          <w:t>(二)、监督与审计</w:t>
        </w:r>
        <w:r>
          <w:tab/>
        </w:r>
        <w:r>
          <w:fldChar w:fldCharType="begin"/>
        </w:r>
        <w:r>
          <w:instrText xml:space="preserve"> PAGEREF _Toc28318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27"/>
      <w:r>
        <w:rPr>
          <w:rFonts w:ascii="仿宋" w:eastAsia="仿宋" w:hAnsi="仿宋" w:cs="仿宋" w:hint="eastAsia"/>
          <w:sz w:val="28"/>
          <w:lang w:eastAsia="zh-CN"/>
        </w:rPr>
        <w:t>一、市政公共设施管理服务项目文档管理</w:t>
      </w:r>
      <w:bookmarkEnd w:id="2"/>
    </w:p>
    <w:p>
      <w:pPr>
        <w:pStyle w:val="Heading2"/>
        <w:rPr>
          <w:rFonts w:ascii="仿宋" w:eastAsia="仿宋" w:hAnsi="仿宋" w:cs="仿宋" w:hint="eastAsia"/>
          <w:lang w:eastAsia="zh-CN"/>
        </w:rPr>
      </w:pPr>
      <w:bookmarkStart w:id="3" w:name="_Toc2562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市政公共设施管理服务项目高度重视文档的质量和准确性，以支持市政公共设施管理服务项目的各项活动和决策。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文档的编制始于市政公共设施管理服务项目计划的初期，我们制定了详细的文档编制计划，明确了每个文档的内容、格式和编写责任人。在市政公共设施管理服务项目启动阶段，我们首先编制了市政公共设施管理服务项目章程，明确定义了市政公共设施管理服务项目的目标、范围、风险等关键要素。随后，市政公共设施管理服务项目团队根据计划陆续编制了需求文档、设计文档、测试文档等各类文档，确保市政公共设施管理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市政公共设施管理服务项目管理中的重要环节，旨在确保市政公共设施管理服务项目文档符合质量标准和市政公共设施管理服务项目需求。在市政公共设施管理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市政公共设施管理服务项目相关利益方和专业领域的专家对文档进行独立审查。这有助于获取更全面、客观的反馈，确保市政公共设施管理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在文档编制与审查方面建立了严格的管理机制，通过规范的流程和多维度的审查，确保市政公共设施管理服务项目文档的质量、准确性和可靠性，为市政公共设施管理服务项目的顺利推进提供了有力支持。</w:t>
      </w:r>
    </w:p>
    <w:p>
      <w:pPr>
        <w:pStyle w:val="Heading2"/>
        <w:ind w:firstLine="560" w:firstLineChars="200"/>
        <w:rPr>
          <w:rFonts w:ascii="仿宋" w:eastAsia="仿宋" w:hAnsi="仿宋" w:cs="仿宋" w:hint="eastAsia"/>
          <w:sz w:val="28"/>
          <w:lang w:eastAsia="zh-CN"/>
        </w:rPr>
      </w:pPr>
      <w:bookmarkStart w:id="4" w:name="_Toc142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在市政公共设施管理服务项目中，我们致力于优化文档发布与分发过程，以确保信息的高效传递和团队间协作的顺畅进行。以下是我们采取的关键优化策略：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我们通过多渠道发布文档，包括电子邮件、市政公共设施管理服务项目管理平台、内部网站等，以满足不同团队成员的偏好和需求。多渠道发布确保了信息的全面覆盖。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我们采用了精细的权限控制，确保只有授权人员可以访问敏感信息。这种安全措施保护了市政公共设施管理服务项目文档的机密性，防止了未经授权的信息泄露。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36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市政公共设施管理服务项目生命周期中一个至关重要的环节，直接关系到市政公共设施管理服务项目信息的长期保存和历史记录的完整性。在市政公共设施管理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329"/>
      <w:r>
        <w:rPr>
          <w:rFonts w:ascii="仿宋" w:eastAsia="仿宋" w:hAnsi="仿宋" w:cs="仿宋" w:hint="eastAsia"/>
          <w:sz w:val="28"/>
          <w:lang w:eastAsia="zh-CN"/>
        </w:rPr>
        <w:t>二、市政公共设施管理服务项目建设背景及必要性分析</w:t>
      </w:r>
      <w:bookmarkEnd w:id="6"/>
    </w:p>
    <w:p>
      <w:pPr>
        <w:pStyle w:val="Heading2"/>
        <w:rPr>
          <w:rFonts w:ascii="仿宋" w:eastAsia="仿宋" w:hAnsi="仿宋" w:cs="仿宋" w:hint="eastAsia"/>
          <w:lang w:eastAsia="zh-CN"/>
        </w:rPr>
      </w:pPr>
      <w:bookmarkStart w:id="7" w:name="_Toc31912"/>
      <w:r>
        <w:rPr>
          <w:rFonts w:ascii="仿宋" w:eastAsia="仿宋" w:hAnsi="仿宋" w:cs="仿宋" w:hint="eastAsia"/>
          <w:lang w:eastAsia="zh-CN"/>
        </w:rPr>
        <w:t>(一)、市政公共设施管理服务项目背景分析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市政公共设施管理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市政公共设施管理服务项目在这个潮流中的定位。同时，我们将关注行业内涌现的新兴机遇，以便市政公共设施管理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市政公共设施管理服务项目提供了强大的发展动力。我们将聚焦于行业内最新的技术发展趋势，包括但不限于人工智能、大数据分析、物联网等领域。通过深度的技术研究，我们将确保市政公共设施管理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市政公共设施管理服务项目发展的源泉。我们将投入更多的精力对市场需求进行深入剖析，超越表面的需求，深入挖掘潜在的市场痛点和机遇。通过对市场需求的细致了解，市政公共设施管理服务项目将更有针对性地设计解决方案，满足市场的多样化需求，从而更好地促进市政公共设施管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市政公共设施管理服务项目战略至关重要。我们将对竞争态势进行更为深入的分析，包括但不限于市场份额、产品特点、客户满意度等多个维度。通过深度的竞争分析，市政公共设施管理服务项目将能够更准确地把握市场脉搏，制定具有竞争力的市政公共设施管理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市政公共设施管理服务项目的发展具有直接的影响。我们将进行更为全面的法规和政策分析，了解行业发展中的潜在法律风险和合规挑战。通过充分了解和遵守相关法规，市政公共设施管理服务项目将确保在法律框架内合法合规运营，为市政公共设施管理服务项目的稳健发展提供有力支持。</w:t>
      </w:r>
    </w:p>
    <w:p>
      <w:pPr>
        <w:pStyle w:val="Heading2"/>
        <w:ind w:firstLine="560" w:firstLineChars="200"/>
        <w:rPr>
          <w:rFonts w:ascii="仿宋" w:eastAsia="仿宋" w:hAnsi="仿宋" w:cs="仿宋" w:hint="eastAsia"/>
          <w:sz w:val="28"/>
          <w:lang w:eastAsia="zh-CN"/>
        </w:rPr>
      </w:pPr>
      <w:bookmarkStart w:id="8" w:name="_Toc8630"/>
      <w:r>
        <w:rPr>
          <w:rFonts w:ascii="仿宋" w:eastAsia="仿宋" w:hAnsi="仿宋" w:cs="仿宋" w:hint="eastAsia"/>
          <w:sz w:val="28"/>
          <w:lang w:eastAsia="zh-CN"/>
        </w:rPr>
        <w:t>(二)、市政公共设施管理服务项目建设必要性分析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建设的迫切性源于对行业发展趋势的深刻洞察。我们正处于一个行业变革的时代，科技创新、数字化转型成为企业发展的关键动力。市政公共设施管理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建设不仅仅是为了跟上潮流，更是为了通过技术创新推动企业的持续发展。通过引入先进的技术和解决方案，市政公共设施管理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市政公共设施管理服务项目的建设成为必然选择，通过提高产品质量、拓展服务领域，从而在竞争中获得更多的机会。市政公共设施管理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市政公共设施管理服务项目建设的必要性体现在对客户需求更精准的满足。通过市政公共设施管理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建设的背后是对企业持续创新的追求。只有通过不断创新，企业才能在竞争中立于不败之地。市政公共设施管理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8950"/>
      <w:r>
        <w:rPr>
          <w:rFonts w:ascii="仿宋" w:eastAsia="仿宋" w:hAnsi="仿宋" w:cs="仿宋" w:hint="eastAsia"/>
          <w:sz w:val="28"/>
          <w:lang w:eastAsia="zh-CN"/>
        </w:rPr>
        <w:t>三、市政公共设施管理服务项目可持续发展</w:t>
      </w:r>
      <w:bookmarkEnd w:id="9"/>
    </w:p>
    <w:p>
      <w:pPr>
        <w:pStyle w:val="Heading2"/>
        <w:rPr>
          <w:rFonts w:ascii="仿宋" w:eastAsia="仿宋" w:hAnsi="仿宋" w:cs="仿宋" w:hint="eastAsia"/>
          <w:lang w:eastAsia="zh-CN"/>
        </w:rPr>
      </w:pPr>
      <w:bookmarkStart w:id="10" w:name="_Toc1447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政公共设施管理服务项目中，市政公共设施管理服务项目团队着眼于未来，明确了可持续发展的战略方向。制定的具体可持续发展目标包括降低资源使用、采用环保技术、最大化社会效益等。这一步骤不仅有助于市政公共设施管理服务项目在环保和社会责任方面达到最高标准，也为未来提供了明确的指引，确保市政公共设施管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可持续实践的融入市政公共设施管理服务项目管理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市政公共设施管理服务项目管理周期。从市政公共设施管理服务项目规划开始，市政公共设施管理服务项目团队就考虑了环境和社会的因素。在执行阶段，市政公共设施管理服务项目团队积极推动绿色技术的应用，优化资源利用。此外，关注员工的社会责任，通过培训和沟通活动提高员工对可持续发展的认知，使他们能够在日常工作中践行可持续实践。这些举措不仅为市政公共设施管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176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市政公共设施管理服务项目的可持续发展理念，我们深信环保与社会责任是市政公共设施管理服务项目成功的关键支柱。在市政公共设施管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团队通过引入先进的环保技术、建立高效的废物处理系统以及推动能源节约措施，积极履行环保责任。定期的环保监测和评估确保市政公共设施管理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不仅致力于自身可持续发展，还注重对社会的回馈。通过支持社区市政公共设施管理服务项目、参与慈善事业、提供培训机会等方式，市政公共设施管理服务项目积极履行社会责任。与当地社区建立积极互动，关注员工的工作与生活平衡，以及员工的身心健康，是市政公共设施管理服务项目在社会责任层面的关键举措。这样的实践不仅增强了市政公共设施管理服务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5885"/>
      <w:r>
        <w:rPr>
          <w:rFonts w:ascii="仿宋" w:eastAsia="仿宋" w:hAnsi="仿宋" w:cs="仿宋" w:hint="eastAsia"/>
          <w:sz w:val="28"/>
          <w:lang w:eastAsia="zh-CN"/>
        </w:rPr>
        <w:t>四、市政公共设施管理服务项目建设单位说明</w:t>
      </w:r>
      <w:bookmarkEnd w:id="12"/>
    </w:p>
    <w:p>
      <w:pPr>
        <w:pStyle w:val="Heading2"/>
        <w:rPr>
          <w:rFonts w:ascii="仿宋" w:eastAsia="仿宋" w:hAnsi="仿宋" w:cs="仿宋" w:hint="eastAsia"/>
          <w:lang w:eastAsia="zh-CN"/>
        </w:rPr>
      </w:pPr>
      <w:bookmarkStart w:id="13" w:name="_Toc18747"/>
      <w:r>
        <w:rPr>
          <w:rFonts w:ascii="仿宋" w:eastAsia="仿宋" w:hAnsi="仿宋" w:cs="仿宋" w:hint="eastAsia"/>
          <w:lang w:eastAsia="zh-CN"/>
        </w:rPr>
        <w:t>(一)、市政公共设施管理服务项目承办单位基本情况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055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市政公共设施管理服务项目承办单位的XXXX，我们着眼于实现可持续的经济效益。通过技术创新和解决方案的提供，公司预计在市政公共设施管理服务项目执行期间将获得可观的收入增长。这一收入来源主要包括市政公共设施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同时，我们注重成本控制和效率提升，以确保市政公共设施管理服务项目的可持续盈利。透过精细的管理和资源优化，公司期望实现市政公共设施管理服务项目利润最大化。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市政公共设施管理服务项目实施进行全面的投资评估，包括市政公共设施管理服务项目启动阶段的资金投入和后续运营成本。通过对市政公共设施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市政公共设施管理服务项目实施过程中具备足够的资金流动性，公司将进行详尽的现金流分析。这包括资金需求的合理预测、市政公共设施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8736"/>
      <w:r>
        <w:rPr>
          <w:rFonts w:ascii="仿宋" w:eastAsia="仿宋" w:hAnsi="仿宋" w:cs="仿宋" w:hint="eastAsia"/>
          <w:sz w:val="28"/>
          <w:lang w:eastAsia="zh-CN"/>
        </w:rPr>
        <w:t>五、市政公共设施管理服务项目绩效评估</w:t>
      </w:r>
      <w:bookmarkEnd w:id="15"/>
    </w:p>
    <w:p>
      <w:pPr>
        <w:pStyle w:val="Heading2"/>
        <w:rPr>
          <w:rFonts w:ascii="仿宋" w:eastAsia="仿宋" w:hAnsi="仿宋" w:cs="仿宋" w:hint="eastAsia"/>
          <w:lang w:eastAsia="zh-CN"/>
        </w:rPr>
      </w:pPr>
      <w:bookmarkStart w:id="16" w:name="_Toc1705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市政公共设施管理服务项目中，我们设计了一套全面的绩效评估指标，以确保市政公共设施管理服务项目的可控和成功交付。这些指标跨足市政公共设施管理服务项目目标、成本、进度和质量等多个维度，为我们提供了全面洞察市政公共设施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目标达成率是我们关注的首要指标。我们设定了明确的目标，并通过定期监测和评估，迅速发现并应对潜在的目标偏差。这为市政公共设施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成本绩效是另一个核心关注点。通过实际成本与预算成本的对比分析，我们深入了解成本差异的原因，及时调整资源分配，保持市政公共设施管理服务项目在经济效益方面的合理水平。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进度作为关键的绩效指标之一，得到了精心的关注。我们制定了详细的市政公共设施管理服务项目进度计划，并设立了进度符合度指标，确保实际进度与计划进度保持一致。这使我们能够快速发现和解决潜在的进度问题，保持市政公共设施管理服务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市政公共设施管理服务项目绩效的不可或缺的一环。我们引入了一系列的质量标准和客户满意度指标，以确保市政公共设施管理服务项目交付的成果在质量上达到或超越预期水平。通过持续监测这些指标，我们努力提升市政公共设施管理服务项目整体质量水平，为市政公共设施管理服务项目的成功交付提供有力保障。通过这些科学且全面的绩效评估，我们能够更好地引导市政公共设施管理服务项目的持续改进，确保市政公共设施管理服务项目目标的顺利达成。</w:t>
      </w:r>
    </w:p>
    <w:p>
      <w:pPr>
        <w:pStyle w:val="Heading2"/>
        <w:ind w:firstLine="560" w:firstLineChars="200"/>
        <w:rPr>
          <w:rFonts w:ascii="仿宋" w:eastAsia="仿宋" w:hAnsi="仿宋" w:cs="仿宋" w:hint="eastAsia"/>
          <w:sz w:val="28"/>
          <w:lang w:eastAsia="zh-CN"/>
        </w:rPr>
      </w:pPr>
      <w:bookmarkStart w:id="17" w:name="_Toc3272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绩效评估是市政公共设施管理服务项目中的关键环节，为确保市政公共设施管理服务项目达到预期目标，我们采用了多层次、多维度的绩效评估方法。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市政公共设施管理服务项目的战略目标对齐，确保每个决策和行动都与市政公共设施管理服务项目整体目标保持一致。团队会定期召开战略对齐会议，审视当前工作与市政公共设施管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市政公共设施管理服务项目进度、质量、成本和风险等方面。这些指标通过数据收集和分析，为市政公共设施管理服务项目管理团队提供了客观的评估依据。例如，我们通过市政公共设施管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市政公共设施管理服务项目内部，还考虑了市政公共设施管理服务项目对外部环境的影响。我们定期进行干系人满意度调查，以了解各利益相关方对市政公共设施管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这种多层次、多角度的绩效评估方法，使得我们能够全面了解市政公共设施管理服务项目的运行状态，及时做出调整，确保市政公共设施管理服务项目在不断变化的环境中保持稳健前行。</w:t>
      </w:r>
    </w:p>
    <w:p>
      <w:pPr>
        <w:pStyle w:val="Heading2"/>
        <w:ind w:firstLine="560" w:firstLineChars="200"/>
        <w:rPr>
          <w:rFonts w:ascii="仿宋" w:eastAsia="仿宋" w:hAnsi="仿宋" w:cs="仿宋" w:hint="eastAsia"/>
          <w:sz w:val="28"/>
          <w:lang w:eastAsia="zh-CN"/>
        </w:rPr>
      </w:pPr>
      <w:bookmarkStart w:id="18" w:name="_Toc268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为了确保市政公共设施管理服务项目的有效管理和不断优化，我们采用了精心设计的绩效评估周期。这个周期旨在实现灵活、实时和全面的评估，以适应市政公共设施管理服务项目执行中的各种挑战。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市政公共设施管理服务项目的不同需求，分为短期、中期和长期。短期评估关注每个迭代或工作周期，以及时发现和解决当前任务中的问题。中期评估涵盖几个迭代，深入了解整体市政公共设施管理服务项目的趋势和性能。长期评估则着眼于整个市政公共设施管理服务项目阶段，确保市政公共设施管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市政公共设施管理服务项目管理工具和协作平台，团队成员能够随时更新和分享市政公共设施管理服务项目数据。这种实时性的反馈机制使我们能够及时察觉潜在问题，快速调整，保持市政公共设施管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https://d.book118.com/378050005106006022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203BE0"/>
    <w:rsid w:val="6D203B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5000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2023-12-30T17:12:00Z</dcterms:created>
  <dcterms:modified xsi:type="dcterms:W3CDTF">2023-12-30T17:12:27Z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B7D73EA921494D248D60BB8C0A2ECE8E_11</vt:lpwstr>
  </property>
  <property fmtid="{D5CDD505-2E9C-101B-9397-08002B2CF9AE}" pid="3" name="KSOProductBuildVer">
    <vt:lpwstr>2052-12.1.0.16120</vt:lpwstr>
  </property>
</Properties>
</file>