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涡轮喷气发动机项目规划设计纲要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2" w:history="1">
        <w:r>
          <w:rPr>
            <w:rFonts w:ascii="仿宋" w:eastAsia="仿宋" w:hAnsi="仿宋" w:cs="仿宋" w:hint="eastAsia"/>
            <w:lang w:eastAsia="zh-CN"/>
          </w:rPr>
          <w:t>概论</w:t>
        </w:r>
        <w:r>
          <w:tab/>
        </w:r>
        <w:r>
          <w:fldChar w:fldCharType="begin"/>
        </w:r>
        <w:r>
          <w:instrText xml:space="preserve"> PAGEREF _Toc21852 \h </w:instrText>
        </w:r>
        <w:r>
          <w:fldChar w:fldCharType="separate"/>
        </w:r>
        <w:r>
          <w:t>3</w:t>
        </w:r>
        <w:r>
          <w:fldChar w:fldCharType="end"/>
        </w:r>
      </w:hyperlink>
    </w:p>
    <w:p>
      <w:pPr>
        <w:pStyle w:val="TOC1"/>
        <w:tabs>
          <w:tab w:val="right" w:leader="dot" w:pos="8306"/>
        </w:tabs>
      </w:pPr>
      <w:hyperlink w:anchor="_Toc31492" w:history="1">
        <w:r>
          <w:rPr>
            <w:rFonts w:ascii="仿宋" w:eastAsia="仿宋" w:hAnsi="仿宋" w:cs="仿宋" w:hint="eastAsia"/>
            <w:lang w:eastAsia="zh-CN"/>
          </w:rPr>
          <w:t>一、涡轮喷气发动机项目危机管理</w:t>
        </w:r>
        <w:r>
          <w:tab/>
        </w:r>
        <w:r>
          <w:fldChar w:fldCharType="begin"/>
        </w:r>
        <w:r>
          <w:instrText xml:space="preserve"> PAGEREF _Toc31492 \h </w:instrText>
        </w:r>
        <w:r>
          <w:fldChar w:fldCharType="separate"/>
        </w:r>
        <w:r>
          <w:t>3</w:t>
        </w:r>
        <w:r>
          <w:fldChar w:fldCharType="end"/>
        </w:r>
      </w:hyperlink>
    </w:p>
    <w:p>
      <w:pPr>
        <w:pStyle w:val="TOC2"/>
        <w:tabs>
          <w:tab w:val="right" w:leader="dot" w:pos="8306"/>
        </w:tabs>
      </w:pPr>
      <w:hyperlink w:anchor="_Toc21957" w:history="1">
        <w:r>
          <w:rPr>
            <w:rFonts w:ascii="仿宋" w:eastAsia="仿宋" w:hAnsi="仿宋" w:cs="仿宋" w:hint="eastAsia"/>
            <w:lang w:eastAsia="zh-CN"/>
          </w:rPr>
          <w:t>(一)、危机预警与识别</w:t>
        </w:r>
        <w:r>
          <w:tab/>
        </w:r>
        <w:r>
          <w:fldChar w:fldCharType="begin"/>
        </w:r>
        <w:r>
          <w:instrText xml:space="preserve"> PAGEREF _Toc21957 \h </w:instrText>
        </w:r>
        <w:r>
          <w:fldChar w:fldCharType="separate"/>
        </w:r>
        <w:r>
          <w:t>3</w:t>
        </w:r>
        <w:r>
          <w:fldChar w:fldCharType="end"/>
        </w:r>
      </w:hyperlink>
    </w:p>
    <w:p>
      <w:pPr>
        <w:pStyle w:val="TOC2"/>
        <w:tabs>
          <w:tab w:val="right" w:leader="dot" w:pos="8306"/>
        </w:tabs>
      </w:pPr>
      <w:hyperlink w:anchor="_Toc10311" w:history="1">
        <w:r>
          <w:rPr>
            <w:rFonts w:ascii="仿宋" w:eastAsia="仿宋" w:hAnsi="仿宋" w:cs="仿宋" w:hint="eastAsia"/>
            <w:lang w:eastAsia="zh-CN"/>
          </w:rPr>
          <w:t>(二)、危机应对与恢复</w:t>
        </w:r>
        <w:r>
          <w:tab/>
        </w:r>
        <w:r>
          <w:fldChar w:fldCharType="begin"/>
        </w:r>
        <w:r>
          <w:instrText xml:space="preserve"> PAGEREF _Toc10311 \h </w:instrText>
        </w:r>
        <w:r>
          <w:fldChar w:fldCharType="separate"/>
        </w:r>
        <w:r>
          <w:t>4</w:t>
        </w:r>
        <w:r>
          <w:fldChar w:fldCharType="end"/>
        </w:r>
      </w:hyperlink>
    </w:p>
    <w:p>
      <w:pPr>
        <w:pStyle w:val="TOC1"/>
        <w:tabs>
          <w:tab w:val="right" w:leader="dot" w:pos="8306"/>
        </w:tabs>
      </w:pPr>
      <w:hyperlink w:anchor="_Toc30369" w:history="1">
        <w:r>
          <w:rPr>
            <w:rFonts w:ascii="仿宋" w:eastAsia="仿宋" w:hAnsi="仿宋" w:cs="仿宋" w:hint="eastAsia"/>
            <w:lang w:eastAsia="zh-CN"/>
          </w:rPr>
          <w:t>二、涡轮喷气发动机项目可持续发展</w:t>
        </w:r>
        <w:r>
          <w:tab/>
        </w:r>
        <w:r>
          <w:fldChar w:fldCharType="begin"/>
        </w:r>
        <w:r>
          <w:instrText xml:space="preserve"> PAGEREF _Toc30369 \h </w:instrText>
        </w:r>
        <w:r>
          <w:fldChar w:fldCharType="separate"/>
        </w:r>
        <w:r>
          <w:t>6</w:t>
        </w:r>
        <w:r>
          <w:fldChar w:fldCharType="end"/>
        </w:r>
      </w:hyperlink>
    </w:p>
    <w:p>
      <w:pPr>
        <w:pStyle w:val="TOC2"/>
        <w:tabs>
          <w:tab w:val="right" w:leader="dot" w:pos="8306"/>
        </w:tabs>
      </w:pPr>
      <w:hyperlink w:anchor="_Toc12133" w:history="1">
        <w:r>
          <w:rPr>
            <w:rFonts w:ascii="仿宋" w:eastAsia="仿宋" w:hAnsi="仿宋" w:cs="仿宋" w:hint="eastAsia"/>
            <w:lang w:eastAsia="zh-CN"/>
          </w:rPr>
          <w:t>(一)、可持续战略与实践</w:t>
        </w:r>
        <w:r>
          <w:tab/>
        </w:r>
        <w:r>
          <w:fldChar w:fldCharType="begin"/>
        </w:r>
        <w:r>
          <w:instrText xml:space="preserve"> PAGEREF _Toc12133 \h </w:instrText>
        </w:r>
        <w:r>
          <w:fldChar w:fldCharType="separate"/>
        </w:r>
        <w:r>
          <w:t>6</w:t>
        </w:r>
        <w:r>
          <w:fldChar w:fldCharType="end"/>
        </w:r>
      </w:hyperlink>
    </w:p>
    <w:p>
      <w:pPr>
        <w:pStyle w:val="TOC2"/>
        <w:tabs>
          <w:tab w:val="right" w:leader="dot" w:pos="8306"/>
        </w:tabs>
      </w:pPr>
      <w:hyperlink w:anchor="_Toc31052" w:history="1">
        <w:r>
          <w:rPr>
            <w:rFonts w:ascii="仿宋" w:eastAsia="仿宋" w:hAnsi="仿宋" w:cs="仿宋" w:hint="eastAsia"/>
            <w:lang w:eastAsia="zh-CN"/>
          </w:rPr>
          <w:t>(二)、环保与社会责任</w:t>
        </w:r>
        <w:r>
          <w:tab/>
        </w:r>
        <w:r>
          <w:fldChar w:fldCharType="begin"/>
        </w:r>
        <w:r>
          <w:instrText xml:space="preserve"> PAGEREF _Toc31052 \h </w:instrText>
        </w:r>
        <w:r>
          <w:fldChar w:fldCharType="separate"/>
        </w:r>
        <w:r>
          <w:t>6</w:t>
        </w:r>
        <w:r>
          <w:fldChar w:fldCharType="end"/>
        </w:r>
      </w:hyperlink>
    </w:p>
    <w:p>
      <w:pPr>
        <w:pStyle w:val="TOC1"/>
        <w:tabs>
          <w:tab w:val="right" w:leader="dot" w:pos="8306"/>
        </w:tabs>
      </w:pPr>
      <w:hyperlink w:anchor="_Toc24557" w:history="1">
        <w:r>
          <w:rPr>
            <w:rFonts w:ascii="仿宋" w:eastAsia="仿宋" w:hAnsi="仿宋" w:cs="仿宋" w:hint="eastAsia"/>
            <w:lang w:eastAsia="zh-CN"/>
          </w:rPr>
          <w:t>三、涡轮喷气发动机项目建设背景及必要性分析</w:t>
        </w:r>
        <w:r>
          <w:tab/>
        </w:r>
        <w:r>
          <w:fldChar w:fldCharType="begin"/>
        </w:r>
        <w:r>
          <w:instrText xml:space="preserve"> PAGEREF _Toc24557 \h </w:instrText>
        </w:r>
        <w:r>
          <w:fldChar w:fldCharType="separate"/>
        </w:r>
        <w:r>
          <w:t>7</w:t>
        </w:r>
        <w:r>
          <w:fldChar w:fldCharType="end"/>
        </w:r>
      </w:hyperlink>
    </w:p>
    <w:p>
      <w:pPr>
        <w:pStyle w:val="TOC2"/>
        <w:tabs>
          <w:tab w:val="right" w:leader="dot" w:pos="8306"/>
        </w:tabs>
      </w:pPr>
      <w:hyperlink w:anchor="_Toc15419" w:history="1">
        <w:r>
          <w:rPr>
            <w:rFonts w:ascii="仿宋" w:eastAsia="仿宋" w:hAnsi="仿宋" w:cs="仿宋" w:hint="eastAsia"/>
            <w:lang w:eastAsia="zh-CN"/>
          </w:rPr>
          <w:t>(一)、涡轮喷气发动机项目背景分析</w:t>
        </w:r>
        <w:r>
          <w:tab/>
        </w:r>
        <w:r>
          <w:fldChar w:fldCharType="begin"/>
        </w:r>
        <w:r>
          <w:instrText xml:space="preserve"> PAGEREF _Toc15419 \h </w:instrText>
        </w:r>
        <w:r>
          <w:fldChar w:fldCharType="separate"/>
        </w:r>
        <w:r>
          <w:t>7</w:t>
        </w:r>
        <w:r>
          <w:fldChar w:fldCharType="end"/>
        </w:r>
      </w:hyperlink>
    </w:p>
    <w:p>
      <w:pPr>
        <w:pStyle w:val="TOC2"/>
        <w:tabs>
          <w:tab w:val="right" w:leader="dot" w:pos="8306"/>
        </w:tabs>
      </w:pPr>
      <w:hyperlink w:anchor="_Toc7985" w:history="1">
        <w:r>
          <w:rPr>
            <w:rFonts w:ascii="仿宋" w:eastAsia="仿宋" w:hAnsi="仿宋" w:cs="仿宋" w:hint="eastAsia"/>
            <w:lang w:eastAsia="zh-CN"/>
          </w:rPr>
          <w:t>(二)、涡轮喷气发动机项目建设必要性分析</w:t>
        </w:r>
        <w:r>
          <w:tab/>
        </w:r>
        <w:r>
          <w:fldChar w:fldCharType="begin"/>
        </w:r>
        <w:r>
          <w:instrText xml:space="preserve"> PAGEREF _Toc7985 \h </w:instrText>
        </w:r>
        <w:r>
          <w:fldChar w:fldCharType="separate"/>
        </w:r>
        <w:r>
          <w:t>9</w:t>
        </w:r>
        <w:r>
          <w:fldChar w:fldCharType="end"/>
        </w:r>
      </w:hyperlink>
    </w:p>
    <w:p>
      <w:pPr>
        <w:pStyle w:val="TOC1"/>
        <w:tabs>
          <w:tab w:val="right" w:leader="dot" w:pos="8306"/>
        </w:tabs>
      </w:pPr>
      <w:hyperlink w:anchor="_Toc21851" w:history="1">
        <w:r>
          <w:rPr>
            <w:rFonts w:ascii="仿宋" w:eastAsia="仿宋" w:hAnsi="仿宋" w:cs="仿宋" w:hint="eastAsia"/>
            <w:lang w:eastAsia="zh-CN"/>
          </w:rPr>
          <w:t>四、涡轮喷气发动机项目建设单位说明</w:t>
        </w:r>
        <w:r>
          <w:tab/>
        </w:r>
        <w:r>
          <w:fldChar w:fldCharType="begin"/>
        </w:r>
        <w:r>
          <w:instrText xml:space="preserve"> PAGEREF _Toc21851 \h </w:instrText>
        </w:r>
        <w:r>
          <w:fldChar w:fldCharType="separate"/>
        </w:r>
        <w:r>
          <w:t>11</w:t>
        </w:r>
        <w:r>
          <w:fldChar w:fldCharType="end"/>
        </w:r>
      </w:hyperlink>
    </w:p>
    <w:p>
      <w:pPr>
        <w:pStyle w:val="TOC2"/>
        <w:tabs>
          <w:tab w:val="right" w:leader="dot" w:pos="8306"/>
        </w:tabs>
      </w:pPr>
      <w:hyperlink w:anchor="_Toc430" w:history="1">
        <w:r>
          <w:rPr>
            <w:rFonts w:ascii="仿宋" w:eastAsia="仿宋" w:hAnsi="仿宋" w:cs="仿宋" w:hint="eastAsia"/>
            <w:lang w:eastAsia="zh-CN"/>
          </w:rPr>
          <w:t>(一)、涡轮喷气发动机项目承办单位基本情况</w:t>
        </w:r>
        <w:r>
          <w:tab/>
        </w:r>
        <w:r>
          <w:fldChar w:fldCharType="begin"/>
        </w:r>
        <w:r>
          <w:instrText xml:space="preserve"> PAGEREF _Toc430 \h </w:instrText>
        </w:r>
        <w:r>
          <w:fldChar w:fldCharType="separate"/>
        </w:r>
        <w:r>
          <w:t>11</w:t>
        </w:r>
        <w:r>
          <w:fldChar w:fldCharType="end"/>
        </w:r>
      </w:hyperlink>
    </w:p>
    <w:p>
      <w:pPr>
        <w:pStyle w:val="TOC2"/>
        <w:tabs>
          <w:tab w:val="right" w:leader="dot" w:pos="8306"/>
        </w:tabs>
      </w:pPr>
      <w:hyperlink w:anchor="_Toc3185" w:history="1">
        <w:r>
          <w:rPr>
            <w:rFonts w:ascii="仿宋" w:eastAsia="仿宋" w:hAnsi="仿宋" w:cs="仿宋" w:hint="eastAsia"/>
            <w:lang w:eastAsia="zh-CN"/>
          </w:rPr>
          <w:t>(二)、公司经济效益分析</w:t>
        </w:r>
        <w:r>
          <w:tab/>
        </w:r>
        <w:r>
          <w:fldChar w:fldCharType="begin"/>
        </w:r>
        <w:r>
          <w:instrText xml:space="preserve"> PAGEREF _Toc3185 \h </w:instrText>
        </w:r>
        <w:r>
          <w:fldChar w:fldCharType="separate"/>
        </w:r>
        <w:r>
          <w:t>11</w:t>
        </w:r>
        <w:r>
          <w:fldChar w:fldCharType="end"/>
        </w:r>
      </w:hyperlink>
    </w:p>
    <w:p>
      <w:pPr>
        <w:pStyle w:val="TOC1"/>
        <w:tabs>
          <w:tab w:val="right" w:leader="dot" w:pos="8306"/>
        </w:tabs>
      </w:pPr>
      <w:hyperlink w:anchor="_Toc2148" w:history="1">
        <w:r>
          <w:rPr>
            <w:rFonts w:ascii="仿宋" w:eastAsia="仿宋" w:hAnsi="仿宋" w:cs="仿宋" w:hint="eastAsia"/>
            <w:lang w:eastAsia="zh-CN"/>
          </w:rPr>
          <w:t>五、涡轮喷气发动机项目土建工程</w:t>
        </w:r>
        <w:r>
          <w:tab/>
        </w:r>
        <w:r>
          <w:fldChar w:fldCharType="begin"/>
        </w:r>
        <w:r>
          <w:instrText xml:space="preserve"> PAGEREF _Toc2148 \h </w:instrText>
        </w:r>
        <w:r>
          <w:fldChar w:fldCharType="separate"/>
        </w:r>
        <w:r>
          <w:t>12</w:t>
        </w:r>
        <w:r>
          <w:fldChar w:fldCharType="end"/>
        </w:r>
      </w:hyperlink>
    </w:p>
    <w:p>
      <w:pPr>
        <w:pStyle w:val="TOC2"/>
        <w:tabs>
          <w:tab w:val="right" w:leader="dot" w:pos="8306"/>
        </w:tabs>
      </w:pPr>
      <w:hyperlink w:anchor="_Toc7558" w:history="1">
        <w:r>
          <w:rPr>
            <w:rFonts w:ascii="仿宋" w:eastAsia="仿宋" w:hAnsi="仿宋" w:cs="仿宋" w:hint="eastAsia"/>
            <w:lang w:eastAsia="zh-CN"/>
          </w:rPr>
          <w:t>(一)、建筑工程设计原则</w:t>
        </w:r>
        <w:r>
          <w:tab/>
        </w:r>
        <w:r>
          <w:fldChar w:fldCharType="begin"/>
        </w:r>
        <w:r>
          <w:instrText xml:space="preserve"> PAGEREF _Toc7558 \h </w:instrText>
        </w:r>
        <w:r>
          <w:fldChar w:fldCharType="separate"/>
        </w:r>
        <w:r>
          <w:t>12</w:t>
        </w:r>
        <w:r>
          <w:fldChar w:fldCharType="end"/>
        </w:r>
      </w:hyperlink>
    </w:p>
    <w:p>
      <w:pPr>
        <w:pStyle w:val="TOC2"/>
        <w:tabs>
          <w:tab w:val="right" w:leader="dot" w:pos="8306"/>
        </w:tabs>
      </w:pPr>
      <w:hyperlink w:anchor="_Toc27162" w:history="1">
        <w:r>
          <w:rPr>
            <w:rFonts w:ascii="仿宋" w:eastAsia="仿宋" w:hAnsi="仿宋" w:cs="仿宋" w:hint="eastAsia"/>
            <w:lang w:eastAsia="zh-CN"/>
          </w:rPr>
          <w:t>(二)、土建工程设计年限及安全等级</w:t>
        </w:r>
        <w:r>
          <w:tab/>
        </w:r>
        <w:r>
          <w:fldChar w:fldCharType="begin"/>
        </w:r>
        <w:r>
          <w:instrText xml:space="preserve"> PAGEREF _Toc27162 \h </w:instrText>
        </w:r>
        <w:r>
          <w:fldChar w:fldCharType="separate"/>
        </w:r>
        <w:r>
          <w:t>13</w:t>
        </w:r>
        <w:r>
          <w:fldChar w:fldCharType="end"/>
        </w:r>
      </w:hyperlink>
    </w:p>
    <w:p>
      <w:pPr>
        <w:pStyle w:val="TOC2"/>
        <w:tabs>
          <w:tab w:val="right" w:leader="dot" w:pos="8306"/>
        </w:tabs>
      </w:pPr>
      <w:hyperlink w:anchor="_Toc11171" w:history="1">
        <w:r>
          <w:rPr>
            <w:rFonts w:ascii="仿宋" w:eastAsia="仿宋" w:hAnsi="仿宋" w:cs="仿宋" w:hint="eastAsia"/>
            <w:lang w:eastAsia="zh-CN"/>
          </w:rPr>
          <w:t>(三)、建筑工程设计总体要求</w:t>
        </w:r>
        <w:r>
          <w:tab/>
        </w:r>
        <w:r>
          <w:fldChar w:fldCharType="begin"/>
        </w:r>
        <w:r>
          <w:instrText xml:space="preserve"> PAGEREF _Toc11171 \h </w:instrText>
        </w:r>
        <w:r>
          <w:fldChar w:fldCharType="separate"/>
        </w:r>
        <w:r>
          <w:t>15</w:t>
        </w:r>
        <w:r>
          <w:fldChar w:fldCharType="end"/>
        </w:r>
      </w:hyperlink>
    </w:p>
    <w:p>
      <w:pPr>
        <w:pStyle w:val="TOC2"/>
        <w:tabs>
          <w:tab w:val="right" w:leader="dot" w:pos="8306"/>
        </w:tabs>
      </w:pPr>
      <w:hyperlink w:anchor="_Toc20394" w:history="1">
        <w:r>
          <w:rPr>
            <w:rFonts w:ascii="仿宋" w:eastAsia="仿宋" w:hAnsi="仿宋" w:cs="仿宋" w:hint="eastAsia"/>
            <w:lang w:eastAsia="zh-CN"/>
          </w:rPr>
          <w:t>(四)、土建工程建设指标</w:t>
        </w:r>
        <w:r>
          <w:tab/>
        </w:r>
        <w:r>
          <w:fldChar w:fldCharType="begin"/>
        </w:r>
        <w:r>
          <w:instrText xml:space="preserve"> PAGEREF _Toc20394 \h </w:instrText>
        </w:r>
        <w:r>
          <w:fldChar w:fldCharType="separate"/>
        </w:r>
        <w:r>
          <w:t>15</w:t>
        </w:r>
        <w:r>
          <w:fldChar w:fldCharType="end"/>
        </w:r>
      </w:hyperlink>
    </w:p>
    <w:p>
      <w:pPr>
        <w:pStyle w:val="TOC1"/>
        <w:tabs>
          <w:tab w:val="right" w:leader="dot" w:pos="8306"/>
        </w:tabs>
      </w:pPr>
      <w:hyperlink w:anchor="_Toc20066" w:history="1">
        <w:r>
          <w:rPr>
            <w:rFonts w:ascii="仿宋" w:eastAsia="仿宋" w:hAnsi="仿宋" w:cs="仿宋" w:hint="eastAsia"/>
            <w:lang w:eastAsia="zh-CN"/>
          </w:rPr>
          <w:t>六、涡轮喷气发动机项目绩效评估</w:t>
        </w:r>
        <w:r>
          <w:tab/>
        </w:r>
        <w:r>
          <w:fldChar w:fldCharType="begin"/>
        </w:r>
        <w:r>
          <w:instrText xml:space="preserve"> PAGEREF _Toc20066 \h </w:instrText>
        </w:r>
        <w:r>
          <w:fldChar w:fldCharType="separate"/>
        </w:r>
        <w:r>
          <w:t>16</w:t>
        </w:r>
        <w:r>
          <w:fldChar w:fldCharType="end"/>
        </w:r>
      </w:hyperlink>
    </w:p>
    <w:p>
      <w:pPr>
        <w:pStyle w:val="TOC2"/>
        <w:tabs>
          <w:tab w:val="right" w:leader="dot" w:pos="8306"/>
        </w:tabs>
      </w:pPr>
      <w:hyperlink w:anchor="_Toc25541" w:history="1">
        <w:r>
          <w:rPr>
            <w:rFonts w:ascii="仿宋" w:eastAsia="仿宋" w:hAnsi="仿宋" w:cs="仿宋" w:hint="eastAsia"/>
            <w:lang w:eastAsia="zh-CN"/>
          </w:rPr>
          <w:t>(一)、绩效评估指标</w:t>
        </w:r>
        <w:r>
          <w:tab/>
        </w:r>
        <w:r>
          <w:fldChar w:fldCharType="begin"/>
        </w:r>
        <w:r>
          <w:instrText xml:space="preserve"> PAGEREF _Toc25541 \h </w:instrText>
        </w:r>
        <w:r>
          <w:fldChar w:fldCharType="separate"/>
        </w:r>
        <w:r>
          <w:t>16</w:t>
        </w:r>
        <w:r>
          <w:fldChar w:fldCharType="end"/>
        </w:r>
      </w:hyperlink>
    </w:p>
    <w:p>
      <w:pPr>
        <w:pStyle w:val="TOC2"/>
        <w:tabs>
          <w:tab w:val="right" w:leader="dot" w:pos="8306"/>
        </w:tabs>
      </w:pPr>
      <w:hyperlink w:anchor="_Toc14629" w:history="1">
        <w:r>
          <w:rPr>
            <w:rFonts w:ascii="仿宋" w:eastAsia="仿宋" w:hAnsi="仿宋" w:cs="仿宋" w:hint="eastAsia"/>
            <w:lang w:eastAsia="zh-CN"/>
          </w:rPr>
          <w:t>(二)、绩效评估方法</w:t>
        </w:r>
        <w:r>
          <w:tab/>
        </w:r>
        <w:r>
          <w:fldChar w:fldCharType="begin"/>
        </w:r>
        <w:r>
          <w:instrText xml:space="preserve"> PAGEREF _Toc14629 \h </w:instrText>
        </w:r>
        <w:r>
          <w:fldChar w:fldCharType="separate"/>
        </w:r>
        <w:r>
          <w:t>17</w:t>
        </w:r>
        <w:r>
          <w:fldChar w:fldCharType="end"/>
        </w:r>
      </w:hyperlink>
    </w:p>
    <w:p>
      <w:pPr>
        <w:pStyle w:val="TOC2"/>
        <w:tabs>
          <w:tab w:val="right" w:leader="dot" w:pos="8306"/>
        </w:tabs>
      </w:pPr>
      <w:hyperlink w:anchor="_Toc23001" w:history="1">
        <w:r>
          <w:rPr>
            <w:rFonts w:ascii="仿宋" w:eastAsia="仿宋" w:hAnsi="仿宋" w:cs="仿宋" w:hint="eastAsia"/>
            <w:lang w:eastAsia="zh-CN"/>
          </w:rPr>
          <w:t>(三)、绩效评估周期</w:t>
        </w:r>
        <w:r>
          <w:tab/>
        </w:r>
        <w:r>
          <w:fldChar w:fldCharType="begin"/>
        </w:r>
        <w:r>
          <w:instrText xml:space="preserve"> PAGEREF _Toc23001 \h </w:instrText>
        </w:r>
        <w:r>
          <w:fldChar w:fldCharType="separate"/>
        </w:r>
        <w:r>
          <w:t>18</w:t>
        </w:r>
        <w:r>
          <w:fldChar w:fldCharType="end"/>
        </w:r>
      </w:hyperlink>
    </w:p>
    <w:p>
      <w:pPr>
        <w:pStyle w:val="TOC1"/>
        <w:tabs>
          <w:tab w:val="right" w:leader="dot" w:pos="8306"/>
        </w:tabs>
      </w:pPr>
      <w:hyperlink w:anchor="_Toc12533" w:history="1">
        <w:r>
          <w:rPr>
            <w:rFonts w:ascii="仿宋" w:eastAsia="仿宋" w:hAnsi="仿宋" w:cs="仿宋" w:hint="eastAsia"/>
            <w:lang w:eastAsia="zh-CN"/>
          </w:rPr>
          <w:t>七、涡轮喷气发动机项目人力资源培养与发展</w:t>
        </w:r>
        <w:r>
          <w:tab/>
        </w:r>
        <w:r>
          <w:fldChar w:fldCharType="begin"/>
        </w:r>
        <w:r>
          <w:instrText xml:space="preserve"> PAGEREF _Toc12533 \h </w:instrText>
        </w:r>
        <w:r>
          <w:fldChar w:fldCharType="separate"/>
        </w:r>
        <w:r>
          <w:t>19</w:t>
        </w:r>
        <w:r>
          <w:fldChar w:fldCharType="end"/>
        </w:r>
      </w:hyperlink>
    </w:p>
    <w:p>
      <w:pPr>
        <w:pStyle w:val="TOC2"/>
        <w:tabs>
          <w:tab w:val="right" w:leader="dot" w:pos="8306"/>
        </w:tabs>
      </w:pPr>
      <w:hyperlink w:anchor="_Toc27885" w:history="1">
        <w:r>
          <w:rPr>
            <w:rFonts w:ascii="仿宋" w:eastAsia="仿宋" w:hAnsi="仿宋" w:cs="仿宋" w:hint="eastAsia"/>
            <w:lang w:eastAsia="zh-CN"/>
          </w:rPr>
          <w:t>(一)、人才需求与规划</w:t>
        </w:r>
        <w:r>
          <w:tab/>
        </w:r>
        <w:r>
          <w:fldChar w:fldCharType="begin"/>
        </w:r>
        <w:r>
          <w:instrText xml:space="preserve"> PAGEREF _Toc27885 \h </w:instrText>
        </w:r>
        <w:r>
          <w:fldChar w:fldCharType="separate"/>
        </w:r>
        <w:r>
          <w:t>19</w:t>
        </w:r>
        <w:r>
          <w:fldChar w:fldCharType="end"/>
        </w:r>
      </w:hyperlink>
    </w:p>
    <w:p>
      <w:pPr>
        <w:pStyle w:val="TOC2"/>
        <w:tabs>
          <w:tab w:val="right" w:leader="dot" w:pos="8306"/>
        </w:tabs>
      </w:pPr>
      <w:hyperlink w:anchor="_Toc28238" w:history="1">
        <w:r>
          <w:rPr>
            <w:rFonts w:ascii="仿宋" w:eastAsia="仿宋" w:hAnsi="仿宋" w:cs="仿宋" w:hint="eastAsia"/>
            <w:lang w:eastAsia="zh-CN"/>
          </w:rPr>
          <w:t>(二)、培训与发展计划</w:t>
        </w:r>
        <w:r>
          <w:tab/>
        </w:r>
        <w:r>
          <w:fldChar w:fldCharType="begin"/>
        </w:r>
        <w:r>
          <w:instrText xml:space="preserve"> PAGEREF _Toc28238 \h </w:instrText>
        </w:r>
        <w:r>
          <w:fldChar w:fldCharType="separate"/>
        </w:r>
        <w:r>
          <w:t>19</w:t>
        </w:r>
        <w:r>
          <w:fldChar w:fldCharType="end"/>
        </w:r>
      </w:hyperlink>
    </w:p>
    <w:p>
      <w:pPr>
        <w:pStyle w:val="TOC1"/>
        <w:tabs>
          <w:tab w:val="right" w:leader="dot" w:pos="8306"/>
        </w:tabs>
      </w:pPr>
      <w:hyperlink w:anchor="_Toc7870" w:history="1">
        <w:r>
          <w:rPr>
            <w:rFonts w:ascii="仿宋" w:eastAsia="仿宋" w:hAnsi="仿宋" w:cs="仿宋" w:hint="eastAsia"/>
            <w:lang w:eastAsia="zh-CN"/>
          </w:rPr>
          <w:t>八、涡轮喷气发动机项目财务管理</w:t>
        </w:r>
        <w:r>
          <w:tab/>
        </w:r>
        <w:r>
          <w:fldChar w:fldCharType="begin"/>
        </w:r>
        <w:r>
          <w:instrText xml:space="preserve"> PAGEREF _Toc7870 \h </w:instrText>
        </w:r>
        <w:r>
          <w:fldChar w:fldCharType="separate"/>
        </w:r>
        <w:r>
          <w:t>20</w:t>
        </w:r>
        <w:r>
          <w:fldChar w:fldCharType="end"/>
        </w:r>
      </w:hyperlink>
    </w:p>
    <w:p>
      <w:pPr>
        <w:pStyle w:val="TOC2"/>
        <w:tabs>
          <w:tab w:val="right" w:leader="dot" w:pos="8306"/>
        </w:tabs>
      </w:pPr>
      <w:hyperlink w:anchor="_Toc12906" w:history="1">
        <w:r>
          <w:rPr>
            <w:rFonts w:ascii="仿宋" w:eastAsia="仿宋" w:hAnsi="仿宋" w:cs="仿宋" w:hint="eastAsia"/>
            <w:lang w:eastAsia="zh-CN"/>
          </w:rPr>
          <w:t>(一)、资金需求大</w:t>
        </w:r>
        <w:r>
          <w:tab/>
        </w:r>
        <w:r>
          <w:fldChar w:fldCharType="begin"/>
        </w:r>
        <w:r>
          <w:instrText xml:space="preserve"> PAGEREF _Toc12906 \h </w:instrText>
        </w:r>
        <w:r>
          <w:fldChar w:fldCharType="separate"/>
        </w:r>
        <w:r>
          <w:t>20</w:t>
        </w:r>
        <w:r>
          <w:fldChar w:fldCharType="end"/>
        </w:r>
      </w:hyperlink>
    </w:p>
    <w:p>
      <w:pPr>
        <w:pStyle w:val="TOC2"/>
        <w:tabs>
          <w:tab w:val="right" w:leader="dot" w:pos="8306"/>
        </w:tabs>
      </w:pPr>
      <w:hyperlink w:anchor="_Toc93" w:history="1">
        <w:r>
          <w:rPr>
            <w:rFonts w:ascii="仿宋" w:eastAsia="仿宋" w:hAnsi="仿宋" w:cs="仿宋" w:hint="eastAsia"/>
            <w:lang w:eastAsia="zh-CN"/>
          </w:rPr>
          <w:t>(二)、研发周期长</w:t>
        </w:r>
        <w:r>
          <w:tab/>
        </w:r>
        <w:r>
          <w:fldChar w:fldCharType="begin"/>
        </w:r>
        <w:r>
          <w:instrText xml:space="preserve"> PAGEREF _Toc93 \h </w:instrText>
        </w:r>
        <w:r>
          <w:fldChar w:fldCharType="separate"/>
        </w:r>
        <w:r>
          <w:t>21</w:t>
        </w:r>
        <w:r>
          <w:fldChar w:fldCharType="end"/>
        </w:r>
      </w:hyperlink>
    </w:p>
    <w:p>
      <w:pPr>
        <w:pStyle w:val="TOC2"/>
        <w:tabs>
          <w:tab w:val="right" w:leader="dot" w:pos="8306"/>
        </w:tabs>
      </w:pPr>
      <w:hyperlink w:anchor="_Toc21451" w:history="1">
        <w:r>
          <w:rPr>
            <w:rFonts w:ascii="仿宋" w:eastAsia="仿宋" w:hAnsi="仿宋" w:cs="仿宋" w:hint="eastAsia"/>
            <w:lang w:eastAsia="zh-CN"/>
          </w:rPr>
          <w:t>(三)、市场风险大</w:t>
        </w:r>
        <w:r>
          <w:tab/>
        </w:r>
        <w:r>
          <w:fldChar w:fldCharType="begin"/>
        </w:r>
        <w:r>
          <w:instrText xml:space="preserve"> PAGEREF _Toc21451 \h </w:instrText>
        </w:r>
        <w:r>
          <w:fldChar w:fldCharType="separate"/>
        </w:r>
        <w:r>
          <w:t>22</w:t>
        </w:r>
        <w:r>
          <w:fldChar w:fldCharType="end"/>
        </w:r>
      </w:hyperlink>
    </w:p>
    <w:p>
      <w:pPr>
        <w:pStyle w:val="TOC2"/>
        <w:tabs>
          <w:tab w:val="right" w:leader="dot" w:pos="8306"/>
        </w:tabs>
      </w:pPr>
      <w:hyperlink w:anchor="_Toc22812" w:history="1">
        <w:r>
          <w:rPr>
            <w:rFonts w:ascii="仿宋" w:eastAsia="仿宋" w:hAnsi="仿宋" w:cs="仿宋" w:hint="eastAsia"/>
            <w:lang w:eastAsia="zh-CN"/>
          </w:rPr>
          <w:t>(四)、利润率高</w:t>
        </w:r>
        <w:r>
          <w:tab/>
        </w:r>
        <w:r>
          <w:fldChar w:fldCharType="begin"/>
        </w:r>
        <w:r>
          <w:instrText xml:space="preserve"> PAGEREF _Toc22812 \h </w:instrText>
        </w:r>
        <w:r>
          <w:fldChar w:fldCharType="separate"/>
        </w:r>
        <w:r>
          <w:t>25</w:t>
        </w:r>
        <w:r>
          <w:fldChar w:fldCharType="end"/>
        </w:r>
      </w:hyperlink>
    </w:p>
    <w:p>
      <w:pPr>
        <w:pStyle w:val="TOC1"/>
        <w:tabs>
          <w:tab w:val="right" w:leader="dot" w:pos="8306"/>
        </w:tabs>
      </w:pPr>
      <w:hyperlink w:anchor="_Toc25609" w:history="1">
        <w:r>
          <w:rPr>
            <w:rFonts w:ascii="仿宋" w:eastAsia="仿宋" w:hAnsi="仿宋" w:cs="仿宋" w:hint="eastAsia"/>
            <w:lang w:eastAsia="zh-CN"/>
          </w:rPr>
          <w:t>九、涡轮喷气发动机项目社会影响</w:t>
        </w:r>
        <w:r>
          <w:tab/>
        </w:r>
        <w:r>
          <w:fldChar w:fldCharType="begin"/>
        </w:r>
        <w:r>
          <w:instrText xml:space="preserve"> PAGEREF _Toc25609 \h </w:instrText>
        </w:r>
        <w:r>
          <w:fldChar w:fldCharType="separate"/>
        </w:r>
        <w:r>
          <w:t>27</w:t>
        </w:r>
        <w:r>
          <w:fldChar w:fldCharType="end"/>
        </w:r>
      </w:hyperlink>
    </w:p>
    <w:p>
      <w:pPr>
        <w:pStyle w:val="TOC2"/>
        <w:tabs>
          <w:tab w:val="right" w:leader="dot" w:pos="8306"/>
        </w:tabs>
      </w:pPr>
      <w:hyperlink w:anchor="_Toc26001" w:history="1">
        <w:r>
          <w:rPr>
            <w:rFonts w:ascii="仿宋" w:eastAsia="仿宋" w:hAnsi="仿宋" w:cs="仿宋" w:hint="eastAsia"/>
            <w:lang w:eastAsia="zh-CN"/>
          </w:rPr>
          <w:t>(一)、社会责任与义务</w:t>
        </w:r>
        <w:r>
          <w:tab/>
        </w:r>
        <w:r>
          <w:fldChar w:fldCharType="begin"/>
        </w:r>
        <w:r>
          <w:instrText xml:space="preserve"> PAGEREF _Toc26001 \h </w:instrText>
        </w:r>
        <w:r>
          <w:fldChar w:fldCharType="separate"/>
        </w:r>
        <w:r>
          <w:t>27</w:t>
        </w:r>
        <w:r>
          <w:fldChar w:fldCharType="end"/>
        </w:r>
      </w:hyperlink>
    </w:p>
    <w:p>
      <w:pPr>
        <w:pStyle w:val="TOC2"/>
        <w:tabs>
          <w:tab w:val="right" w:leader="dot" w:pos="8306"/>
        </w:tabs>
      </w:pPr>
      <w:hyperlink w:anchor="_Toc24889" w:history="1">
        <w:r>
          <w:rPr>
            <w:rFonts w:ascii="仿宋" w:eastAsia="仿宋" w:hAnsi="仿宋" w:cs="仿宋" w:hint="eastAsia"/>
            <w:lang w:eastAsia="zh-CN"/>
          </w:rPr>
          <w:t>(二)、社会参与与沟通</w:t>
        </w:r>
        <w:r>
          <w:tab/>
        </w:r>
        <w:r>
          <w:fldChar w:fldCharType="begin"/>
        </w:r>
        <w:r>
          <w:instrText xml:space="preserve"> PAGEREF _Toc24889 \h </w:instrText>
        </w:r>
        <w:r>
          <w:fldChar w:fldCharType="separate"/>
        </w:r>
        <w:r>
          <w:t>28</w:t>
        </w:r>
        <w:r>
          <w:fldChar w:fldCharType="end"/>
        </w:r>
      </w:hyperlink>
    </w:p>
    <w:p>
      <w:pPr>
        <w:pStyle w:val="TOC1"/>
        <w:tabs>
          <w:tab w:val="right" w:leader="dot" w:pos="8306"/>
        </w:tabs>
      </w:pPr>
      <w:hyperlink w:anchor="_Toc30706" w:history="1">
        <w:r>
          <w:rPr>
            <w:rFonts w:ascii="仿宋" w:eastAsia="仿宋" w:hAnsi="仿宋" w:cs="仿宋" w:hint="eastAsia"/>
            <w:lang w:eastAsia="zh-CN"/>
          </w:rPr>
          <w:t>十、涡轮喷气发动机项目人力资源管理</w:t>
        </w:r>
        <w:r>
          <w:tab/>
        </w:r>
        <w:r>
          <w:fldChar w:fldCharType="begin"/>
        </w:r>
        <w:r>
          <w:instrText xml:space="preserve"> PAGEREF _Toc30706 \h </w:instrText>
        </w:r>
        <w:r>
          <w:fldChar w:fldCharType="separate"/>
        </w:r>
        <w:r>
          <w:t>29</w:t>
        </w:r>
        <w:r>
          <w:fldChar w:fldCharType="end"/>
        </w:r>
      </w:hyperlink>
    </w:p>
    <w:p>
      <w:pPr>
        <w:pStyle w:val="TOC2"/>
        <w:tabs>
          <w:tab w:val="right" w:leader="dot" w:pos="8306"/>
        </w:tabs>
      </w:pPr>
      <w:hyperlink w:anchor="_Toc14183" w:history="1">
        <w:r>
          <w:rPr>
            <w:rFonts w:ascii="仿宋" w:eastAsia="仿宋" w:hAnsi="仿宋" w:cs="仿宋" w:hint="eastAsia"/>
            <w:lang w:eastAsia="zh-CN"/>
          </w:rPr>
          <w:t>(一)、建立健全的预算管理制度</w:t>
        </w:r>
        <w:r>
          <w:tab/>
        </w:r>
        <w:r>
          <w:fldChar w:fldCharType="begin"/>
        </w:r>
        <w:r>
          <w:instrText xml:space="preserve"> PAGEREF _Toc14183 \h </w:instrText>
        </w:r>
        <w:r>
          <w:fldChar w:fldCharType="separate"/>
        </w:r>
        <w:r>
          <w:t>29</w:t>
        </w:r>
        <w:r>
          <w:fldChar w:fldCharType="end"/>
        </w:r>
      </w:hyperlink>
    </w:p>
    <w:p>
      <w:pPr>
        <w:pStyle w:val="TOC2"/>
        <w:tabs>
          <w:tab w:val="right" w:leader="dot" w:pos="8306"/>
        </w:tabs>
      </w:pPr>
      <w:hyperlink w:anchor="_Toc19483" w:history="1">
        <w:r>
          <w:rPr>
            <w:rFonts w:ascii="仿宋" w:eastAsia="仿宋" w:hAnsi="仿宋" w:cs="仿宋" w:hint="eastAsia"/>
            <w:lang w:eastAsia="zh-CN"/>
          </w:rPr>
          <w:t>(二)、加强资金流动监控</w:t>
        </w:r>
        <w:r>
          <w:tab/>
        </w:r>
        <w:r>
          <w:fldChar w:fldCharType="begin"/>
        </w:r>
        <w:r>
          <w:instrText xml:space="preserve"> PAGEREF _Toc19483 \h </w:instrText>
        </w:r>
        <w:r>
          <w:fldChar w:fldCharType="separate"/>
        </w:r>
        <w:r>
          <w:t>31</w:t>
        </w:r>
        <w:r>
          <w:fldChar w:fldCharType="end"/>
        </w:r>
      </w:hyperlink>
    </w:p>
    <w:p>
      <w:pPr>
        <w:pStyle w:val="TOC2"/>
        <w:tabs>
          <w:tab w:val="right" w:leader="dot" w:pos="8306"/>
        </w:tabs>
      </w:pPr>
      <w:hyperlink w:anchor="_Toc15092" w:history="1">
        <w:r>
          <w:rPr>
            <w:rFonts w:ascii="仿宋" w:eastAsia="仿宋" w:hAnsi="仿宋" w:cs="仿宋" w:hint="eastAsia"/>
            <w:lang w:eastAsia="zh-CN"/>
          </w:rPr>
          <w:t>(三)、制定完善的风险控制机制</w:t>
        </w:r>
        <w:r>
          <w:tab/>
        </w:r>
        <w:r>
          <w:fldChar w:fldCharType="begin"/>
        </w:r>
        <w:r>
          <w:instrText xml:space="preserve"> PAGEREF _Toc15092 \h </w:instrText>
        </w:r>
        <w:r>
          <w:fldChar w:fldCharType="separate"/>
        </w:r>
        <w:r>
          <w:t>32</w:t>
        </w:r>
        <w:r>
          <w:fldChar w:fldCharType="end"/>
        </w:r>
      </w:hyperlink>
    </w:p>
    <w:p>
      <w:pPr>
        <w:pStyle w:val="TOC2"/>
        <w:tabs>
          <w:tab w:val="right" w:leader="dot" w:pos="8306"/>
        </w:tabs>
      </w:pPr>
      <w:hyperlink w:anchor="_Toc13565" w:history="1">
        <w:r>
          <w:rPr>
            <w:rFonts w:ascii="仿宋" w:eastAsia="仿宋" w:hAnsi="仿宋" w:cs="仿宋" w:hint="eastAsia"/>
            <w:lang w:eastAsia="zh-CN"/>
          </w:rPr>
          <w:t>(四)、优化成本管理</w:t>
        </w:r>
        <w:r>
          <w:tab/>
        </w:r>
        <w:r>
          <w:fldChar w:fldCharType="begin"/>
        </w:r>
        <w:r>
          <w:instrText xml:space="preserve"> PAGEREF _Toc13565 \h </w:instrText>
        </w:r>
        <w:r>
          <w:fldChar w:fldCharType="separate"/>
        </w:r>
        <w:r>
          <w:t>33</w:t>
        </w:r>
        <w:r>
          <w:fldChar w:fldCharType="end"/>
        </w:r>
      </w:hyperlink>
    </w:p>
    <w:p>
      <w:pPr>
        <w:pStyle w:val="TOC1"/>
        <w:tabs>
          <w:tab w:val="right" w:leader="dot" w:pos="8306"/>
        </w:tabs>
      </w:pPr>
      <w:hyperlink w:anchor="_Toc19162" w:history="1">
        <w:r>
          <w:rPr>
            <w:rFonts w:ascii="仿宋" w:eastAsia="仿宋" w:hAnsi="仿宋" w:cs="仿宋" w:hint="eastAsia"/>
            <w:lang w:eastAsia="zh-CN"/>
          </w:rPr>
          <w:t>十一、涡轮喷气发动机项目投资规划</w:t>
        </w:r>
        <w:r>
          <w:tab/>
        </w:r>
        <w:r>
          <w:fldChar w:fldCharType="begin"/>
        </w:r>
        <w:r>
          <w:instrText xml:space="preserve"> PAGEREF _Toc19162 \h </w:instrText>
        </w:r>
        <w:r>
          <w:fldChar w:fldCharType="separate"/>
        </w:r>
        <w:r>
          <w:t>35</w:t>
        </w:r>
        <w:r>
          <w:fldChar w:fldCharType="end"/>
        </w:r>
      </w:hyperlink>
    </w:p>
    <w:p>
      <w:pPr>
        <w:pStyle w:val="TOC2"/>
        <w:tabs>
          <w:tab w:val="right" w:leader="dot" w:pos="8306"/>
        </w:tabs>
      </w:pPr>
      <w:hyperlink w:anchor="_Toc13894" w:history="1">
        <w:r>
          <w:rPr>
            <w:rFonts w:ascii="仿宋" w:eastAsia="仿宋" w:hAnsi="仿宋" w:cs="仿宋" w:hint="eastAsia"/>
            <w:lang w:eastAsia="zh-CN"/>
          </w:rPr>
          <w:t>(一)、涡轮喷气发动机项目总投资估算</w:t>
        </w:r>
        <w:r>
          <w:tab/>
        </w:r>
        <w:r>
          <w:fldChar w:fldCharType="begin"/>
        </w:r>
        <w:r>
          <w:instrText xml:space="preserve"> PAGEREF _Toc13894 \h </w:instrText>
        </w:r>
        <w:r>
          <w:fldChar w:fldCharType="separate"/>
        </w:r>
        <w:r>
          <w:t>35</w:t>
        </w:r>
        <w:r>
          <w:fldChar w:fldCharType="end"/>
        </w:r>
      </w:hyperlink>
    </w:p>
    <w:p>
      <w:pPr>
        <w:pStyle w:val="TOC2"/>
        <w:tabs>
          <w:tab w:val="right" w:leader="dot" w:pos="8306"/>
        </w:tabs>
      </w:pPr>
      <w:hyperlink w:anchor="_Toc553" w:history="1">
        <w:r>
          <w:rPr>
            <w:rFonts w:ascii="仿宋" w:eastAsia="仿宋" w:hAnsi="仿宋" w:cs="仿宋" w:hint="eastAsia"/>
            <w:lang w:eastAsia="zh-CN"/>
          </w:rPr>
          <w:t>(二)、资金筹措</w:t>
        </w:r>
        <w:r>
          <w:tab/>
        </w:r>
        <w:r>
          <w:fldChar w:fldCharType="begin"/>
        </w:r>
        <w:r>
          <w:instrText xml:space="preserve"> PAGEREF _Toc553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2" w:history="1">
        <w:r>
          <w:rPr>
            <w:rFonts w:ascii="仿宋" w:eastAsia="仿宋" w:hAnsi="仿宋" w:cs="仿宋" w:hint="eastAsia"/>
            <w:lang w:eastAsia="zh-CN"/>
          </w:rPr>
          <w:t>十二、涡轮喷气发动机项目技术管理</w:t>
        </w:r>
        <w:r>
          <w:tab/>
        </w:r>
        <w:r>
          <w:fldChar w:fldCharType="begin"/>
        </w:r>
        <w:r>
          <w:instrText xml:space="preserve"> PAGEREF _Toc29822 \h </w:instrText>
        </w:r>
        <w:r>
          <w:fldChar w:fldCharType="separate"/>
        </w:r>
        <w:r>
          <w:t>37</w:t>
        </w:r>
        <w:r>
          <w:fldChar w:fldCharType="end"/>
        </w:r>
      </w:hyperlink>
    </w:p>
    <w:p>
      <w:pPr>
        <w:pStyle w:val="TOC2"/>
        <w:tabs>
          <w:tab w:val="right" w:leader="dot" w:pos="8306"/>
        </w:tabs>
      </w:pPr>
      <w:hyperlink w:anchor="_Toc23088" w:history="1">
        <w:r>
          <w:rPr>
            <w:rFonts w:ascii="仿宋" w:eastAsia="仿宋" w:hAnsi="仿宋" w:cs="仿宋" w:hint="eastAsia"/>
            <w:lang w:eastAsia="zh-CN"/>
          </w:rPr>
          <w:t>(一)、技术方案选用方向</w:t>
        </w:r>
        <w:r>
          <w:tab/>
        </w:r>
        <w:r>
          <w:fldChar w:fldCharType="begin"/>
        </w:r>
        <w:r>
          <w:instrText xml:space="preserve"> PAGEREF _Toc23088 \h </w:instrText>
        </w:r>
        <w:r>
          <w:fldChar w:fldCharType="separate"/>
        </w:r>
        <w:r>
          <w:t>37</w:t>
        </w:r>
        <w:r>
          <w:fldChar w:fldCharType="end"/>
        </w:r>
      </w:hyperlink>
    </w:p>
    <w:p>
      <w:pPr>
        <w:pStyle w:val="TOC2"/>
        <w:tabs>
          <w:tab w:val="right" w:leader="dot" w:pos="8306"/>
        </w:tabs>
      </w:pPr>
      <w:hyperlink w:anchor="_Toc30456" w:history="1">
        <w:r>
          <w:rPr>
            <w:rFonts w:ascii="仿宋" w:eastAsia="仿宋" w:hAnsi="仿宋" w:cs="仿宋" w:hint="eastAsia"/>
            <w:lang w:eastAsia="zh-CN"/>
          </w:rPr>
          <w:t>(二)、工艺技术方案选用原则</w:t>
        </w:r>
        <w:r>
          <w:tab/>
        </w:r>
        <w:r>
          <w:fldChar w:fldCharType="begin"/>
        </w:r>
        <w:r>
          <w:instrText xml:space="preserve"> PAGEREF _Toc30456 \h </w:instrText>
        </w:r>
        <w:r>
          <w:fldChar w:fldCharType="separate"/>
        </w:r>
        <w:r>
          <w:t>38</w:t>
        </w:r>
        <w:r>
          <w:fldChar w:fldCharType="end"/>
        </w:r>
      </w:hyperlink>
    </w:p>
    <w:p>
      <w:pPr>
        <w:pStyle w:val="TOC2"/>
        <w:tabs>
          <w:tab w:val="right" w:leader="dot" w:pos="8306"/>
        </w:tabs>
      </w:pPr>
      <w:hyperlink w:anchor="_Toc27443" w:history="1">
        <w:r>
          <w:rPr>
            <w:rFonts w:ascii="仿宋" w:eastAsia="仿宋" w:hAnsi="仿宋" w:cs="仿宋" w:hint="eastAsia"/>
            <w:lang w:eastAsia="zh-CN"/>
          </w:rPr>
          <w:t>(三)、工艺技术方案要求</w:t>
        </w:r>
        <w:r>
          <w:tab/>
        </w:r>
        <w:r>
          <w:fldChar w:fldCharType="begin"/>
        </w:r>
        <w:r>
          <w:instrText xml:space="preserve"> PAGEREF _Toc27443 \h </w:instrText>
        </w:r>
        <w:r>
          <w:fldChar w:fldCharType="separate"/>
        </w:r>
        <w:r>
          <w:t>41</w:t>
        </w:r>
        <w:r>
          <w:fldChar w:fldCharType="end"/>
        </w:r>
      </w:hyperlink>
    </w:p>
    <w:p>
      <w:pPr>
        <w:pStyle w:val="TOC1"/>
        <w:tabs>
          <w:tab w:val="right" w:leader="dot" w:pos="8306"/>
        </w:tabs>
      </w:pPr>
      <w:hyperlink w:anchor="_Toc21053" w:history="1">
        <w:r>
          <w:rPr>
            <w:rFonts w:ascii="仿宋" w:eastAsia="仿宋" w:hAnsi="仿宋" w:cs="仿宋" w:hint="eastAsia"/>
            <w:lang w:eastAsia="zh-CN"/>
          </w:rPr>
          <w:t>十三、风险识别与分类</w:t>
        </w:r>
        <w:r>
          <w:tab/>
        </w:r>
        <w:r>
          <w:fldChar w:fldCharType="begin"/>
        </w:r>
        <w:r>
          <w:instrText xml:space="preserve"> PAGEREF _Toc21053 \h </w:instrText>
        </w:r>
        <w:r>
          <w:fldChar w:fldCharType="separate"/>
        </w:r>
        <w:r>
          <w:t>43</w:t>
        </w:r>
        <w:r>
          <w:fldChar w:fldCharType="end"/>
        </w:r>
      </w:hyperlink>
    </w:p>
    <w:p>
      <w:pPr>
        <w:pStyle w:val="TOC2"/>
        <w:tabs>
          <w:tab w:val="right" w:leader="dot" w:pos="8306"/>
        </w:tabs>
      </w:pPr>
      <w:hyperlink w:anchor="_Toc10145" w:history="1">
        <w:r>
          <w:rPr>
            <w:rFonts w:ascii="仿宋" w:eastAsia="仿宋" w:hAnsi="仿宋" w:cs="仿宋" w:hint="eastAsia"/>
            <w:lang w:eastAsia="zh-CN"/>
          </w:rPr>
          <w:t>(一)、风险识别</w:t>
        </w:r>
        <w:r>
          <w:tab/>
        </w:r>
        <w:r>
          <w:fldChar w:fldCharType="begin"/>
        </w:r>
        <w:r>
          <w:instrText xml:space="preserve"> PAGEREF _Toc10145 \h </w:instrText>
        </w:r>
        <w:r>
          <w:fldChar w:fldCharType="separate"/>
        </w:r>
        <w:r>
          <w:t>43</w:t>
        </w:r>
        <w:r>
          <w:fldChar w:fldCharType="end"/>
        </w:r>
      </w:hyperlink>
    </w:p>
    <w:p>
      <w:pPr>
        <w:pStyle w:val="TOC2"/>
        <w:tabs>
          <w:tab w:val="right" w:leader="dot" w:pos="8306"/>
        </w:tabs>
      </w:pPr>
      <w:hyperlink w:anchor="_Toc18141" w:history="1">
        <w:r>
          <w:rPr>
            <w:rFonts w:ascii="仿宋" w:eastAsia="仿宋" w:hAnsi="仿宋" w:cs="仿宋" w:hint="eastAsia"/>
            <w:lang w:eastAsia="zh-CN"/>
          </w:rPr>
          <w:t>(二)、风险分类</w:t>
        </w:r>
        <w:r>
          <w:tab/>
        </w:r>
        <w:r>
          <w:fldChar w:fldCharType="begin"/>
        </w:r>
        <w:r>
          <w:instrText xml:space="preserve"> PAGEREF _Toc18141 \h </w:instrText>
        </w:r>
        <w:r>
          <w:fldChar w:fldCharType="separate"/>
        </w:r>
        <w:r>
          <w:t>44</w:t>
        </w:r>
        <w:r>
          <w:fldChar w:fldCharType="end"/>
        </w:r>
      </w:hyperlink>
    </w:p>
    <w:p>
      <w:pPr>
        <w:pStyle w:val="TOC1"/>
        <w:tabs>
          <w:tab w:val="right" w:leader="dot" w:pos="8306"/>
        </w:tabs>
      </w:pPr>
      <w:hyperlink w:anchor="_Toc3620" w:history="1">
        <w:r>
          <w:rPr>
            <w:rFonts w:ascii="仿宋" w:eastAsia="仿宋" w:hAnsi="仿宋" w:cs="仿宋" w:hint="eastAsia"/>
            <w:lang w:eastAsia="zh-CN"/>
          </w:rPr>
          <w:t>十四、涡轮喷气发动机项目实施保障措施</w:t>
        </w:r>
        <w:r>
          <w:tab/>
        </w:r>
        <w:r>
          <w:fldChar w:fldCharType="begin"/>
        </w:r>
        <w:r>
          <w:instrText xml:space="preserve"> PAGEREF _Toc3620 \h </w:instrText>
        </w:r>
        <w:r>
          <w:fldChar w:fldCharType="separate"/>
        </w:r>
        <w:r>
          <w:t>46</w:t>
        </w:r>
        <w:r>
          <w:fldChar w:fldCharType="end"/>
        </w:r>
      </w:hyperlink>
    </w:p>
    <w:p>
      <w:pPr>
        <w:pStyle w:val="TOC2"/>
        <w:tabs>
          <w:tab w:val="right" w:leader="dot" w:pos="8306"/>
        </w:tabs>
      </w:pPr>
      <w:hyperlink w:anchor="_Toc32718" w:history="1">
        <w:r>
          <w:rPr>
            <w:rFonts w:ascii="仿宋" w:eastAsia="仿宋" w:hAnsi="仿宋" w:cs="仿宋" w:hint="eastAsia"/>
            <w:lang w:eastAsia="zh-CN"/>
          </w:rPr>
          <w:t>(一)、涡轮喷气发动机项目实施保障机制</w:t>
        </w:r>
        <w:r>
          <w:tab/>
        </w:r>
        <w:r>
          <w:fldChar w:fldCharType="begin"/>
        </w:r>
        <w:r>
          <w:instrText xml:space="preserve"> PAGEREF _Toc32718 \h </w:instrText>
        </w:r>
        <w:r>
          <w:fldChar w:fldCharType="separate"/>
        </w:r>
        <w:r>
          <w:t>46</w:t>
        </w:r>
        <w:r>
          <w:fldChar w:fldCharType="end"/>
        </w:r>
      </w:hyperlink>
    </w:p>
    <w:p>
      <w:pPr>
        <w:pStyle w:val="TOC2"/>
        <w:tabs>
          <w:tab w:val="right" w:leader="dot" w:pos="8306"/>
        </w:tabs>
      </w:pPr>
      <w:hyperlink w:anchor="_Toc28929" w:history="1">
        <w:r>
          <w:rPr>
            <w:rFonts w:ascii="仿宋" w:eastAsia="仿宋" w:hAnsi="仿宋" w:cs="仿宋" w:hint="eastAsia"/>
            <w:lang w:eastAsia="zh-CN"/>
          </w:rPr>
          <w:t>(二)、涡轮喷气发动机项目法律合规要求</w:t>
        </w:r>
        <w:r>
          <w:tab/>
        </w:r>
        <w:r>
          <w:fldChar w:fldCharType="begin"/>
        </w:r>
        <w:r>
          <w:instrText xml:space="preserve"> PAGEREF _Toc28929 \h </w:instrText>
        </w:r>
        <w:r>
          <w:fldChar w:fldCharType="separate"/>
        </w:r>
        <w:r>
          <w:t>50</w:t>
        </w:r>
        <w:r>
          <w:fldChar w:fldCharType="end"/>
        </w:r>
      </w:hyperlink>
    </w:p>
    <w:p>
      <w:pPr>
        <w:pStyle w:val="TOC2"/>
        <w:tabs>
          <w:tab w:val="right" w:leader="dot" w:pos="8306"/>
        </w:tabs>
      </w:pPr>
      <w:hyperlink w:anchor="_Toc13505" w:history="1">
        <w:r>
          <w:rPr>
            <w:rFonts w:ascii="仿宋" w:eastAsia="仿宋" w:hAnsi="仿宋" w:cs="仿宋" w:hint="eastAsia"/>
            <w:lang w:eastAsia="zh-CN"/>
          </w:rPr>
          <w:t>(三)、涡轮喷气发动机项目合同管理与法律事务</w:t>
        </w:r>
        <w:r>
          <w:tab/>
        </w:r>
        <w:r>
          <w:fldChar w:fldCharType="begin"/>
        </w:r>
        <w:r>
          <w:instrText xml:space="preserve"> PAGEREF _Toc13505 \h </w:instrText>
        </w:r>
        <w:r>
          <w:fldChar w:fldCharType="separate"/>
        </w:r>
        <w:r>
          <w:t>54</w:t>
        </w:r>
        <w:r>
          <w:fldChar w:fldCharType="end"/>
        </w:r>
      </w:hyperlink>
    </w:p>
    <w:p>
      <w:pPr>
        <w:pStyle w:val="TOC2"/>
        <w:tabs>
          <w:tab w:val="right" w:leader="dot" w:pos="8306"/>
        </w:tabs>
      </w:pPr>
      <w:hyperlink w:anchor="_Toc9633" w:history="1">
        <w:r>
          <w:rPr>
            <w:rFonts w:ascii="仿宋" w:eastAsia="仿宋" w:hAnsi="仿宋" w:cs="仿宋" w:hint="eastAsia"/>
            <w:lang w:eastAsia="zh-CN"/>
          </w:rPr>
          <w:t>(四)、涡轮喷气发动机项目知识产权保护策略</w:t>
        </w:r>
        <w:r>
          <w:tab/>
        </w:r>
        <w:r>
          <w:fldChar w:fldCharType="begin"/>
        </w:r>
        <w:r>
          <w:instrText xml:space="preserve"> PAGEREF _Toc9633 \h </w:instrText>
        </w:r>
        <w:r>
          <w:fldChar w:fldCharType="separate"/>
        </w:r>
        <w:r>
          <w:t>61</w:t>
        </w:r>
        <w:r>
          <w:fldChar w:fldCharType="end"/>
        </w:r>
      </w:hyperlink>
    </w:p>
    <w:p>
      <w:pPr>
        <w:pStyle w:val="TOC1"/>
        <w:tabs>
          <w:tab w:val="right" w:leader="dot" w:pos="8306"/>
        </w:tabs>
      </w:pPr>
      <w:hyperlink w:anchor="_Toc22547" w:history="1">
        <w:r>
          <w:rPr>
            <w:rFonts w:ascii="仿宋" w:eastAsia="仿宋" w:hAnsi="仿宋" w:cs="仿宋" w:hint="eastAsia"/>
            <w:lang w:eastAsia="zh-CN"/>
          </w:rPr>
          <w:t>十五、利益相关者分析与沟通计划</w:t>
        </w:r>
        <w:r>
          <w:tab/>
        </w:r>
        <w:r>
          <w:fldChar w:fldCharType="begin"/>
        </w:r>
        <w:r>
          <w:instrText xml:space="preserve"> PAGEREF _Toc22547 \h </w:instrText>
        </w:r>
        <w:r>
          <w:fldChar w:fldCharType="separate"/>
        </w:r>
        <w:r>
          <w:t>63</w:t>
        </w:r>
        <w:r>
          <w:fldChar w:fldCharType="end"/>
        </w:r>
      </w:hyperlink>
    </w:p>
    <w:p>
      <w:pPr>
        <w:pStyle w:val="TOC2"/>
        <w:tabs>
          <w:tab w:val="right" w:leader="dot" w:pos="8306"/>
        </w:tabs>
      </w:pPr>
      <w:hyperlink w:anchor="_Toc17723" w:history="1">
        <w:r>
          <w:rPr>
            <w:rFonts w:ascii="仿宋" w:eastAsia="仿宋" w:hAnsi="仿宋" w:cs="仿宋" w:hint="eastAsia"/>
            <w:lang w:eastAsia="zh-CN"/>
          </w:rPr>
          <w:t>(一)、利益相关者分析</w:t>
        </w:r>
        <w:r>
          <w:tab/>
        </w:r>
        <w:r>
          <w:fldChar w:fldCharType="begin"/>
        </w:r>
        <w:r>
          <w:instrText xml:space="preserve"> PAGEREF _Toc17723 \h </w:instrText>
        </w:r>
        <w:r>
          <w:fldChar w:fldCharType="separate"/>
        </w:r>
        <w:r>
          <w:t>63</w:t>
        </w:r>
        <w:r>
          <w:fldChar w:fldCharType="end"/>
        </w:r>
      </w:hyperlink>
    </w:p>
    <w:p>
      <w:pPr>
        <w:pStyle w:val="TOC2"/>
        <w:tabs>
          <w:tab w:val="right" w:leader="dot" w:pos="8306"/>
        </w:tabs>
      </w:pPr>
      <w:hyperlink w:anchor="_Toc30014" w:history="1">
        <w:r>
          <w:rPr>
            <w:rFonts w:ascii="仿宋" w:eastAsia="仿宋" w:hAnsi="仿宋" w:cs="仿宋" w:hint="eastAsia"/>
            <w:lang w:eastAsia="zh-CN"/>
          </w:rPr>
          <w:t>(二)、沟通计划</w:t>
        </w:r>
        <w:r>
          <w:tab/>
        </w:r>
        <w:r>
          <w:fldChar w:fldCharType="begin"/>
        </w:r>
        <w:r>
          <w:instrText xml:space="preserve"> PAGEREF _Toc30014 \h </w:instrText>
        </w:r>
        <w:r>
          <w:fldChar w:fldCharType="separate"/>
        </w:r>
        <w:r>
          <w:t>65</w:t>
        </w:r>
        <w:r>
          <w:fldChar w:fldCharType="end"/>
        </w:r>
      </w:hyperlink>
    </w:p>
    <w:p>
      <w:pPr>
        <w:pStyle w:val="TOC1"/>
        <w:tabs>
          <w:tab w:val="right" w:leader="dot" w:pos="8306"/>
        </w:tabs>
      </w:pPr>
      <w:hyperlink w:anchor="_Toc12276" w:history="1">
        <w:r>
          <w:rPr>
            <w:rFonts w:ascii="仿宋" w:eastAsia="仿宋" w:hAnsi="仿宋" w:cs="仿宋" w:hint="eastAsia"/>
            <w:lang w:eastAsia="zh-CN"/>
          </w:rPr>
          <w:t>十六、涡轮喷气发动机项目工程方案分析</w:t>
        </w:r>
        <w:r>
          <w:tab/>
        </w:r>
        <w:r>
          <w:fldChar w:fldCharType="begin"/>
        </w:r>
        <w:r>
          <w:instrText xml:space="preserve"> PAGEREF _Toc12276 \h </w:instrText>
        </w:r>
        <w:r>
          <w:fldChar w:fldCharType="separate"/>
        </w:r>
        <w:r>
          <w:t>66</w:t>
        </w:r>
        <w:r>
          <w:fldChar w:fldCharType="end"/>
        </w:r>
      </w:hyperlink>
    </w:p>
    <w:p>
      <w:pPr>
        <w:pStyle w:val="TOC2"/>
        <w:tabs>
          <w:tab w:val="right" w:leader="dot" w:pos="8306"/>
        </w:tabs>
      </w:pPr>
      <w:hyperlink w:anchor="_Toc19458" w:history="1">
        <w:r>
          <w:rPr>
            <w:rFonts w:ascii="仿宋" w:eastAsia="仿宋" w:hAnsi="仿宋" w:cs="仿宋" w:hint="eastAsia"/>
            <w:lang w:eastAsia="zh-CN"/>
          </w:rPr>
          <w:t>(一)、建筑工程设计原则</w:t>
        </w:r>
        <w:r>
          <w:tab/>
        </w:r>
        <w:r>
          <w:fldChar w:fldCharType="begin"/>
        </w:r>
        <w:r>
          <w:instrText xml:space="preserve"> PAGEREF _Toc19458 \h </w:instrText>
        </w:r>
        <w:r>
          <w:fldChar w:fldCharType="separate"/>
        </w:r>
        <w:r>
          <w:t>66</w:t>
        </w:r>
        <w:r>
          <w:fldChar w:fldCharType="end"/>
        </w:r>
      </w:hyperlink>
    </w:p>
    <w:p>
      <w:pPr>
        <w:pStyle w:val="TOC2"/>
        <w:tabs>
          <w:tab w:val="right" w:leader="dot" w:pos="8306"/>
        </w:tabs>
      </w:pPr>
      <w:hyperlink w:anchor="_Toc19962" w:history="1">
        <w:r>
          <w:rPr>
            <w:rFonts w:ascii="仿宋" w:eastAsia="仿宋" w:hAnsi="仿宋" w:cs="仿宋" w:hint="eastAsia"/>
            <w:lang w:eastAsia="zh-CN"/>
          </w:rPr>
          <w:t>(二)、土建工程建设指标</w:t>
        </w:r>
        <w:r>
          <w:tab/>
        </w:r>
        <w:r>
          <w:fldChar w:fldCharType="begin"/>
        </w:r>
        <w:r>
          <w:instrText xml:space="preserve"> PAGEREF _Toc19962 \h </w:instrText>
        </w:r>
        <w:r>
          <w:fldChar w:fldCharType="separate"/>
        </w:r>
        <w:r>
          <w:t>69</w:t>
        </w:r>
        <w:r>
          <w:fldChar w:fldCharType="end"/>
        </w:r>
      </w:hyperlink>
    </w:p>
    <w:p>
      <w:pPr>
        <w:pStyle w:val="TOC1"/>
        <w:tabs>
          <w:tab w:val="right" w:leader="dot" w:pos="8306"/>
        </w:tabs>
      </w:pPr>
      <w:hyperlink w:anchor="_Toc21912" w:history="1">
        <w:r>
          <w:rPr>
            <w:rFonts w:ascii="仿宋" w:eastAsia="仿宋" w:hAnsi="仿宋" w:cs="仿宋" w:hint="eastAsia"/>
            <w:lang w:eastAsia="zh-CN"/>
          </w:rPr>
          <w:t>十七、营销与推广策略</w:t>
        </w:r>
        <w:r>
          <w:tab/>
        </w:r>
        <w:r>
          <w:fldChar w:fldCharType="begin"/>
        </w:r>
        <w:r>
          <w:instrText xml:space="preserve"> PAGEREF _Toc21912 \h </w:instrText>
        </w:r>
        <w:r>
          <w:fldChar w:fldCharType="separate"/>
        </w:r>
        <w:r>
          <w:t>71</w:t>
        </w:r>
        <w:r>
          <w:fldChar w:fldCharType="end"/>
        </w:r>
      </w:hyperlink>
    </w:p>
    <w:p>
      <w:pPr>
        <w:pStyle w:val="TOC2"/>
        <w:tabs>
          <w:tab w:val="right" w:leader="dot" w:pos="8306"/>
        </w:tabs>
      </w:pPr>
      <w:hyperlink w:anchor="_Toc9820" w:history="1">
        <w:r>
          <w:rPr>
            <w:rFonts w:ascii="仿宋" w:eastAsia="仿宋" w:hAnsi="仿宋" w:cs="仿宋" w:hint="eastAsia"/>
            <w:lang w:eastAsia="zh-CN"/>
          </w:rPr>
          <w:t>(一)、产品/服务定位与特点</w:t>
        </w:r>
        <w:r>
          <w:tab/>
        </w:r>
        <w:r>
          <w:fldChar w:fldCharType="begin"/>
        </w:r>
        <w:r>
          <w:instrText xml:space="preserve"> PAGEREF _Toc9820 \h </w:instrText>
        </w:r>
        <w:r>
          <w:fldChar w:fldCharType="separate"/>
        </w:r>
        <w:r>
          <w:t>71</w:t>
        </w:r>
        <w:r>
          <w:fldChar w:fldCharType="end"/>
        </w:r>
      </w:hyperlink>
    </w:p>
    <w:p>
      <w:pPr>
        <w:pStyle w:val="TOC2"/>
        <w:tabs>
          <w:tab w:val="right" w:leader="dot" w:pos="8306"/>
        </w:tabs>
      </w:pPr>
      <w:hyperlink w:anchor="_Toc3240" w:history="1">
        <w:r>
          <w:rPr>
            <w:rFonts w:ascii="仿宋" w:eastAsia="仿宋" w:hAnsi="仿宋" w:cs="仿宋" w:hint="eastAsia"/>
            <w:lang w:eastAsia="zh-CN"/>
          </w:rPr>
          <w:t>(二)、市场定位与竞争分析</w:t>
        </w:r>
        <w:r>
          <w:tab/>
        </w:r>
        <w:r>
          <w:fldChar w:fldCharType="begin"/>
        </w:r>
        <w:r>
          <w:instrText xml:space="preserve"> PAGEREF _Toc3240 \h </w:instrText>
        </w:r>
        <w:r>
          <w:fldChar w:fldCharType="separate"/>
        </w:r>
        <w:r>
          <w:t>72</w:t>
        </w:r>
        <w:r>
          <w:fldChar w:fldCharType="end"/>
        </w:r>
      </w:hyperlink>
    </w:p>
    <w:p>
      <w:pPr>
        <w:pStyle w:val="TOC2"/>
        <w:tabs>
          <w:tab w:val="right" w:leader="dot" w:pos="8306"/>
        </w:tabs>
      </w:pPr>
      <w:hyperlink w:anchor="_Toc25001" w:history="1">
        <w:r>
          <w:rPr>
            <w:rFonts w:ascii="仿宋" w:eastAsia="仿宋" w:hAnsi="仿宋" w:cs="仿宋" w:hint="eastAsia"/>
            <w:lang w:eastAsia="zh-CN"/>
          </w:rPr>
          <w:t>(三)、营销渠道与策略</w:t>
        </w:r>
        <w:r>
          <w:tab/>
        </w:r>
        <w:r>
          <w:fldChar w:fldCharType="begin"/>
        </w:r>
        <w:r>
          <w:instrText xml:space="preserve"> PAGEREF _Toc25001 \h </w:instrText>
        </w:r>
        <w:r>
          <w:fldChar w:fldCharType="separate"/>
        </w:r>
        <w:r>
          <w:t>74</w:t>
        </w:r>
        <w:r>
          <w:fldChar w:fldCharType="end"/>
        </w:r>
      </w:hyperlink>
    </w:p>
    <w:p>
      <w:pPr>
        <w:pStyle w:val="TOC2"/>
        <w:tabs>
          <w:tab w:val="right" w:leader="dot" w:pos="8306"/>
        </w:tabs>
      </w:pPr>
      <w:hyperlink w:anchor="_Toc21989" w:history="1">
        <w:r>
          <w:rPr>
            <w:rFonts w:ascii="仿宋" w:eastAsia="仿宋" w:hAnsi="仿宋" w:cs="仿宋" w:hint="eastAsia"/>
            <w:lang w:eastAsia="zh-CN"/>
          </w:rPr>
          <w:t>(四)、推广与宣传活动</w:t>
        </w:r>
        <w:r>
          <w:tab/>
        </w:r>
        <w:r>
          <w:fldChar w:fldCharType="begin"/>
        </w:r>
        <w:r>
          <w:instrText xml:space="preserve"> PAGEREF _Toc21989 \h </w:instrText>
        </w:r>
        <w:r>
          <w:fldChar w:fldCharType="separate"/>
        </w:r>
        <w:r>
          <w:t>75</w:t>
        </w:r>
        <w:r>
          <w:fldChar w:fldCharType="end"/>
        </w:r>
      </w:hyperlink>
    </w:p>
    <w:p>
      <w:pPr>
        <w:pStyle w:val="TOC1"/>
        <w:tabs>
          <w:tab w:val="right" w:leader="dot" w:pos="8306"/>
        </w:tabs>
      </w:pPr>
      <w:hyperlink w:anchor="_Toc16039" w:history="1">
        <w:r>
          <w:rPr>
            <w:rFonts w:ascii="仿宋" w:eastAsia="仿宋" w:hAnsi="仿宋" w:cs="仿宋" w:hint="eastAsia"/>
            <w:lang w:eastAsia="zh-CN"/>
          </w:rPr>
          <w:t>十八、质量管理体系</w:t>
        </w:r>
        <w:r>
          <w:tab/>
        </w:r>
        <w:r>
          <w:fldChar w:fldCharType="begin"/>
        </w:r>
        <w:r>
          <w:instrText xml:space="preserve"> PAGEREF _Toc16039 \h </w:instrText>
        </w:r>
        <w:r>
          <w:fldChar w:fldCharType="separate"/>
        </w:r>
        <w:r>
          <w:t>80</w:t>
        </w:r>
        <w:r>
          <w:fldChar w:fldCharType="end"/>
        </w:r>
      </w:hyperlink>
    </w:p>
    <w:p>
      <w:pPr>
        <w:pStyle w:val="TOC2"/>
        <w:tabs>
          <w:tab w:val="right" w:leader="dot" w:pos="8306"/>
        </w:tabs>
      </w:pPr>
      <w:hyperlink w:anchor="_Toc5742" w:history="1">
        <w:r>
          <w:rPr>
            <w:rFonts w:ascii="仿宋" w:eastAsia="仿宋" w:hAnsi="仿宋" w:cs="仿宋" w:hint="eastAsia"/>
            <w:lang w:eastAsia="zh-CN"/>
          </w:rPr>
          <w:t>(一)、质量目标与方针</w:t>
        </w:r>
        <w:r>
          <w:tab/>
        </w:r>
        <w:r>
          <w:fldChar w:fldCharType="begin"/>
        </w:r>
        <w:r>
          <w:instrText xml:space="preserve"> PAGEREF _Toc5742 \h </w:instrText>
        </w:r>
        <w:r>
          <w:fldChar w:fldCharType="separate"/>
        </w:r>
        <w:r>
          <w:t>80</w:t>
        </w:r>
        <w:r>
          <w:fldChar w:fldCharType="end"/>
        </w:r>
      </w:hyperlink>
    </w:p>
    <w:p>
      <w:pPr>
        <w:pStyle w:val="TOC2"/>
        <w:tabs>
          <w:tab w:val="right" w:leader="dot" w:pos="8306"/>
        </w:tabs>
      </w:pPr>
      <w:hyperlink w:anchor="_Toc29086" w:history="1">
        <w:r>
          <w:rPr>
            <w:rFonts w:ascii="仿宋" w:eastAsia="仿宋" w:hAnsi="仿宋" w:cs="仿宋" w:hint="eastAsia"/>
            <w:lang w:eastAsia="zh-CN"/>
          </w:rPr>
          <w:t>(二)、质量管理责任</w:t>
        </w:r>
        <w:r>
          <w:tab/>
        </w:r>
        <w:r>
          <w:fldChar w:fldCharType="begin"/>
        </w:r>
        <w:r>
          <w:instrText xml:space="preserve"> PAGEREF _Toc29086 \h </w:instrText>
        </w:r>
        <w:r>
          <w:fldChar w:fldCharType="separate"/>
        </w:r>
        <w:r>
          <w:t>81</w:t>
        </w:r>
        <w:r>
          <w:fldChar w:fldCharType="end"/>
        </w:r>
      </w:hyperlink>
    </w:p>
    <w:p>
      <w:pPr>
        <w:pStyle w:val="TOC2"/>
        <w:tabs>
          <w:tab w:val="right" w:leader="dot" w:pos="8306"/>
        </w:tabs>
      </w:pPr>
      <w:hyperlink w:anchor="_Toc11889" w:history="1">
        <w:r>
          <w:rPr>
            <w:rFonts w:ascii="仿宋" w:eastAsia="仿宋" w:hAnsi="仿宋" w:cs="仿宋" w:hint="eastAsia"/>
            <w:lang w:eastAsia="zh-CN"/>
          </w:rPr>
          <w:t>(三)、质量管理体系文件</w:t>
        </w:r>
        <w:r>
          <w:tab/>
        </w:r>
        <w:r>
          <w:fldChar w:fldCharType="begin"/>
        </w:r>
        <w:r>
          <w:instrText xml:space="preserve"> PAGEREF _Toc11889 \h </w:instrText>
        </w:r>
        <w:r>
          <w:fldChar w:fldCharType="separate"/>
        </w:r>
        <w:r>
          <w:t>82</w:t>
        </w:r>
        <w:r>
          <w:fldChar w:fldCharType="end"/>
        </w:r>
      </w:hyperlink>
    </w:p>
    <w:p>
      <w:pPr>
        <w:pStyle w:val="TOC2"/>
        <w:tabs>
          <w:tab w:val="right" w:leader="dot" w:pos="8306"/>
        </w:tabs>
      </w:pPr>
      <w:hyperlink w:anchor="_Toc27395" w:history="1">
        <w:r>
          <w:rPr>
            <w:rFonts w:ascii="仿宋" w:eastAsia="仿宋" w:hAnsi="仿宋" w:cs="仿宋" w:hint="eastAsia"/>
            <w:lang w:eastAsia="zh-CN"/>
          </w:rPr>
          <w:t>(四)、质量培训与教育</w:t>
        </w:r>
        <w:r>
          <w:tab/>
        </w:r>
        <w:r>
          <w:fldChar w:fldCharType="begin"/>
        </w:r>
        <w:r>
          <w:instrText xml:space="preserve"> PAGEREF _Toc27395 \h </w:instrText>
        </w:r>
        <w:r>
          <w:fldChar w:fldCharType="separate"/>
        </w:r>
        <w:r>
          <w:t>84</w:t>
        </w:r>
        <w:r>
          <w:fldChar w:fldCharType="end"/>
        </w:r>
      </w:hyperlink>
    </w:p>
    <w:p>
      <w:pPr>
        <w:pStyle w:val="TOC2"/>
        <w:tabs>
          <w:tab w:val="right" w:leader="dot" w:pos="8306"/>
        </w:tabs>
      </w:pPr>
      <w:hyperlink w:anchor="_Toc412" w:history="1">
        <w:r>
          <w:rPr>
            <w:rFonts w:ascii="仿宋" w:eastAsia="仿宋" w:hAnsi="仿宋" w:cs="仿宋" w:hint="eastAsia"/>
            <w:lang w:eastAsia="zh-CN"/>
          </w:rPr>
          <w:t>(五)、质量审核与评价</w:t>
        </w:r>
        <w:r>
          <w:tab/>
        </w:r>
        <w:r>
          <w:fldChar w:fldCharType="begin"/>
        </w:r>
        <w:r>
          <w:instrText xml:space="preserve"> PAGEREF _Toc412 \h </w:instrText>
        </w:r>
        <w:r>
          <w:fldChar w:fldCharType="separate"/>
        </w:r>
        <w:r>
          <w:t>86</w:t>
        </w:r>
        <w:r>
          <w:fldChar w:fldCharType="end"/>
        </w:r>
      </w:hyperlink>
    </w:p>
    <w:p>
      <w:pPr>
        <w:pStyle w:val="TOC2"/>
        <w:tabs>
          <w:tab w:val="right" w:leader="dot" w:pos="8306"/>
        </w:tabs>
      </w:pPr>
      <w:hyperlink w:anchor="_Toc10386" w:history="1">
        <w:r>
          <w:rPr>
            <w:rFonts w:ascii="仿宋" w:eastAsia="仿宋" w:hAnsi="仿宋" w:cs="仿宋" w:hint="eastAsia"/>
            <w:lang w:eastAsia="zh-CN"/>
          </w:rPr>
          <w:t>(六)、不符合与纠正措施</w:t>
        </w:r>
        <w:r>
          <w:tab/>
        </w:r>
        <w:r>
          <w:fldChar w:fldCharType="begin"/>
        </w:r>
        <w:r>
          <w:instrText xml:space="preserve"> PAGEREF _Toc10386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92"/>
      <w:r>
        <w:rPr>
          <w:rFonts w:ascii="仿宋" w:eastAsia="仿宋" w:hAnsi="仿宋" w:cs="仿宋" w:hint="eastAsia"/>
          <w:sz w:val="28"/>
          <w:lang w:eastAsia="zh-CN"/>
        </w:rPr>
        <w:t>一、涡轮喷气发动机项目危机管理</w:t>
      </w:r>
      <w:bookmarkEnd w:id="2"/>
    </w:p>
    <w:p>
      <w:pPr>
        <w:pStyle w:val="Heading2"/>
        <w:rPr>
          <w:rFonts w:ascii="仿宋" w:eastAsia="仿宋" w:hAnsi="仿宋" w:cs="仿宋" w:hint="eastAsia"/>
          <w:lang w:eastAsia="zh-CN"/>
        </w:rPr>
      </w:pPr>
      <w:bookmarkStart w:id="3" w:name="_Toc219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危机管理中，危机预警与识别是确保涡轮喷气发动机项目稳健运行的核心步骤。通过建立全面的监测机制，涡轮喷气发动机项目团队旨在及时发现和理解潜在的风险和危机因素，以便采取及时的预防和应对措施，确保涡轮喷气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涡轮喷气发动机项目团队全面分析了整个涡轮喷气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涡轮喷气发动机项目团队着重于明确定义涡轮喷气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涡轮喷气发动机项目进展的持续监控，团队能够及时发现潜在问题并作出迅速反应。涡轮喷气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在这一阶段，团队的专业素养和反应速度将发挥至关重要的作用，以确保潜在危机能够在初期得到有效的处理，最大程度地减轻负面影响。通过危机预警与识别，涡轮喷气发动机项目得以更有序、可控地推进。</w:t>
      </w:r>
    </w:p>
    <w:p>
      <w:pPr>
        <w:pStyle w:val="Heading2"/>
        <w:ind w:firstLine="560" w:firstLineChars="200"/>
        <w:rPr>
          <w:rFonts w:ascii="仿宋" w:eastAsia="仿宋" w:hAnsi="仿宋" w:cs="仿宋" w:hint="eastAsia"/>
          <w:sz w:val="28"/>
          <w:lang w:eastAsia="zh-CN"/>
        </w:rPr>
      </w:pPr>
      <w:bookmarkStart w:id="4" w:name="_Toc103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在危机发生时，涡轮喷气发动机项目团队立即行动，成立了应急小组。该小组的任务是迅速制定并实施紧急应对措施，以最小化潜在损失。以下是采取的主要措施：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暂停涡轮喷气发动机项目进度：为遏制危机蔓延，涡轮喷气发动机项目暂时停止进行，以便全面评估当前状况。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资源重新分配：重新评估涡轮喷气发动机项目资源的分配，确保最大限度地减小损失。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实时沟通：与关键利益相关者建立实时沟通机制，向他们传递涡轮喷气发动机项目危机的实际状况，保障涡轮喷气发动机项目核心利益。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在紧急应对的同时，涡轮喷气发动机项目团队强调了团队协作和有效沟通的重要性。以下是团队协作的关键举措：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信息共享机制：建立了信息共享平台，确保团队成员能够及时获取涡轮喷气发动机项目危机的实时信息。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领导者沟通：涡轮喷气发动机项目领导者通过定期会议和即时沟通工具，指导团队应对危机，保持团队稳定运行。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随着危机得到初步控制，涡轮喷气发动机项目团队转向制定恢复计划，以确保涡轮喷气发动机项目能够从中迅速恢复。主要恢复计划包括：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修复受损的进度计划：重新评估涡轮喷气发动机项目进度，制定修复计划，确保涡轮喷气发动机项目尽快回归正常进程。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重新调整资源分配：优化资源分配，确保涡轮喷气发动机项目在有限资源下高效运转。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风险管理机制加强：对涡轮喷气发动机项目风险进行全面评估，制定更强化的风险管理策略，以预防未来可能的危机。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369"/>
      <w:r>
        <w:rPr>
          <w:rFonts w:ascii="仿宋" w:eastAsia="仿宋" w:hAnsi="仿宋" w:cs="仿宋" w:hint="eastAsia"/>
          <w:sz w:val="28"/>
          <w:lang w:eastAsia="zh-CN"/>
        </w:rPr>
        <w:t>二、涡轮喷气发动机项目可持续发展</w:t>
      </w:r>
      <w:bookmarkEnd w:id="5"/>
    </w:p>
    <w:p>
      <w:pPr>
        <w:pStyle w:val="Heading2"/>
        <w:rPr>
          <w:rFonts w:ascii="仿宋" w:eastAsia="仿宋" w:hAnsi="仿宋" w:cs="仿宋" w:hint="eastAsia"/>
          <w:lang w:eastAsia="zh-CN"/>
        </w:rPr>
      </w:pPr>
      <w:bookmarkStart w:id="6" w:name="_Toc121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中，涡轮喷气发动机项目团队着眼于未来，明确了可持续发展的战略方向。制定的具体可持续发展目标包括降低资源使用、采用环保技术、最大化社会效益等。这一步骤不仅有助于涡轮喷气发动机项目在环保和社会责任方面达到最高标准，也为未来提供了明确的指引，确保涡轮喷气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可持续实践的融入涡轮喷气发动机项目管理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涡轮喷气发动机项目管理周期。从涡轮喷气发动机项目规划开始，涡轮喷气发动机项目团队就考虑了环境和社会的因素。在执行阶段，涡轮喷气发动机项目团队积极推动绿色技术的应用，优化资源利用。此外，关注员工的社会责任，通过培训和沟通活动提高员工对可持续发展的认知，使他们能够在日常工作中践行可持续实践。这些举措不仅为涡轮喷气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0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扎根于涡轮喷气发动机项目的可持续发展理念，我们深信环保与社会责任是涡轮喷气发动机项目成功的关键支柱。在涡轮喷气发动机项目的每一步，我们都致力于通过创新和实践，履行对环境和社会的坚定责任。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团队通过引入先进的环保技术、建立高效的废物处理系统以及推动能源节约措施，积极履行环保责任。定期的环保监测和评估确保涡轮喷气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不仅致力于自身可持续发展，还注重对社会的回馈。通过支持社区涡轮喷气发动机项目、参与慈善事业、提供培训机会等方式，涡轮喷气发动机项目积极履行社会责任。与当地社区建立积极互动，关注员工的工作与生活平衡，以及员工的身心健康，是涡轮喷气发动机项目在社会责任层面的关键举措。这样的实践不仅增强了涡轮喷气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557"/>
      <w:r>
        <w:rPr>
          <w:rFonts w:ascii="仿宋" w:eastAsia="仿宋" w:hAnsi="仿宋" w:cs="仿宋" w:hint="eastAsia"/>
          <w:sz w:val="28"/>
          <w:lang w:eastAsia="zh-CN"/>
        </w:rPr>
        <w:t>三、涡轮喷气发动机项目建设背景及必要性分析</w:t>
      </w:r>
      <w:bookmarkEnd w:id="8"/>
    </w:p>
    <w:p>
      <w:pPr>
        <w:pStyle w:val="Heading2"/>
        <w:rPr>
          <w:rFonts w:ascii="仿宋" w:eastAsia="仿宋" w:hAnsi="仿宋" w:cs="仿宋" w:hint="eastAsia"/>
          <w:lang w:eastAsia="zh-CN"/>
        </w:rPr>
      </w:pPr>
      <w:bookmarkStart w:id="9" w:name="_Toc15419"/>
      <w:r>
        <w:rPr>
          <w:rFonts w:ascii="仿宋" w:eastAsia="仿宋" w:hAnsi="仿宋" w:cs="仿宋" w:hint="eastAsia"/>
          <w:lang w:eastAsia="zh-CN"/>
        </w:rPr>
        <w:t>(一)、涡轮喷气发动机项目背景分析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涡轮喷气发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涡轮喷气发动机项目在这个潮流中的定位。同时，我们将关注行业内涌现的新兴机遇，以便涡轮喷气发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涡轮喷气发动机项目提供了强大的发展动力。我们将聚焦于行业内最新的技术发展趋势，包括但不限于人工智能、大数据分析、物联网等领域。通过深度的技术研究，我们将确保涡轮喷气发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涡轮喷气发动机项目发展的源泉。我们将投入更多的精力对市场需求进行深入剖析，超越表面的需求，深入挖掘潜在的市场痛点和机遇。通过对市场需求的细致了解，涡轮喷气发动机项目将更有针对性地设计解决方案，满足市场的多样化需求，从而更好地促进涡轮喷气发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涡轮喷气发动机项目战略至关重要。我们将对竞争态势进行更为深入的分析，包括但不限于市场份额、产品特点、客户满意度等多个维度。通过深度的竞争分析，涡轮喷气发动机项目将能够更准确地把握市场脉搏，制定具有竞争力的涡轮喷气发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涡轮喷气发动机项目的发展具有直接的影响。我们将进行更为全面的法规和政策分析，了解行业发展中的潜在法律风险和合规挑战。通过充分了解和遵守相关法规，涡轮喷气发动机项目将确保在法律框架内合法合规运营，为涡轮喷气发动机项目的稳健发展提供有力支持。</w:t>
      </w:r>
    </w:p>
    <w:p>
      <w:pPr>
        <w:pStyle w:val="Heading2"/>
        <w:ind w:firstLine="560" w:firstLineChars="200"/>
        <w:rPr>
          <w:rFonts w:ascii="仿宋" w:eastAsia="仿宋" w:hAnsi="仿宋" w:cs="仿宋" w:hint="eastAsia"/>
          <w:sz w:val="28"/>
          <w:lang w:eastAsia="zh-CN"/>
        </w:rPr>
      </w:pPr>
      <w:bookmarkStart w:id="10" w:name="_Toc7985"/>
      <w:r>
        <w:rPr>
          <w:rFonts w:ascii="仿宋" w:eastAsia="仿宋" w:hAnsi="仿宋" w:cs="仿宋" w:hint="eastAsia"/>
          <w:sz w:val="28"/>
          <w:lang w:eastAsia="zh-CN"/>
        </w:rPr>
        <w:t>(二)、涡轮喷气发动机项目建设必要性分析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建设的迫切性源于对行业发展趋势的深刻洞察。我们正处于一个行业变革的时代，科技创新、数字化转型成为企业发展的关键动力。涡轮喷气发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建设不仅仅是为了跟上潮流，更是为了通过技术创新推动企业的持续发展。通过引入先进的技术和解决方案，涡轮喷气发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涡轮喷气发动机项目的建设成为必然选择，通过提高产品质量、拓展服务领域，从而在竞争中获得更多的机会。涡轮喷气发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涡轮喷气发动机项目建设的必要性体现在对客户需求更精准的满足。通过涡轮喷气发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涡轮喷气发动机项目建设的背后是对企业持续创新的追求。只有通过不断创新，企业才能在竞争中立于不败之地。涡轮喷气发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851"/>
      <w:r>
        <w:rPr>
          <w:rFonts w:ascii="仿宋" w:eastAsia="仿宋" w:hAnsi="仿宋" w:cs="仿宋" w:hint="eastAsia"/>
          <w:sz w:val="28"/>
          <w:lang w:eastAsia="zh-CN"/>
        </w:rPr>
        <w:t>四、涡轮喷气发动机项目建设单位说明</w:t>
      </w:r>
      <w:bookmarkEnd w:id="11"/>
    </w:p>
    <w:p>
      <w:pPr>
        <w:pStyle w:val="Heading2"/>
        <w:rPr>
          <w:rFonts w:ascii="仿宋" w:eastAsia="仿宋" w:hAnsi="仿宋" w:cs="仿宋" w:hint="eastAsia"/>
          <w:lang w:eastAsia="zh-CN"/>
        </w:rPr>
      </w:pPr>
      <w:bookmarkStart w:id="12" w:name="_Toc430"/>
      <w:r>
        <w:rPr>
          <w:rFonts w:ascii="仿宋" w:eastAsia="仿宋" w:hAnsi="仿宋" w:cs="仿宋" w:hint="eastAsia"/>
          <w:lang w:eastAsia="zh-CN"/>
        </w:rPr>
        <w:t>(一)、涡轮喷气发动机项目承办单位基本情况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8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轮喷气发动机项目承办单位的XXXX，我们着眼于实现可持续的经济效益。通过技术创新和解决方案的提供，公司预计在涡轮喷气发动机项目执行期间将获得可观的收入增长。这一收入来源主要包括涡轮喷气发动机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同时，我们注重成本控制和效率提升，以确保涡轮喷气发动机项目的可持续盈利。透过精细的管理和资源优化，公司期望实现涡轮喷气发动机项目利润最大化。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涡轮喷气发动机项目实施进行全面的投资评估，包括涡轮喷气发动机项目启动阶段的资金投入和后续运营成本。通过对涡轮喷气发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涡轮喷气发动机项目实施过程中具备足够的资金流动性，公司将进行详尽的现金流分析。这包括资金需求的合理预测、涡轮喷气发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48"/>
      <w:r>
        <w:rPr>
          <w:rFonts w:ascii="仿宋" w:eastAsia="仿宋" w:hAnsi="仿宋" w:cs="仿宋" w:hint="eastAsia"/>
          <w:sz w:val="28"/>
          <w:lang w:eastAsia="zh-CN"/>
        </w:rPr>
        <w:t>五、涡轮喷气发动机项目土建工程</w:t>
      </w:r>
      <w:bookmarkEnd w:id="14"/>
    </w:p>
    <w:p>
      <w:pPr>
        <w:pStyle w:val="Heading2"/>
        <w:rPr>
          <w:rFonts w:ascii="仿宋" w:eastAsia="仿宋" w:hAnsi="仿宋" w:cs="仿宋" w:hint="eastAsia"/>
          <w:lang w:eastAsia="zh-CN"/>
        </w:rPr>
      </w:pPr>
      <w:bookmarkStart w:id="15" w:name="_Toc755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在涡轮喷气发动机项目的建筑工程设计中，我们将秉承一系列重要的设计原则，以确保涡轮喷气发动机项目建筑在功能、美观、可持续性等方面达到最佳效果。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首要原则是确保建筑的功能性得到最大化的发挥。我们将充分理解涡轮喷气发动机项目的实际需求，合理布局各个功能区域，保证建筑在满足业务需求的同时，提供高效的工作环境。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在建筑设计中，我们将综合考虑建设和运营成本。通过精细的经济效益分析，确保设计方案在高效利用资源的同时，对涡轮喷气发动机项目的长期盈利能力有积极的贡献。</w:t>
      </w:r>
    </w:p>
    <w:p>
      <w:pPr>
        <w:pStyle w:val="Heading2"/>
        <w:ind w:firstLine="560" w:firstLineChars="200"/>
        <w:rPr>
          <w:rFonts w:ascii="仿宋" w:eastAsia="仿宋" w:hAnsi="仿宋" w:cs="仿宋" w:hint="eastAsia"/>
          <w:sz w:val="28"/>
          <w:lang w:eastAsia="zh-CN"/>
        </w:rPr>
      </w:pPr>
      <w:bookmarkStart w:id="16" w:name="_Toc2716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土建工程设计中，我们将精准设定设计年限，结合涡轮喷气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轮喷气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17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涡轮喷气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涡轮喷气发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涡轮喷气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39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本期工程涡轮喷气发动机项目预计总建筑面积XXX平方米，其中：计容建筑面积XXX平方米，计划建筑工程投资XX万元，占涡轮喷气发动机项目总投资的XX%。</w:t>
      </w:r>
    </w:p>
    <w:p>
      <w:pPr>
        <w:pStyle w:val="Heading1"/>
        <w:ind w:firstLine="560" w:firstLineChars="200"/>
        <w:rPr>
          <w:rFonts w:ascii="仿宋" w:eastAsia="仿宋" w:hAnsi="仿宋" w:cs="仿宋" w:hint="eastAsia"/>
          <w:sz w:val="28"/>
          <w:lang w:eastAsia="zh-CN"/>
        </w:rPr>
      </w:pPr>
      <w:bookmarkStart w:id="19" w:name="_Toc20066"/>
      <w:r>
        <w:rPr>
          <w:rFonts w:ascii="仿宋" w:eastAsia="仿宋" w:hAnsi="仿宋" w:cs="仿宋" w:hint="eastAsia"/>
          <w:sz w:val="28"/>
          <w:lang w:eastAsia="zh-CN"/>
        </w:rPr>
        <w:t>六、涡轮喷气发动机项目绩效评估</w:t>
      </w:r>
      <w:bookmarkEnd w:id="19"/>
    </w:p>
    <w:p>
      <w:pPr>
        <w:pStyle w:val="Heading2"/>
        <w:rPr>
          <w:rFonts w:ascii="仿宋" w:eastAsia="仿宋" w:hAnsi="仿宋" w:cs="仿宋" w:hint="eastAsia"/>
          <w:lang w:eastAsia="zh-CN"/>
        </w:rPr>
      </w:pPr>
      <w:bookmarkStart w:id="20" w:name="_Toc2554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中，我们设计了一套全面的绩效评估指标，以确保涡轮喷气发动机项目的可控和成功交付。这些指标跨足涡轮喷气发动机项目目标、成本、进度和质量等多个维度，为我们提供了全面洞察涡轮喷气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目标达成率是我们关注的首要指标。我们设定了明确的目标，并通过定期监测和评估，迅速发现并应对潜在的目标偏差。这为涡轮喷气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成本绩效是另一个核心关注点。通过实际成本与预算成本的对比分析，我们深入了解成本差异的原因，及时调整资源分配，保持涡轮喷气发动机项目在经济效益方面的合理水平。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进度作为关键的绩效指标之一，得到了精心的关注。我们制定了详细的涡轮喷气发动机项目进度计划，并设立了进度符合度指标，确保实际进度与计划进度保持一致。这使我们能够快速发现和解决潜在的进度问题，保持涡轮喷气发动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https://d.book118.com/378053003015006037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56C1B"/>
    <w:rsid w:val="3DE56C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3003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2024-02-15T16:43:00Z</dcterms:created>
  <dcterms:modified xsi:type="dcterms:W3CDTF">2024-02-15T16:44:10Z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D0362BD873724710806F5FA23017CCA6_11</vt:lpwstr>
  </property>
  <property fmtid="{D5CDD505-2E9C-101B-9397-08002B2CF9AE}" pid="3" name="KSOProductBuildVer">
    <vt:lpwstr>2052-12.1.0.16250</vt:lpwstr>
  </property>
</Properties>
</file>