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after="150" w:line="460" w:lineRule="exact"/>
        <w:rPr>
          <w:rFonts w:eastAsia="方正黑体简体"/>
          <w:color w:val="FF0000"/>
          <w:sz w:val="32"/>
        </w:rPr>
      </w:pPr>
    </w:p>
    <w:p>
      <w:pPr>
        <w:ind w:firstLine="2160" w:firstLineChars="450"/>
        <w:rPr>
          <w:rFonts w:ascii="宋体" w:eastAsia="方正黑体简体" w:hAnsi="宋体"/>
          <w:b/>
          <w:sz w:val="48"/>
          <w:szCs w:val="48"/>
        </w:rPr>
      </w:pPr>
    </w:p>
    <w:p>
      <w:pPr>
        <w:jc w:val="center"/>
        <w:rPr>
          <w:rFonts w:asciiTheme="minorEastAsia" w:hAnsiTheme="minorEastAsia"/>
          <w:b/>
          <w:bCs/>
          <w:sz w:val="52"/>
          <w:szCs w:val="52"/>
        </w:rPr>
      </w:pPr>
      <w:r>
        <w:rPr>
          <w:rFonts w:asciiTheme="minorEastAsia" w:hAnsiTheme="minorEastAsia" w:hint="eastAsia"/>
          <w:b/>
          <w:sz w:val="52"/>
          <w:szCs w:val="52"/>
        </w:rPr>
        <w:t>长春市共享汽车停放点选址研究</w:t>
      </w:r>
    </w:p>
    <w:p>
      <w:pPr>
        <w:ind w:firstLine="1074" w:firstLineChars="358"/>
        <w:rPr>
          <w:rFonts w:ascii="宋体" w:hAnsi="宋体"/>
          <w:b/>
          <w:bCs/>
          <w:sz w:val="30"/>
        </w:rPr>
      </w:pPr>
    </w:p>
    <w:p>
      <w:pPr>
        <w:ind w:firstLine="1074" w:firstLineChars="358"/>
        <w:rPr>
          <w:rFonts w:ascii="宋体" w:hAnsi="宋体"/>
          <w:b/>
          <w:bCs/>
          <w:sz w:val="30"/>
        </w:rPr>
      </w:pPr>
    </w:p>
    <w:p>
      <w:pPr>
        <w:ind w:firstLine="1074" w:firstLineChars="358"/>
        <w:rPr>
          <w:rFonts w:ascii="宋体" w:hAnsi="宋体"/>
          <w:b/>
          <w:bCs/>
          <w:sz w:val="30"/>
        </w:rPr>
      </w:pPr>
    </w:p>
    <w:p>
      <w:pPr>
        <w:spacing w:line="440" w:lineRule="exact"/>
        <w:rPr>
          <w:sz w:val="24"/>
        </w:rPr>
        <w:sectPr>
          <w:headerReference w:type="default" r:id="rId6"/>
          <w:footerReference w:type="default" r:id="rId7"/>
          <w:pgSz w:w="11906" w:h="16838"/>
          <w:pgMar w:top="1440" w:right="1701" w:bottom="1440" w:left="2268" w:header="851" w:footer="992" w:gutter="0"/>
          <w:cols w:num="1" w:space="425"/>
          <w:docGrid w:type="lines" w:linePitch="312" w:charSpace="0"/>
        </w:sectPr>
      </w:pPr>
    </w:p>
    <w:p>
      <w:pPr>
        <w:spacing w:line="460" w:lineRule="exact"/>
        <w:rPr>
          <w:rFonts w:ascii="宋体" w:hAnsi="宋体"/>
          <w:sz w:val="28"/>
        </w:rPr>
      </w:pPr>
    </w:p>
    <w:p>
      <w:pPr>
        <w:spacing w:before="150" w:after="150" w:line="460" w:lineRule="exact"/>
        <w:jc w:val="center"/>
        <w:rPr>
          <w:rFonts w:eastAsia="黑体"/>
          <w:b/>
          <w:sz w:val="32"/>
          <w:szCs w:val="32"/>
        </w:rPr>
      </w:pPr>
      <w:r>
        <w:rPr>
          <w:rFonts w:eastAsia="黑体" w:hint="eastAsia"/>
          <w:b/>
          <w:sz w:val="32"/>
          <w:szCs w:val="32"/>
        </w:rPr>
        <w:t>摘       要</w:t>
      </w:r>
    </w:p>
    <w:p>
      <w:pPr>
        <w:pStyle w:val="BodyTextIndent"/>
        <w:spacing w:line="440" w:lineRule="exact"/>
        <w:ind w:right="17" w:firstLine="480" w:rightChars="8"/>
        <w:rPr>
          <w:rFonts w:eastAsia="楷体_GB2312"/>
          <w:kern w:val="22"/>
          <w:sz w:val="24"/>
        </w:rPr>
      </w:pPr>
    </w:p>
    <w:p>
      <w:pPr>
        <w:spacing w:line="440" w:lineRule="exact"/>
        <w:ind w:firstLine="480" w:firstLineChars="200"/>
        <w:rPr>
          <w:rFonts w:ascii="楷体" w:eastAsia="楷体" w:hAnsi="楷体" w:cs="Times New Roman"/>
          <w:color w:val="000000" w:themeColor="text1"/>
          <w:kern w:val="22"/>
          <w:sz w:val="24"/>
          <w:szCs w:val="24"/>
          <w14:textFill>
            <w14:solidFill>
              <w14:schemeClr w14:val="tx1"/>
            </w14:solidFill>
          </w14:textFill>
        </w:rPr>
      </w:pPr>
      <w:r>
        <w:rPr>
          <w:rFonts w:ascii="楷体" w:eastAsia="楷体" w:hAnsi="楷体" w:cs="Times New Roman" w:hint="eastAsia"/>
          <w:color w:val="000000" w:themeColor="text1"/>
          <w:kern w:val="22"/>
          <w:sz w:val="24"/>
          <w:szCs w:val="24"/>
          <w14:textFill>
            <w14:solidFill>
              <w14:schemeClr w14:val="tx1"/>
            </w14:solidFill>
          </w14:textFill>
        </w:rPr>
        <w:t>近年来，共享汽车在我国蓬勃发展，它的发展给居民出行带来了方便，有效缓解了交通压力，但同时也暴露出许多的问题，如“网点不够多，找车、停车很麻烦”。因此，制订合理有效的共享汽车停放点选址方案，不仅能够优化城市交通基础设施资源配置，而且能够提高共享汽车的使用率，提升共享汽车服务水平。论文针对长春市共享汽车停放点选址问题，分析了长春市共享汽车及共享汽车停放点的发展现状和存在问题，在此基础上，利用供需平衡法对2020年长春市共享汽车总量进行预测，并从经济、交通、人文地理和社会效益四个方面分析了共享汽车停放点选址的影响因素，确定评价指标体系，利用层次分析法和模糊综合评价法计算各备选点的评价值，确定停放点的最优位置。</w:t>
      </w:r>
    </w:p>
    <w:p>
      <w:pPr>
        <w:spacing w:line="440" w:lineRule="exact"/>
        <w:ind w:firstLine="480" w:firstLineChars="200"/>
        <w:rPr>
          <w:rFonts w:eastAsia="方正黑体简体"/>
          <w:sz w:val="32"/>
        </w:rPr>
      </w:pPr>
      <w:r>
        <w:rPr>
          <w:rFonts w:ascii="黑体" w:eastAsia="黑体" w:hAnsi="黑体" w:cs="Times New Roman" w:hint="eastAsia"/>
          <w:color w:val="000000" w:themeColor="text1"/>
          <w:kern w:val="22"/>
          <w:sz w:val="24"/>
          <w:szCs w:val="24"/>
          <w14:textFill>
            <w14:solidFill>
              <w14:schemeClr w14:val="tx1"/>
            </w14:solidFill>
          </w14:textFill>
        </w:rPr>
        <w:t>【关键词】</w:t>
      </w:r>
      <w:r>
        <w:rPr>
          <w:rFonts w:ascii="楷体" w:eastAsia="楷体" w:hAnsi="楷体" w:cs="Times New Roman" w:hint="eastAsia"/>
          <w:color w:val="000000" w:themeColor="text1"/>
          <w:kern w:val="22"/>
          <w:sz w:val="24"/>
          <w:szCs w:val="24"/>
          <w14:textFill>
            <w14:solidFill>
              <w14:schemeClr w14:val="tx1"/>
            </w14:solidFill>
          </w14:textFill>
        </w:rPr>
        <w:t>共享汽车 选址 层次分析法 模糊综合评价法</w:t>
      </w:r>
    </w:p>
    <w:p>
      <w:pPr>
        <w:spacing w:before="150" w:after="150" w:line="460" w:lineRule="exact"/>
        <w:rPr>
          <w:rFonts w:eastAsia="方正黑体简体"/>
          <w:sz w:val="32"/>
        </w:rPr>
      </w:pPr>
    </w:p>
    <w:p>
      <w:pPr>
        <w:spacing w:before="150" w:after="150" w:line="460" w:lineRule="exact"/>
        <w:rPr>
          <w:rFonts w:eastAsia="方正黑体简体"/>
          <w:sz w:val="32"/>
        </w:rPr>
      </w:pPr>
      <w:r>
        <w:rPr>
          <w:rFonts w:eastAsia="方正黑体简体"/>
          <w:sz w:val="32"/>
        </w:rPr>
        <w:br/>
      </w:r>
      <w:r>
        <w:rPr>
          <w:rFonts w:eastAsia="方正黑体简体"/>
          <w:sz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https://d.book118.com/378056030024006044</w:t>
        </w:r>
      </w:hyperlink>
    </w:p>
    <w:p>
      <w:pPr>
        <w:spacing w:before="150" w:after="150" w:line="460" w:lineRule="exact"/>
        <w:rPr>
          <w:rFonts w:eastAsia="方正黑体简体"/>
          <w:sz w:val="32"/>
        </w:rPr>
      </w:pPr>
    </w:p>
    <w:sectPr>
      <w:headerReference w:type="default" r:id="rId9"/>
      <w:footerReference w:type="default" r:id="rId10"/>
      <w:pgSz w:w="11906" w:h="16838"/>
      <w:pgMar w:top="1440" w:right="1701" w:bottom="1440" w:left="2268" w:header="851" w:footer="992" w:gutter="0"/>
      <w:pgNumType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黑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670204F"/>
    <w:multiLevelType w:val="multilevel"/>
    <w:tmpl w:val="6670204F"/>
    <w:lvl w:ilvl="0">
      <w:start w:val="1"/>
      <w:numFmt w:val="japaneseCounting"/>
      <w:lvlText w:val="（%1）"/>
      <w:lvlJc w:val="left"/>
      <w:pPr>
        <w:ind w:left="1426" w:hanging="864"/>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CA3"/>
    <w:rsid w:val="00010210"/>
    <w:rsid w:val="00016CE6"/>
    <w:rsid w:val="00031F16"/>
    <w:rsid w:val="000527E3"/>
    <w:rsid w:val="00053A8F"/>
    <w:rsid w:val="00055858"/>
    <w:rsid w:val="00070E4B"/>
    <w:rsid w:val="00083CE0"/>
    <w:rsid w:val="00084BF6"/>
    <w:rsid w:val="00091D5C"/>
    <w:rsid w:val="000932B8"/>
    <w:rsid w:val="0009635F"/>
    <w:rsid w:val="000B2B45"/>
    <w:rsid w:val="000B73EA"/>
    <w:rsid w:val="000C3370"/>
    <w:rsid w:val="000C44EF"/>
    <w:rsid w:val="000D30E9"/>
    <w:rsid w:val="000D36A9"/>
    <w:rsid w:val="000E4CB6"/>
    <w:rsid w:val="00105561"/>
    <w:rsid w:val="0011622C"/>
    <w:rsid w:val="001247D6"/>
    <w:rsid w:val="001323BB"/>
    <w:rsid w:val="00140213"/>
    <w:rsid w:val="001411D1"/>
    <w:rsid w:val="001479D3"/>
    <w:rsid w:val="00153135"/>
    <w:rsid w:val="0016018D"/>
    <w:rsid w:val="0017061A"/>
    <w:rsid w:val="0018135D"/>
    <w:rsid w:val="001824B9"/>
    <w:rsid w:val="0019728F"/>
    <w:rsid w:val="001A057D"/>
    <w:rsid w:val="001A3821"/>
    <w:rsid w:val="001A4258"/>
    <w:rsid w:val="001B08F2"/>
    <w:rsid w:val="001D3E90"/>
    <w:rsid w:val="001D7D71"/>
    <w:rsid w:val="001E58A9"/>
    <w:rsid w:val="001E664F"/>
    <w:rsid w:val="001F2967"/>
    <w:rsid w:val="001F442B"/>
    <w:rsid w:val="001F7844"/>
    <w:rsid w:val="00214665"/>
    <w:rsid w:val="00217AF7"/>
    <w:rsid w:val="00222711"/>
    <w:rsid w:val="00225770"/>
    <w:rsid w:val="002323C0"/>
    <w:rsid w:val="0024328B"/>
    <w:rsid w:val="002475D2"/>
    <w:rsid w:val="002543BD"/>
    <w:rsid w:val="00263B9B"/>
    <w:rsid w:val="002700A1"/>
    <w:rsid w:val="00271018"/>
    <w:rsid w:val="002743E2"/>
    <w:rsid w:val="002751DB"/>
    <w:rsid w:val="002769AA"/>
    <w:rsid w:val="00285AC8"/>
    <w:rsid w:val="00287426"/>
    <w:rsid w:val="00287F77"/>
    <w:rsid w:val="00292987"/>
    <w:rsid w:val="0029684D"/>
    <w:rsid w:val="002A0069"/>
    <w:rsid w:val="002A08D3"/>
    <w:rsid w:val="002A1382"/>
    <w:rsid w:val="002B011B"/>
    <w:rsid w:val="002B27D2"/>
    <w:rsid w:val="002E18CA"/>
    <w:rsid w:val="002E5CAC"/>
    <w:rsid w:val="00301924"/>
    <w:rsid w:val="00305248"/>
    <w:rsid w:val="0031515D"/>
    <w:rsid w:val="00320472"/>
    <w:rsid w:val="00323296"/>
    <w:rsid w:val="00324D5F"/>
    <w:rsid w:val="00330077"/>
    <w:rsid w:val="00346999"/>
    <w:rsid w:val="00355268"/>
    <w:rsid w:val="0036292F"/>
    <w:rsid w:val="00373E11"/>
    <w:rsid w:val="00380159"/>
    <w:rsid w:val="0038222C"/>
    <w:rsid w:val="00383F20"/>
    <w:rsid w:val="0039505F"/>
    <w:rsid w:val="003A146D"/>
    <w:rsid w:val="003A4FBB"/>
    <w:rsid w:val="003A7C0C"/>
    <w:rsid w:val="003C3CCB"/>
    <w:rsid w:val="003E5EC9"/>
    <w:rsid w:val="003F472B"/>
    <w:rsid w:val="00406D6F"/>
    <w:rsid w:val="00424E72"/>
    <w:rsid w:val="004325CA"/>
    <w:rsid w:val="00434367"/>
    <w:rsid w:val="00434640"/>
    <w:rsid w:val="00450FBE"/>
    <w:rsid w:val="00464EDE"/>
    <w:rsid w:val="00466ED0"/>
    <w:rsid w:val="00470E06"/>
    <w:rsid w:val="00483917"/>
    <w:rsid w:val="0048665E"/>
    <w:rsid w:val="0049732A"/>
    <w:rsid w:val="004B2783"/>
    <w:rsid w:val="004B74B5"/>
    <w:rsid w:val="004C2C13"/>
    <w:rsid w:val="004D497D"/>
    <w:rsid w:val="004E1609"/>
    <w:rsid w:val="004E23D3"/>
    <w:rsid w:val="004E4809"/>
    <w:rsid w:val="004E505B"/>
    <w:rsid w:val="004F7F1E"/>
    <w:rsid w:val="005213B1"/>
    <w:rsid w:val="00526F6B"/>
    <w:rsid w:val="005415A9"/>
    <w:rsid w:val="00552DD6"/>
    <w:rsid w:val="005552DE"/>
    <w:rsid w:val="00573869"/>
    <w:rsid w:val="005834D3"/>
    <w:rsid w:val="0058437E"/>
    <w:rsid w:val="00592ADA"/>
    <w:rsid w:val="00597C27"/>
    <w:rsid w:val="005A07F2"/>
    <w:rsid w:val="005A2102"/>
    <w:rsid w:val="005A5738"/>
    <w:rsid w:val="005B0DCE"/>
    <w:rsid w:val="005B349C"/>
    <w:rsid w:val="005B3CFE"/>
    <w:rsid w:val="005B4593"/>
    <w:rsid w:val="005B5134"/>
    <w:rsid w:val="005C24D2"/>
    <w:rsid w:val="005C5196"/>
    <w:rsid w:val="005D0788"/>
    <w:rsid w:val="005D33A0"/>
    <w:rsid w:val="005E1E3D"/>
    <w:rsid w:val="005E7027"/>
    <w:rsid w:val="005F4628"/>
    <w:rsid w:val="005F49EC"/>
    <w:rsid w:val="00612F65"/>
    <w:rsid w:val="00620EC9"/>
    <w:rsid w:val="00632630"/>
    <w:rsid w:val="0064033C"/>
    <w:rsid w:val="00640DBD"/>
    <w:rsid w:val="006449DA"/>
    <w:rsid w:val="00646BBA"/>
    <w:rsid w:val="00652650"/>
    <w:rsid w:val="00675521"/>
    <w:rsid w:val="00677E2D"/>
    <w:rsid w:val="00680908"/>
    <w:rsid w:val="00690041"/>
    <w:rsid w:val="006947DF"/>
    <w:rsid w:val="006A3D0A"/>
    <w:rsid w:val="006B02C2"/>
    <w:rsid w:val="006B2C37"/>
    <w:rsid w:val="006B4EA0"/>
    <w:rsid w:val="006B6B17"/>
    <w:rsid w:val="006D250E"/>
    <w:rsid w:val="006E413F"/>
    <w:rsid w:val="006F3444"/>
    <w:rsid w:val="006F35D5"/>
    <w:rsid w:val="006F654A"/>
    <w:rsid w:val="00707E32"/>
    <w:rsid w:val="0071526C"/>
    <w:rsid w:val="007175D5"/>
    <w:rsid w:val="00725ED0"/>
    <w:rsid w:val="00727379"/>
    <w:rsid w:val="00730E44"/>
    <w:rsid w:val="00736CA3"/>
    <w:rsid w:val="007511D0"/>
    <w:rsid w:val="00762CE6"/>
    <w:rsid w:val="00776A98"/>
    <w:rsid w:val="007775E4"/>
    <w:rsid w:val="00783460"/>
    <w:rsid w:val="007963BB"/>
    <w:rsid w:val="007A14DF"/>
    <w:rsid w:val="007A3593"/>
    <w:rsid w:val="007A6F52"/>
    <w:rsid w:val="007B0FEE"/>
    <w:rsid w:val="007B41A2"/>
    <w:rsid w:val="007C31D8"/>
    <w:rsid w:val="007D24C7"/>
    <w:rsid w:val="007D6148"/>
    <w:rsid w:val="007E17B2"/>
    <w:rsid w:val="007E2F7E"/>
    <w:rsid w:val="007E583C"/>
    <w:rsid w:val="007F001E"/>
    <w:rsid w:val="007F13A6"/>
    <w:rsid w:val="007F43CB"/>
    <w:rsid w:val="007F5855"/>
    <w:rsid w:val="0080367C"/>
    <w:rsid w:val="008046C3"/>
    <w:rsid w:val="00804B44"/>
    <w:rsid w:val="008052A4"/>
    <w:rsid w:val="00805A45"/>
    <w:rsid w:val="008070A6"/>
    <w:rsid w:val="008145A8"/>
    <w:rsid w:val="00815741"/>
    <w:rsid w:val="00816D6D"/>
    <w:rsid w:val="0085022B"/>
    <w:rsid w:val="00853AD9"/>
    <w:rsid w:val="0085403F"/>
    <w:rsid w:val="00866DF8"/>
    <w:rsid w:val="0086723B"/>
    <w:rsid w:val="00885E17"/>
    <w:rsid w:val="00893E08"/>
    <w:rsid w:val="008A03A0"/>
    <w:rsid w:val="008A56B3"/>
    <w:rsid w:val="008C3D21"/>
    <w:rsid w:val="008D3C98"/>
    <w:rsid w:val="008F2505"/>
    <w:rsid w:val="008F4CE2"/>
    <w:rsid w:val="00901B82"/>
    <w:rsid w:val="009129D3"/>
    <w:rsid w:val="00913AEE"/>
    <w:rsid w:val="009259EC"/>
    <w:rsid w:val="0093538A"/>
    <w:rsid w:val="009427B1"/>
    <w:rsid w:val="00952A34"/>
    <w:rsid w:val="00965569"/>
    <w:rsid w:val="009820F4"/>
    <w:rsid w:val="00992AE3"/>
    <w:rsid w:val="009A05AA"/>
    <w:rsid w:val="009B6EE0"/>
    <w:rsid w:val="009C6C2C"/>
    <w:rsid w:val="009D1210"/>
    <w:rsid w:val="009D1E0E"/>
    <w:rsid w:val="00A061B3"/>
    <w:rsid w:val="00A145FF"/>
    <w:rsid w:val="00A16AD5"/>
    <w:rsid w:val="00A309AD"/>
    <w:rsid w:val="00A330D5"/>
    <w:rsid w:val="00A36874"/>
    <w:rsid w:val="00A370C8"/>
    <w:rsid w:val="00A4030B"/>
    <w:rsid w:val="00A47481"/>
    <w:rsid w:val="00A50EA5"/>
    <w:rsid w:val="00A52025"/>
    <w:rsid w:val="00A574EF"/>
    <w:rsid w:val="00A600CC"/>
    <w:rsid w:val="00A728CF"/>
    <w:rsid w:val="00A731A0"/>
    <w:rsid w:val="00A81A0E"/>
    <w:rsid w:val="00A85660"/>
    <w:rsid w:val="00A91B54"/>
    <w:rsid w:val="00A96C5A"/>
    <w:rsid w:val="00AA3FBA"/>
    <w:rsid w:val="00AA6BF6"/>
    <w:rsid w:val="00AA7BCC"/>
    <w:rsid w:val="00AD7C38"/>
    <w:rsid w:val="00AE66F5"/>
    <w:rsid w:val="00AF1AFE"/>
    <w:rsid w:val="00AF246B"/>
    <w:rsid w:val="00B160C9"/>
    <w:rsid w:val="00B50F07"/>
    <w:rsid w:val="00B62F58"/>
    <w:rsid w:val="00B635DB"/>
    <w:rsid w:val="00B63EEA"/>
    <w:rsid w:val="00B65914"/>
    <w:rsid w:val="00B67349"/>
    <w:rsid w:val="00B76B1A"/>
    <w:rsid w:val="00B76E2B"/>
    <w:rsid w:val="00B856A0"/>
    <w:rsid w:val="00B94249"/>
    <w:rsid w:val="00B95A34"/>
    <w:rsid w:val="00BA4182"/>
    <w:rsid w:val="00BB0BF9"/>
    <w:rsid w:val="00BB18FF"/>
    <w:rsid w:val="00BB6B22"/>
    <w:rsid w:val="00BD4BE2"/>
    <w:rsid w:val="00BD6C2A"/>
    <w:rsid w:val="00BF685D"/>
    <w:rsid w:val="00BF7D40"/>
    <w:rsid w:val="00C1718F"/>
    <w:rsid w:val="00C23A05"/>
    <w:rsid w:val="00C3225C"/>
    <w:rsid w:val="00C41E91"/>
    <w:rsid w:val="00C44F46"/>
    <w:rsid w:val="00C63688"/>
    <w:rsid w:val="00C74435"/>
    <w:rsid w:val="00C77526"/>
    <w:rsid w:val="00C84B2C"/>
    <w:rsid w:val="00C856F8"/>
    <w:rsid w:val="00C85FE8"/>
    <w:rsid w:val="00C87DD2"/>
    <w:rsid w:val="00C9122D"/>
    <w:rsid w:val="00CB0CAC"/>
    <w:rsid w:val="00CB313C"/>
    <w:rsid w:val="00CB3970"/>
    <w:rsid w:val="00CC2357"/>
    <w:rsid w:val="00CD2DCE"/>
    <w:rsid w:val="00CE269A"/>
    <w:rsid w:val="00CE5787"/>
    <w:rsid w:val="00CE75B4"/>
    <w:rsid w:val="00CF2B03"/>
    <w:rsid w:val="00D0530B"/>
    <w:rsid w:val="00D07E92"/>
    <w:rsid w:val="00D108A7"/>
    <w:rsid w:val="00D10ABB"/>
    <w:rsid w:val="00D175F6"/>
    <w:rsid w:val="00D24150"/>
    <w:rsid w:val="00D3077D"/>
    <w:rsid w:val="00D32E86"/>
    <w:rsid w:val="00D428B4"/>
    <w:rsid w:val="00D50C2F"/>
    <w:rsid w:val="00D63A45"/>
    <w:rsid w:val="00D706B8"/>
    <w:rsid w:val="00D71706"/>
    <w:rsid w:val="00D745DC"/>
    <w:rsid w:val="00D77740"/>
    <w:rsid w:val="00D86F8E"/>
    <w:rsid w:val="00DC08BA"/>
    <w:rsid w:val="00DC552E"/>
    <w:rsid w:val="00DD46D1"/>
    <w:rsid w:val="00DE1054"/>
    <w:rsid w:val="00DE4653"/>
    <w:rsid w:val="00E023A2"/>
    <w:rsid w:val="00E104AA"/>
    <w:rsid w:val="00E11732"/>
    <w:rsid w:val="00E152A8"/>
    <w:rsid w:val="00E2559A"/>
    <w:rsid w:val="00E279D9"/>
    <w:rsid w:val="00E319BF"/>
    <w:rsid w:val="00E347B0"/>
    <w:rsid w:val="00E449A1"/>
    <w:rsid w:val="00E51AB7"/>
    <w:rsid w:val="00E606F2"/>
    <w:rsid w:val="00E64D39"/>
    <w:rsid w:val="00E656BC"/>
    <w:rsid w:val="00E6782F"/>
    <w:rsid w:val="00E70F4C"/>
    <w:rsid w:val="00E72216"/>
    <w:rsid w:val="00E82196"/>
    <w:rsid w:val="00E92ABA"/>
    <w:rsid w:val="00EA4B54"/>
    <w:rsid w:val="00EB2B35"/>
    <w:rsid w:val="00EB5607"/>
    <w:rsid w:val="00ED7C7A"/>
    <w:rsid w:val="00ED7D13"/>
    <w:rsid w:val="00EE59E4"/>
    <w:rsid w:val="00EF4E3D"/>
    <w:rsid w:val="00F1040B"/>
    <w:rsid w:val="00F21751"/>
    <w:rsid w:val="00F31DD0"/>
    <w:rsid w:val="00F32509"/>
    <w:rsid w:val="00F37F69"/>
    <w:rsid w:val="00F4000F"/>
    <w:rsid w:val="00F40B32"/>
    <w:rsid w:val="00F43047"/>
    <w:rsid w:val="00F47DFC"/>
    <w:rsid w:val="00F60D4C"/>
    <w:rsid w:val="00F741B1"/>
    <w:rsid w:val="00F745BF"/>
    <w:rsid w:val="00F758C2"/>
    <w:rsid w:val="00F82247"/>
    <w:rsid w:val="00FD6988"/>
    <w:rsid w:val="00FE2CB4"/>
    <w:rsid w:val="00FE5E31"/>
    <w:rsid w:val="12164F6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hAnsi="Times New Roman" w:eastAsiaTheme="minorEastAsia"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line="400" w:lineRule="exact"/>
      <w:ind w:firstLine="200" w:firstLineChars="200"/>
      <w:outlineLvl w:val="0"/>
    </w:pPr>
    <w:rPr>
      <w:rFonts w:eastAsia="宋体"/>
      <w:b/>
      <w:bCs/>
      <w:kern w:val="44"/>
      <w:sz w:val="30"/>
      <w:szCs w:val="44"/>
    </w:rPr>
  </w:style>
  <w:style w:type="paragraph" w:styleId="Heading2">
    <w:name w:val="heading 2"/>
    <w:basedOn w:val="Normal"/>
    <w:next w:val="Normal"/>
    <w:link w:val="2Char"/>
    <w:uiPriority w:val="9"/>
    <w:unhideWhenUsed/>
    <w:qFormat/>
    <w:pPr>
      <w:keepNext/>
      <w:keepLines/>
      <w:spacing w:line="400" w:lineRule="exact"/>
      <w:ind w:firstLine="200" w:firstLineChars="200"/>
      <w:outlineLvl w:val="1"/>
    </w:pPr>
    <w:rPr>
      <w:rFonts w:eastAsia="宋体" w:cstheme="majorBidi"/>
      <w:b/>
      <w:bCs/>
      <w:sz w:val="28"/>
      <w:szCs w:val="32"/>
    </w:rPr>
  </w:style>
  <w:style w:type="paragraph" w:styleId="Heading3">
    <w:name w:val="heading 3"/>
    <w:basedOn w:val="Normal"/>
    <w:next w:val="Normal"/>
    <w:link w:val="3Char"/>
    <w:uiPriority w:val="9"/>
    <w:unhideWhenUsed/>
    <w:qFormat/>
    <w:pPr>
      <w:keepNext/>
      <w:keepLines/>
      <w:spacing w:line="400" w:lineRule="exact"/>
      <w:ind w:firstLine="200" w:firstLineChars="200"/>
      <w:outlineLvl w:val="2"/>
    </w:pPr>
    <w:rPr>
      <w:rFonts w:eastAsia="宋体"/>
      <w:b/>
      <w:bCs/>
      <w:sz w:val="24"/>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5"/>
    <w:uiPriority w:val="99"/>
    <w:semiHidden/>
    <w:unhideWhenUsed/>
    <w:pPr>
      <w:jc w:val="left"/>
    </w:pPr>
  </w:style>
  <w:style w:type="paragraph" w:styleId="BodyTextIndent">
    <w:name w:val="Body Text Indent"/>
    <w:basedOn w:val="Normal"/>
    <w:link w:val="Char0"/>
    <w:qFormat/>
    <w:pPr>
      <w:ind w:firstLine="600" w:firstLineChars="200"/>
    </w:pPr>
    <w:rPr>
      <w:rFonts w:eastAsia="黑体" w:cs="Times New Roman"/>
      <w:sz w:val="30"/>
      <w:szCs w:val="24"/>
    </w:rPr>
  </w:style>
  <w:style w:type="paragraph" w:styleId="TOC3">
    <w:name w:val="toc 3"/>
    <w:basedOn w:val="Normal"/>
    <w:next w:val="Normal"/>
    <w:uiPriority w:val="39"/>
    <w:unhideWhenUsed/>
    <w:pPr>
      <w:ind w:left="840" w:leftChars="400"/>
    </w:pPr>
  </w:style>
  <w:style w:type="paragraph" w:styleId="BalloonText">
    <w:name w:val="Balloon Text"/>
    <w:basedOn w:val="Normal"/>
    <w:link w:val="Char"/>
    <w:uiPriority w:val="99"/>
    <w:semiHidden/>
    <w:unhideWhenUsed/>
    <w:rPr>
      <w:sz w:val="18"/>
      <w:szCs w:val="18"/>
    </w:rPr>
  </w:style>
  <w:style w:type="paragraph" w:styleId="Footer">
    <w:name w:val="footer"/>
    <w:basedOn w:val="Normal"/>
    <w:link w:val="Char4"/>
    <w:uiPriority w:val="99"/>
    <w:unhideWhenUsed/>
    <w:pPr>
      <w:tabs>
        <w:tab w:val="center" w:pos="4153"/>
        <w:tab w:val="right" w:pos="8306"/>
      </w:tabs>
      <w:snapToGrid w:val="0"/>
      <w:jc w:val="left"/>
    </w:pPr>
    <w:rPr>
      <w:sz w:val="18"/>
      <w:szCs w:val="18"/>
    </w:rPr>
  </w:style>
  <w:style w:type="paragraph" w:styleId="Header">
    <w:name w:val="header"/>
    <w:basedOn w:val="Normal"/>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pPr>
      <w:tabs>
        <w:tab w:val="right" w:leader="dot" w:pos="8296"/>
      </w:tabs>
      <w:spacing w:line="420" w:lineRule="exact"/>
    </w:pPr>
    <w:rPr>
      <w:rFonts w:asciiTheme="minorEastAsia" w:hAnsiTheme="minorEastAsia"/>
      <w:sz w:val="30"/>
      <w:szCs w:val="30"/>
    </w:rPr>
  </w:style>
  <w:style w:type="paragraph" w:styleId="Subtitle">
    <w:name w:val="Subtitle"/>
    <w:basedOn w:val="Normal"/>
    <w:next w:val="Normal"/>
    <w:link w:val="Char2"/>
    <w:uiPriority w:val="11"/>
    <w:qFormat/>
    <w:pPr>
      <w:spacing w:line="400" w:lineRule="exact"/>
      <w:ind w:firstLine="200" w:firstLineChars="200"/>
    </w:pPr>
    <w:rPr>
      <w:rFonts w:eastAsia="宋体" w:cstheme="majorBidi"/>
      <w:bCs/>
      <w:kern w:val="28"/>
      <w:sz w:val="24"/>
      <w:szCs w:val="32"/>
    </w:rPr>
  </w:style>
  <w:style w:type="paragraph" w:styleId="TOC2">
    <w:name w:val="toc 2"/>
    <w:basedOn w:val="Normal"/>
    <w:next w:val="Normal"/>
    <w:uiPriority w:val="39"/>
    <w:unhideWhenUsed/>
    <w:pPr>
      <w:ind w:left="420" w:leftChars="200"/>
    </w:p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1"/>
    <w:uiPriority w:val="10"/>
    <w:qFormat/>
    <w:pPr>
      <w:spacing w:line="400" w:lineRule="exact"/>
      <w:ind w:firstLine="200" w:firstLineChars="200"/>
      <w:outlineLvl w:val="2"/>
    </w:pPr>
    <w:rPr>
      <w:rFonts w:eastAsia="宋体" w:cstheme="majorBidi"/>
      <w:b/>
      <w:bCs/>
      <w:sz w:val="24"/>
      <w:szCs w:val="32"/>
    </w:rPr>
  </w:style>
  <w:style w:type="paragraph" w:styleId="CommentSubject">
    <w:name w:val="annotation subject"/>
    <w:basedOn w:val="CommentText"/>
    <w:next w:val="CommentText"/>
    <w:link w:val="Char6"/>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21"/>
      <w:szCs w:val="21"/>
    </w:rPr>
  </w:style>
  <w:style w:type="paragraph" w:styleId="ListParagraph">
    <w:name w:val="List Paragraph"/>
    <w:basedOn w:val="Normal"/>
    <w:uiPriority w:val="34"/>
    <w:qFormat/>
    <w:pPr>
      <w:ind w:firstLine="420" w:firstLineChars="200"/>
    </w:pPr>
  </w:style>
  <w:style w:type="character" w:customStyle="1" w:styleId="Char">
    <w:name w:val="批注框文本 Char"/>
    <w:basedOn w:val="DefaultParagraphFont"/>
    <w:link w:val="BalloonText"/>
    <w:uiPriority w:val="99"/>
    <w:semiHidden/>
    <w:rPr>
      <w:sz w:val="18"/>
      <w:szCs w:val="18"/>
    </w:rPr>
  </w:style>
  <w:style w:type="character" w:styleId="PlaceholderText">
    <w:name w:val="Placeholder Text"/>
    <w:basedOn w:val="DefaultParagraphFont"/>
    <w:uiPriority w:val="99"/>
    <w:semiHidden/>
    <w:qFormat/>
    <w:rPr>
      <w:color w:val="808080"/>
    </w:rPr>
  </w:style>
  <w:style w:type="character" w:customStyle="1" w:styleId="Char0">
    <w:name w:val="正文文本缩进 Char"/>
    <w:basedOn w:val="DefaultParagraphFont"/>
    <w:link w:val="BodyTextIndent"/>
    <w:rPr>
      <w:rFonts w:ascii="Times New Roman" w:eastAsia="黑体" w:hAnsi="Times New Roman" w:cs="Times New Roman"/>
      <w:sz w:val="30"/>
      <w:szCs w:val="24"/>
    </w:rPr>
  </w:style>
  <w:style w:type="character" w:customStyle="1" w:styleId="1Char">
    <w:name w:val="标题 1 Char"/>
    <w:basedOn w:val="DefaultParagraphFont"/>
    <w:link w:val="Heading1"/>
    <w:uiPriority w:val="9"/>
    <w:qFormat/>
    <w:rPr>
      <w:rFonts w:ascii="Times New Roman" w:eastAsia="宋体" w:hAnsi="Times New Roman"/>
      <w:b/>
      <w:bCs/>
      <w:kern w:val="44"/>
      <w:sz w:val="30"/>
      <w:szCs w:val="44"/>
    </w:rPr>
  </w:style>
  <w:style w:type="character" w:customStyle="1" w:styleId="2Char">
    <w:name w:val="标题 2 Char"/>
    <w:basedOn w:val="DefaultParagraphFont"/>
    <w:link w:val="Heading2"/>
    <w:uiPriority w:val="9"/>
    <w:rPr>
      <w:rFonts w:ascii="Times New Roman" w:eastAsia="宋体" w:hAnsi="Times New Roman" w:cstheme="majorBidi"/>
      <w:b/>
      <w:bCs/>
      <w:sz w:val="28"/>
      <w:szCs w:val="32"/>
    </w:rPr>
  </w:style>
  <w:style w:type="character" w:customStyle="1" w:styleId="Char1">
    <w:name w:val="标题 Char"/>
    <w:basedOn w:val="DefaultParagraphFont"/>
    <w:link w:val="Title"/>
    <w:uiPriority w:val="10"/>
    <w:rPr>
      <w:rFonts w:ascii="Times New Roman" w:eastAsia="宋体" w:hAnsi="Times New Roman" w:cstheme="majorBidi"/>
      <w:b/>
      <w:bCs/>
      <w:sz w:val="24"/>
      <w:szCs w:val="32"/>
    </w:rPr>
  </w:style>
  <w:style w:type="character" w:customStyle="1" w:styleId="Char2">
    <w:name w:val="副标题 Char"/>
    <w:basedOn w:val="DefaultParagraphFont"/>
    <w:link w:val="Subtitle"/>
    <w:uiPriority w:val="11"/>
    <w:rPr>
      <w:rFonts w:ascii="Times New Roman" w:eastAsia="宋体" w:hAnsi="Times New Roman" w:cstheme="majorBidi"/>
      <w:bCs/>
      <w:kern w:val="28"/>
      <w:sz w:val="24"/>
      <w:szCs w:val="32"/>
    </w:rPr>
  </w:style>
  <w:style w:type="character" w:customStyle="1" w:styleId="3Char">
    <w:name w:val="标题 3 Char"/>
    <w:basedOn w:val="DefaultParagraphFont"/>
    <w:link w:val="Heading3"/>
    <w:uiPriority w:val="9"/>
    <w:rPr>
      <w:rFonts w:ascii="Times New Roman" w:eastAsia="宋体" w:hAnsi="Times New Roman"/>
      <w:b/>
      <w:bCs/>
      <w:sz w:val="24"/>
      <w:szCs w:val="32"/>
    </w:rPr>
  </w:style>
  <w:style w:type="table" w:customStyle="1" w:styleId="1">
    <w:name w:val="网格型1"/>
    <w:basedOn w:val="TableNormal"/>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页眉 Char"/>
    <w:basedOn w:val="DefaultParagraphFont"/>
    <w:link w:val="Header"/>
    <w:uiPriority w:val="99"/>
    <w:rPr>
      <w:sz w:val="18"/>
      <w:szCs w:val="18"/>
    </w:rPr>
  </w:style>
  <w:style w:type="character" w:customStyle="1" w:styleId="Char4">
    <w:name w:val="页脚 Char"/>
    <w:basedOn w:val="DefaultParagraphFont"/>
    <w:link w:val="Footer"/>
    <w:uiPriority w:val="99"/>
    <w:rPr>
      <w:sz w:val="18"/>
      <w:szCs w:val="18"/>
    </w:rPr>
  </w:style>
  <w:style w:type="paragraph" w:customStyle="1" w:styleId="TOCHeading">
    <w:name w:val="TOC Heading"/>
    <w:basedOn w:val="Heading1"/>
    <w:next w:val="Normal"/>
    <w:uiPriority w:val="39"/>
    <w:semiHidden/>
    <w:unhideWhenUsed/>
    <w:qFormat/>
    <w:pPr>
      <w:widowControl/>
      <w:spacing w:before="480" w:line="276" w:lineRule="auto"/>
      <w:ind w:firstLine="0" w:firstLineChars="0"/>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5">
    <w:name w:val="批注文字 Char"/>
    <w:basedOn w:val="DefaultParagraphFont"/>
    <w:link w:val="CommentText"/>
    <w:uiPriority w:val="99"/>
    <w:semiHidden/>
  </w:style>
  <w:style w:type="character" w:customStyle="1" w:styleId="Char6">
    <w:name w:val="批注主题 Char"/>
    <w:basedOn w:val="Char5"/>
    <w:link w:val="CommentSubject"/>
    <w:uiPriority w:val="99"/>
    <w:semiHidden/>
    <w:rPr>
      <w:b/>
      <w:bCs/>
    </w:rPr>
  </w:style>
  <w:style w:type="character" w:customStyle="1" w:styleId="MTEquationSection">
    <w:name w:val="MTEquationSection"/>
    <w:basedOn w:val="DefaultParagraphFont"/>
    <w:rPr>
      <w:rFonts w:ascii="楷体_GB2312" w:eastAsia="楷体_GB2312" w:hAnsi="宋体" w:cs="Courier New"/>
      <w:b/>
      <w:vanish/>
      <w:color w:val="FF0000"/>
      <w:spacing w:val="60"/>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yperlink" Target="https://d.book118.com/378056030024006044"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484471-825C-47F1-8A50-C0024D1A1215}">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2</Pages>
  <Words>2528</Words>
  <Characters>14414</Characters>
  <Application>Microsoft Office Word</Application>
  <DocSecurity>0</DocSecurity>
  <Lines>120</Lines>
  <Paragraphs>33</Paragraphs>
  <ScaleCrop>false</ScaleCrop>
  <Company>微软中国</Company>
  <LinksUpToDate>false</LinksUpToDate>
  <CharactersWithSpaces>16909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张老师</cp:lastModifiedBy>
  <cp:revision>18</cp:revision>
  <cp:lastPrinted>2021-05-16T21:44:00Z</cp:lastPrinted>
  <dcterms:created xsi:type="dcterms:W3CDTF">2019-04-23T10:27:00Z</dcterms:created>
  <dcterms:modified xsi:type="dcterms:W3CDTF">2023-11-06T06:46:39Z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E9CFA583F1E34BD081B45442ACBF9C47_12</vt:lpwstr>
  </property>
  <property fmtid="{D5CDD505-2E9C-101B-9397-08002B2CF9AE}" pid="3" name="KSOProductBuildVer">
    <vt:lpwstr>2052-12.1.0.15712</vt:lpwstr>
  </property>
  <property fmtid="{D5CDD505-2E9C-101B-9397-08002B2CF9AE}" pid="4" name="MTEquationNumber2">
    <vt:lpwstr>(#S1.#E1)</vt:lpwstr>
  </property>
  <property fmtid="{D5CDD505-2E9C-101B-9397-08002B2CF9AE}" pid="5" name="MTEquationSection">
    <vt:lpwstr>1</vt:lpwstr>
  </property>
  <property fmtid="{D5CDD505-2E9C-101B-9397-08002B2CF9AE}" pid="6" name="MTWinEqns">
    <vt:bool>true</vt:bool>
  </property>
</Properties>
</file>