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汽车后视镜项目建设方案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5189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_Toc15189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60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_Toc18260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87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_Toc27487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69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_Toc6169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54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_Toc13454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97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_Toc28597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36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_Toc25436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757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_Toc21757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66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_Toc9866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4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_Toc23044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41" w:history="1">
        <w:r>
          <w:rPr>
            <w:rFonts w:ascii="仿宋" w:eastAsia="仿宋" w:hAnsi="仿宋" w:cs="仿宋" w:hint="eastAsia"/>
            <w:lang w:eastAsia="zh-CN"/>
          </w:rPr>
          <w:t>三、发展规划、产业政策和行业准入分析</w:t>
        </w:r>
        <w:r>
          <w:tab/>
        </w:r>
        <w:r>
          <w:fldChar w:fldCharType="begin"/>
        </w:r>
        <w:r>
          <w:instrText xml:space="preserve"> PAGEREF _Toc13541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68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_Toc15168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76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_Toc15976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75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_Toc8375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33" w:history="1">
        <w:r>
          <w:rPr>
            <w:rFonts w:ascii="仿宋" w:eastAsia="仿宋" w:hAnsi="仿宋" w:cs="仿宋" w:hint="eastAsia"/>
            <w:lang w:eastAsia="zh-CN"/>
          </w:rPr>
          <w:t>四、汽车后视镜项目概论</w:t>
        </w:r>
        <w:r>
          <w:tab/>
        </w:r>
        <w:r>
          <w:fldChar w:fldCharType="begin"/>
        </w:r>
        <w:r>
          <w:instrText xml:space="preserve"> PAGEREF _Toc27433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46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_Toc22946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02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_Toc32502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09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_Toc28209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5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_Toc11915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_Toc76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96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_Toc23496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627" w:history="1">
        <w:r>
          <w:rPr>
            <w:rFonts w:ascii="仿宋" w:eastAsia="仿宋" w:hAnsi="仿宋" w:cs="仿宋" w:hint="eastAsia"/>
            <w:lang w:eastAsia="zh-CN"/>
          </w:rPr>
          <w:t>六、背景、必要性分析</w:t>
        </w:r>
        <w:r>
          <w:tab/>
        </w:r>
        <w:r>
          <w:fldChar w:fldCharType="begin"/>
        </w:r>
        <w:r>
          <w:instrText xml:space="preserve"> PAGEREF _Toc31627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11" w:history="1">
        <w:r>
          <w:rPr>
            <w:rFonts w:ascii="仿宋" w:eastAsia="仿宋" w:hAnsi="仿宋" w:cs="仿宋" w:hint="eastAsia"/>
            <w:lang w:eastAsia="zh-CN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_Toc22611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42" w:history="1">
        <w:r>
          <w:rPr>
            <w:rFonts w:ascii="仿宋" w:eastAsia="仿宋" w:hAnsi="仿宋" w:cs="仿宋" w:hint="eastAsia"/>
            <w:lang w:eastAsia="zh-CN"/>
          </w:rPr>
          <w:t>(二)、必要性分析</w:t>
        </w:r>
        <w:r>
          <w:tab/>
        </w:r>
        <w:r>
          <w:fldChar w:fldCharType="begin"/>
        </w:r>
        <w:r>
          <w:instrText xml:space="preserve"> PAGEREF _Toc21942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" w:history="1">
        <w:r>
          <w:rPr>
            <w:rFonts w:ascii="仿宋" w:eastAsia="仿宋" w:hAnsi="仿宋" w:cs="仿宋" w:hint="eastAsia"/>
            <w:lang w:eastAsia="zh-CN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_Toc2695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95" w:history="1">
        <w:r>
          <w:rPr>
            <w:rFonts w:ascii="仿宋" w:eastAsia="仿宋" w:hAnsi="仿宋" w:cs="仿宋" w:hint="eastAsia"/>
            <w:lang w:eastAsia="zh-CN"/>
          </w:rPr>
          <w:t>七、经济效益与社会效益优化</w:t>
        </w:r>
        <w:r>
          <w:tab/>
        </w:r>
        <w:r>
          <w:fldChar w:fldCharType="begin"/>
        </w:r>
        <w:r>
          <w:instrText xml:space="preserve"> PAGEREF _Toc27795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3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_Toc28323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0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_Toc13000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96" w:history="1">
        <w:r>
          <w:rPr>
            <w:rFonts w:ascii="仿宋" w:eastAsia="仿宋" w:hAnsi="仿宋" w:cs="仿宋" w:hint="eastAsia"/>
            <w:lang w:eastAsia="zh-CN"/>
          </w:rPr>
          <w:t>八、项目进度计划</w:t>
        </w:r>
        <w:r>
          <w:tab/>
        </w:r>
        <w:r>
          <w:fldChar w:fldCharType="begin"/>
        </w:r>
        <w:r>
          <w:instrText xml:space="preserve"> PAGEREF _Toc32396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4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_Toc11541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40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_Toc7340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4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_Toc2624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6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_Toc17069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46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_Toc13146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1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_Toc31521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3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_Toc24403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559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_Toc9559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39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_Toc19439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96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_Toc15596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991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_Toc3991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358" w:history="1">
        <w:r>
          <w:rPr>
            <w:rFonts w:ascii="仿宋" w:eastAsia="仿宋" w:hAnsi="仿宋" w:cs="仿宋" w:hint="eastAsia"/>
            <w:lang w:eastAsia="zh-CN"/>
          </w:rPr>
          <w:t>十、客户关系管理与市场拓展</w:t>
        </w:r>
        <w:r>
          <w:tab/>
        </w:r>
        <w:r>
          <w:fldChar w:fldCharType="begin"/>
        </w:r>
        <w:r>
          <w:instrText xml:space="preserve"> PAGEREF _Toc27358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159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_Toc21159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3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_Toc5153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28" w:history="1">
        <w:r>
          <w:rPr>
            <w:rFonts w:ascii="仿宋" w:eastAsia="仿宋" w:hAnsi="仿宋" w:cs="仿宋" w:hint="eastAsia"/>
            <w:lang w:eastAsia="zh-CN"/>
          </w:rPr>
          <w:t>十一、资金管理与财务规划</w:t>
        </w:r>
        <w:r>
          <w:tab/>
        </w:r>
        <w:r>
          <w:fldChar w:fldCharType="begin"/>
        </w:r>
        <w:r>
          <w:instrText xml:space="preserve"> PAGEREF _Toc29728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8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_Toc31248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71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_Toc31971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2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_Toc25392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57" w:history="1">
        <w:r>
          <w:rPr>
            <w:rFonts w:ascii="仿宋" w:eastAsia="仿宋" w:hAnsi="仿宋" w:cs="仿宋" w:hint="eastAsia"/>
            <w:lang w:eastAsia="zh-CN"/>
          </w:rPr>
          <w:t>十二、项目变更管理</w:t>
        </w:r>
        <w:r>
          <w:tab/>
        </w:r>
        <w:r>
          <w:fldChar w:fldCharType="begin"/>
        </w:r>
        <w:r>
          <w:instrText xml:space="preserve"> PAGEREF _Toc7657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96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_Toc14096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7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_Toc6417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78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_Toc3678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2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_Toc12662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" w:history="1">
        <w:r>
          <w:rPr>
            <w:rFonts w:ascii="仿宋" w:eastAsia="仿宋" w:hAnsi="仿宋" w:cs="仿宋" w:hint="eastAsia"/>
            <w:lang w:eastAsia="zh-CN"/>
          </w:rPr>
          <w:t>十三、质量管理与控制</w:t>
        </w:r>
        <w:r>
          <w:tab/>
        </w:r>
        <w:r>
          <w:fldChar w:fldCharType="begin"/>
        </w:r>
        <w:r>
          <w:instrText xml:space="preserve"> PAGEREF _Toc98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83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_Toc26483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4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_Toc374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56" w:history="1">
        <w:r>
          <w:rPr>
            <w:rFonts w:ascii="仿宋" w:eastAsia="仿宋" w:hAnsi="仿宋" w:cs="仿宋" w:hint="eastAsia"/>
            <w:lang w:eastAsia="zh-CN"/>
          </w:rPr>
          <w:t>十四、人力资源管理与开发</w:t>
        </w:r>
        <w:r>
          <w:tab/>
        </w:r>
        <w:r>
          <w:fldChar w:fldCharType="begin"/>
        </w:r>
        <w:r>
          <w:instrText xml:space="preserve"> PAGEREF _Toc9656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8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_Toc578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06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_Toc28706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03" w:history="1">
        <w:r>
          <w:rPr>
            <w:rFonts w:ascii="仿宋" w:eastAsia="仿宋" w:hAnsi="仿宋" w:cs="仿宋" w:hint="eastAsia"/>
            <w:lang w:eastAsia="zh-CN"/>
          </w:rPr>
          <w:t>十五、企业合规与伦理</w:t>
        </w:r>
        <w:r>
          <w:tab/>
        </w:r>
        <w:r>
          <w:fldChar w:fldCharType="begin"/>
        </w:r>
        <w:r>
          <w:instrText xml:space="preserve"> PAGEREF _Toc15803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5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_Toc27185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2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_Toc21562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14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_Toc31314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8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_Toc1058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25" w:history="1">
        <w:r>
          <w:rPr>
            <w:rFonts w:ascii="仿宋" w:eastAsia="仿宋" w:hAnsi="仿宋" w:cs="仿宋" w:hint="eastAsia"/>
            <w:lang w:eastAsia="zh-CN"/>
          </w:rPr>
          <w:t>十六、法律法规与政策遵循</w:t>
        </w:r>
        <w:r>
          <w:tab/>
        </w:r>
        <w:r>
          <w:fldChar w:fldCharType="begin"/>
        </w:r>
        <w:r>
          <w:instrText xml:space="preserve"> PAGEREF _Toc14425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63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_Toc5363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3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_Toc2263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606" w:history="1">
        <w:r>
          <w:rPr>
            <w:rFonts w:ascii="仿宋" w:eastAsia="仿宋" w:hAnsi="仿宋" w:cs="仿宋" w:hint="eastAsia"/>
            <w:lang w:eastAsia="zh-CN"/>
          </w:rPr>
          <w:t>十七、创新驱动与持续发展</w:t>
        </w:r>
        <w:r>
          <w:tab/>
        </w:r>
        <w:r>
          <w:fldChar w:fldCharType="begin"/>
        </w:r>
        <w:r>
          <w:instrText xml:space="preserve"> PAGEREF _Toc28606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3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_Toc5183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96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_Toc30796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5189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8260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7487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汽车后视镜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汽车后视镜项目还将参与当地的环保活动和计划，如资助当地的环境保护项目或与社区合作进行环保宣传活动。通过这些活动，项目不仅能够提高自身的环境表现，还能在当地社区中树立积极的环保形象。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6169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汽车后视镜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汽车后视镜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汽车后视镜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3454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28597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在汽车后视镜项目启动前，将进行一系列深入的地质调查，包括钻探和土壤取样，以深入了解项目区域的地层结构和土壤组成。特别是对于土壤的承载能力和地下水位的深度进行详细评估。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完成初始的地质风险评估后，汽车后视镜项目将安装长期地质监测设备，如倾斜仪、裂缝计和地下水位计，以持续监测地质条件的变化。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5436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汽车后视镜项目将通过这些措施来适应和尊重特殊环境条件，确保项目的可持续发展，同时减少对环境的负面影响。这不仅有助于保护自然和文化遗产，还能提升项目在社会责任方面的表现和形象。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21757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9866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汽车后视镜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23044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https://d.book118.com/378057013100006024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汽车后视镜项目建设方案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1E395D"/>
    <w:rsid w:val="1A1E395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378057013100006024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2024-01-05T13:27:00Z</dcterms:created>
  <dcterms:modified xsi:type="dcterms:W3CDTF">2024-01-05T13:27:28Z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CFBD5DC04550467587BAC3124C8F3F94_11</vt:lpwstr>
  </property>
  <property fmtid="{D5CDD505-2E9C-101B-9397-08002B2CF9AE}" pid="3" name="KSOProductBuildVer">
    <vt:lpwstr>2052-12.1.0.16120</vt:lpwstr>
  </property>
</Properties>
</file>