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2" w:history="1">
        <w:r>
          <w:rPr>
            <w:rFonts w:ascii="仿宋" w:eastAsia="仿宋" w:hAnsi="仿宋" w:cs="仿宋" w:hint="eastAsia"/>
            <w:lang w:eastAsia="zh-CN"/>
          </w:rPr>
          <w:t>概论</w:t>
        </w:r>
        <w:r>
          <w:tab/>
        </w:r>
        <w:r>
          <w:fldChar w:fldCharType="begin"/>
        </w:r>
        <w:r>
          <w:instrText xml:space="preserve"> PAGEREF _Toc11582 \h </w:instrText>
        </w:r>
        <w:r>
          <w:fldChar w:fldCharType="separate"/>
        </w:r>
        <w:r>
          <w:t>3</w:t>
        </w:r>
        <w:r>
          <w:fldChar w:fldCharType="end"/>
        </w:r>
      </w:hyperlink>
    </w:p>
    <w:p>
      <w:pPr>
        <w:pStyle w:val="TOC1"/>
        <w:tabs>
          <w:tab w:val="right" w:leader="dot" w:pos="8306"/>
        </w:tabs>
      </w:pPr>
      <w:hyperlink w:anchor="_Toc4146" w:history="1">
        <w:r>
          <w:rPr>
            <w:rFonts w:ascii="仿宋" w:eastAsia="仿宋" w:hAnsi="仿宋" w:cs="仿宋" w:hint="eastAsia"/>
            <w:lang w:eastAsia="zh-CN"/>
          </w:rPr>
          <w:t>一、垃圾分类项目危机管理</w:t>
        </w:r>
        <w:r>
          <w:tab/>
        </w:r>
        <w:r>
          <w:fldChar w:fldCharType="begin"/>
        </w:r>
        <w:r>
          <w:instrText xml:space="preserve"> PAGEREF _Toc4146 \h </w:instrText>
        </w:r>
        <w:r>
          <w:fldChar w:fldCharType="separate"/>
        </w:r>
        <w:r>
          <w:t>3</w:t>
        </w:r>
        <w:r>
          <w:fldChar w:fldCharType="end"/>
        </w:r>
      </w:hyperlink>
    </w:p>
    <w:p>
      <w:pPr>
        <w:pStyle w:val="TOC2"/>
        <w:tabs>
          <w:tab w:val="right" w:leader="dot" w:pos="8306"/>
        </w:tabs>
      </w:pPr>
      <w:hyperlink w:anchor="_Toc4043" w:history="1">
        <w:r>
          <w:rPr>
            <w:rFonts w:ascii="仿宋" w:eastAsia="仿宋" w:hAnsi="仿宋" w:cs="仿宋" w:hint="eastAsia"/>
            <w:lang w:eastAsia="zh-CN"/>
          </w:rPr>
          <w:t>(一)、危机预警与识别</w:t>
        </w:r>
        <w:r>
          <w:tab/>
        </w:r>
        <w:r>
          <w:fldChar w:fldCharType="begin"/>
        </w:r>
        <w:r>
          <w:instrText xml:space="preserve"> PAGEREF _Toc4043 \h </w:instrText>
        </w:r>
        <w:r>
          <w:fldChar w:fldCharType="separate"/>
        </w:r>
        <w:r>
          <w:t>3</w:t>
        </w:r>
        <w:r>
          <w:fldChar w:fldCharType="end"/>
        </w:r>
      </w:hyperlink>
    </w:p>
    <w:p>
      <w:pPr>
        <w:pStyle w:val="TOC2"/>
        <w:tabs>
          <w:tab w:val="right" w:leader="dot" w:pos="8306"/>
        </w:tabs>
      </w:pPr>
      <w:hyperlink w:anchor="_Toc23889" w:history="1">
        <w:r>
          <w:rPr>
            <w:rFonts w:ascii="仿宋" w:eastAsia="仿宋" w:hAnsi="仿宋" w:cs="仿宋" w:hint="eastAsia"/>
            <w:lang w:eastAsia="zh-CN"/>
          </w:rPr>
          <w:t>(二)、危机应对与恢复</w:t>
        </w:r>
        <w:r>
          <w:tab/>
        </w:r>
        <w:r>
          <w:fldChar w:fldCharType="begin"/>
        </w:r>
        <w:r>
          <w:instrText xml:space="preserve"> PAGEREF _Toc23889 \h </w:instrText>
        </w:r>
        <w:r>
          <w:fldChar w:fldCharType="separate"/>
        </w:r>
        <w:r>
          <w:t>4</w:t>
        </w:r>
        <w:r>
          <w:fldChar w:fldCharType="end"/>
        </w:r>
      </w:hyperlink>
    </w:p>
    <w:p>
      <w:pPr>
        <w:pStyle w:val="TOC1"/>
        <w:tabs>
          <w:tab w:val="right" w:leader="dot" w:pos="8306"/>
        </w:tabs>
      </w:pPr>
      <w:hyperlink w:anchor="_Toc32451" w:history="1">
        <w:r>
          <w:rPr>
            <w:rFonts w:ascii="仿宋" w:eastAsia="仿宋" w:hAnsi="仿宋" w:cs="仿宋" w:hint="eastAsia"/>
            <w:lang w:eastAsia="zh-CN"/>
          </w:rPr>
          <w:t>二、垃圾分类项目建设单位说明</w:t>
        </w:r>
        <w:r>
          <w:tab/>
        </w:r>
        <w:r>
          <w:fldChar w:fldCharType="begin"/>
        </w:r>
        <w:r>
          <w:instrText xml:space="preserve"> PAGEREF _Toc32451 \h </w:instrText>
        </w:r>
        <w:r>
          <w:fldChar w:fldCharType="separate"/>
        </w:r>
        <w:r>
          <w:t>5</w:t>
        </w:r>
        <w:r>
          <w:fldChar w:fldCharType="end"/>
        </w:r>
      </w:hyperlink>
    </w:p>
    <w:p>
      <w:pPr>
        <w:pStyle w:val="TOC2"/>
        <w:tabs>
          <w:tab w:val="right" w:leader="dot" w:pos="8306"/>
        </w:tabs>
      </w:pPr>
      <w:hyperlink w:anchor="_Toc28563" w:history="1">
        <w:r>
          <w:rPr>
            <w:rFonts w:ascii="仿宋" w:eastAsia="仿宋" w:hAnsi="仿宋" w:cs="仿宋" w:hint="eastAsia"/>
            <w:lang w:eastAsia="zh-CN"/>
          </w:rPr>
          <w:t>(一)、垃圾分类项目承办单位基本情况</w:t>
        </w:r>
        <w:r>
          <w:tab/>
        </w:r>
        <w:r>
          <w:fldChar w:fldCharType="begin"/>
        </w:r>
        <w:r>
          <w:instrText xml:space="preserve"> PAGEREF _Toc28563 \h </w:instrText>
        </w:r>
        <w:r>
          <w:fldChar w:fldCharType="separate"/>
        </w:r>
        <w:r>
          <w:t>5</w:t>
        </w:r>
        <w:r>
          <w:fldChar w:fldCharType="end"/>
        </w:r>
      </w:hyperlink>
    </w:p>
    <w:p>
      <w:pPr>
        <w:pStyle w:val="TOC2"/>
        <w:tabs>
          <w:tab w:val="right" w:leader="dot" w:pos="8306"/>
        </w:tabs>
      </w:pPr>
      <w:hyperlink w:anchor="_Toc1052" w:history="1">
        <w:r>
          <w:rPr>
            <w:rFonts w:ascii="仿宋" w:eastAsia="仿宋" w:hAnsi="仿宋" w:cs="仿宋" w:hint="eastAsia"/>
            <w:lang w:eastAsia="zh-CN"/>
          </w:rPr>
          <w:t>(二)、公司经济效益分析</w:t>
        </w:r>
        <w:r>
          <w:tab/>
        </w:r>
        <w:r>
          <w:fldChar w:fldCharType="begin"/>
        </w:r>
        <w:r>
          <w:instrText xml:space="preserve"> PAGEREF _Toc1052 \h </w:instrText>
        </w:r>
        <w:r>
          <w:fldChar w:fldCharType="separate"/>
        </w:r>
        <w:r>
          <w:t>6</w:t>
        </w:r>
        <w:r>
          <w:fldChar w:fldCharType="end"/>
        </w:r>
      </w:hyperlink>
    </w:p>
    <w:p>
      <w:pPr>
        <w:pStyle w:val="TOC1"/>
        <w:tabs>
          <w:tab w:val="right" w:leader="dot" w:pos="8306"/>
        </w:tabs>
      </w:pPr>
      <w:hyperlink w:anchor="_Toc7743" w:history="1">
        <w:r>
          <w:rPr>
            <w:rFonts w:ascii="仿宋" w:eastAsia="仿宋" w:hAnsi="仿宋" w:cs="仿宋" w:hint="eastAsia"/>
            <w:lang w:eastAsia="zh-CN"/>
          </w:rPr>
          <w:t>三、垃圾分类项目可持续发展</w:t>
        </w:r>
        <w:r>
          <w:tab/>
        </w:r>
        <w:r>
          <w:fldChar w:fldCharType="begin"/>
        </w:r>
        <w:r>
          <w:instrText xml:space="preserve"> PAGEREF _Toc7743 \h </w:instrText>
        </w:r>
        <w:r>
          <w:fldChar w:fldCharType="separate"/>
        </w:r>
        <w:r>
          <w:t>7</w:t>
        </w:r>
        <w:r>
          <w:fldChar w:fldCharType="end"/>
        </w:r>
      </w:hyperlink>
    </w:p>
    <w:p>
      <w:pPr>
        <w:pStyle w:val="TOC2"/>
        <w:tabs>
          <w:tab w:val="right" w:leader="dot" w:pos="8306"/>
        </w:tabs>
      </w:pPr>
      <w:hyperlink w:anchor="_Toc25230" w:history="1">
        <w:r>
          <w:rPr>
            <w:rFonts w:ascii="仿宋" w:eastAsia="仿宋" w:hAnsi="仿宋" w:cs="仿宋" w:hint="eastAsia"/>
            <w:lang w:eastAsia="zh-CN"/>
          </w:rPr>
          <w:t>(一)、可持续战略与实践</w:t>
        </w:r>
        <w:r>
          <w:tab/>
        </w:r>
        <w:r>
          <w:fldChar w:fldCharType="begin"/>
        </w:r>
        <w:r>
          <w:instrText xml:space="preserve"> PAGEREF _Toc25230 \h </w:instrText>
        </w:r>
        <w:r>
          <w:fldChar w:fldCharType="separate"/>
        </w:r>
        <w:r>
          <w:t>7</w:t>
        </w:r>
        <w:r>
          <w:fldChar w:fldCharType="end"/>
        </w:r>
      </w:hyperlink>
    </w:p>
    <w:p>
      <w:pPr>
        <w:pStyle w:val="TOC2"/>
        <w:tabs>
          <w:tab w:val="right" w:leader="dot" w:pos="8306"/>
        </w:tabs>
      </w:pPr>
      <w:hyperlink w:anchor="_Toc20398" w:history="1">
        <w:r>
          <w:rPr>
            <w:rFonts w:ascii="仿宋" w:eastAsia="仿宋" w:hAnsi="仿宋" w:cs="仿宋" w:hint="eastAsia"/>
            <w:lang w:eastAsia="zh-CN"/>
          </w:rPr>
          <w:t>(二)、环保与社会责任</w:t>
        </w:r>
        <w:r>
          <w:tab/>
        </w:r>
        <w:r>
          <w:fldChar w:fldCharType="begin"/>
        </w:r>
        <w:r>
          <w:instrText xml:space="preserve"> PAGEREF _Toc20398 \h </w:instrText>
        </w:r>
        <w:r>
          <w:fldChar w:fldCharType="separate"/>
        </w:r>
        <w:r>
          <w:t>8</w:t>
        </w:r>
        <w:r>
          <w:fldChar w:fldCharType="end"/>
        </w:r>
      </w:hyperlink>
    </w:p>
    <w:p>
      <w:pPr>
        <w:pStyle w:val="TOC1"/>
        <w:tabs>
          <w:tab w:val="right" w:leader="dot" w:pos="8306"/>
        </w:tabs>
      </w:pPr>
      <w:hyperlink w:anchor="_Toc17306" w:history="1">
        <w:r>
          <w:rPr>
            <w:rFonts w:ascii="仿宋" w:eastAsia="仿宋" w:hAnsi="仿宋" w:cs="仿宋" w:hint="eastAsia"/>
            <w:lang w:eastAsia="zh-CN"/>
          </w:rPr>
          <w:t>四、垃圾分类项目土建工程</w:t>
        </w:r>
        <w:r>
          <w:tab/>
        </w:r>
        <w:r>
          <w:fldChar w:fldCharType="begin"/>
        </w:r>
        <w:r>
          <w:instrText xml:space="preserve"> PAGEREF _Toc17306 \h </w:instrText>
        </w:r>
        <w:r>
          <w:fldChar w:fldCharType="separate"/>
        </w:r>
        <w:r>
          <w:t>8</w:t>
        </w:r>
        <w:r>
          <w:fldChar w:fldCharType="end"/>
        </w:r>
      </w:hyperlink>
    </w:p>
    <w:p>
      <w:pPr>
        <w:pStyle w:val="TOC2"/>
        <w:tabs>
          <w:tab w:val="right" w:leader="dot" w:pos="8306"/>
        </w:tabs>
      </w:pPr>
      <w:hyperlink w:anchor="_Toc14749" w:history="1">
        <w:r>
          <w:rPr>
            <w:rFonts w:ascii="仿宋" w:eastAsia="仿宋" w:hAnsi="仿宋" w:cs="仿宋" w:hint="eastAsia"/>
            <w:lang w:eastAsia="zh-CN"/>
          </w:rPr>
          <w:t>(一)、建筑工程设计原则</w:t>
        </w:r>
        <w:r>
          <w:tab/>
        </w:r>
        <w:r>
          <w:fldChar w:fldCharType="begin"/>
        </w:r>
        <w:r>
          <w:instrText xml:space="preserve"> PAGEREF _Toc14749 \h </w:instrText>
        </w:r>
        <w:r>
          <w:fldChar w:fldCharType="separate"/>
        </w:r>
        <w:r>
          <w:t>8</w:t>
        </w:r>
        <w:r>
          <w:fldChar w:fldCharType="end"/>
        </w:r>
      </w:hyperlink>
    </w:p>
    <w:p>
      <w:pPr>
        <w:pStyle w:val="TOC2"/>
        <w:tabs>
          <w:tab w:val="right" w:leader="dot" w:pos="8306"/>
        </w:tabs>
      </w:pPr>
      <w:hyperlink w:anchor="_Toc5931" w:history="1">
        <w:r>
          <w:rPr>
            <w:rFonts w:ascii="仿宋" w:eastAsia="仿宋" w:hAnsi="仿宋" w:cs="仿宋" w:hint="eastAsia"/>
            <w:lang w:eastAsia="zh-CN"/>
          </w:rPr>
          <w:t>(二)、土建工程设计年限及安全等级</w:t>
        </w:r>
        <w:r>
          <w:tab/>
        </w:r>
        <w:r>
          <w:fldChar w:fldCharType="begin"/>
        </w:r>
        <w:r>
          <w:instrText xml:space="preserve"> PAGEREF _Toc5931 \h </w:instrText>
        </w:r>
        <w:r>
          <w:fldChar w:fldCharType="separate"/>
        </w:r>
        <w:r>
          <w:t>10</w:t>
        </w:r>
        <w:r>
          <w:fldChar w:fldCharType="end"/>
        </w:r>
      </w:hyperlink>
    </w:p>
    <w:p>
      <w:pPr>
        <w:pStyle w:val="TOC2"/>
        <w:tabs>
          <w:tab w:val="right" w:leader="dot" w:pos="8306"/>
        </w:tabs>
      </w:pPr>
      <w:hyperlink w:anchor="_Toc24814" w:history="1">
        <w:r>
          <w:rPr>
            <w:rFonts w:ascii="仿宋" w:eastAsia="仿宋" w:hAnsi="仿宋" w:cs="仿宋" w:hint="eastAsia"/>
            <w:lang w:eastAsia="zh-CN"/>
          </w:rPr>
          <w:t>(三)、建筑工程设计总体要求</w:t>
        </w:r>
        <w:r>
          <w:tab/>
        </w:r>
        <w:r>
          <w:fldChar w:fldCharType="begin"/>
        </w:r>
        <w:r>
          <w:instrText xml:space="preserve"> PAGEREF _Toc24814 \h </w:instrText>
        </w:r>
        <w:r>
          <w:fldChar w:fldCharType="separate"/>
        </w:r>
        <w:r>
          <w:t>11</w:t>
        </w:r>
        <w:r>
          <w:fldChar w:fldCharType="end"/>
        </w:r>
      </w:hyperlink>
    </w:p>
    <w:p>
      <w:pPr>
        <w:pStyle w:val="TOC2"/>
        <w:tabs>
          <w:tab w:val="right" w:leader="dot" w:pos="8306"/>
        </w:tabs>
      </w:pPr>
      <w:hyperlink w:anchor="_Toc14543" w:history="1">
        <w:r>
          <w:rPr>
            <w:rFonts w:ascii="仿宋" w:eastAsia="仿宋" w:hAnsi="仿宋" w:cs="仿宋" w:hint="eastAsia"/>
            <w:lang w:eastAsia="zh-CN"/>
          </w:rPr>
          <w:t>(四)、土建工程建设指标</w:t>
        </w:r>
        <w:r>
          <w:tab/>
        </w:r>
        <w:r>
          <w:fldChar w:fldCharType="begin"/>
        </w:r>
        <w:r>
          <w:instrText xml:space="preserve"> PAGEREF _Toc14543 \h </w:instrText>
        </w:r>
        <w:r>
          <w:fldChar w:fldCharType="separate"/>
        </w:r>
        <w:r>
          <w:t>11</w:t>
        </w:r>
        <w:r>
          <w:fldChar w:fldCharType="end"/>
        </w:r>
      </w:hyperlink>
    </w:p>
    <w:p>
      <w:pPr>
        <w:pStyle w:val="TOC1"/>
        <w:tabs>
          <w:tab w:val="right" w:leader="dot" w:pos="8306"/>
        </w:tabs>
      </w:pPr>
      <w:hyperlink w:anchor="_Toc15453" w:history="1">
        <w:r>
          <w:rPr>
            <w:rFonts w:ascii="仿宋" w:eastAsia="仿宋" w:hAnsi="仿宋" w:cs="仿宋" w:hint="eastAsia"/>
            <w:lang w:eastAsia="zh-CN"/>
          </w:rPr>
          <w:t>五、工艺说明</w:t>
        </w:r>
        <w:r>
          <w:tab/>
        </w:r>
        <w:r>
          <w:fldChar w:fldCharType="begin"/>
        </w:r>
        <w:r>
          <w:instrText xml:space="preserve"> PAGEREF _Toc15453 \h </w:instrText>
        </w:r>
        <w:r>
          <w:fldChar w:fldCharType="separate"/>
        </w:r>
        <w:r>
          <w:t>12</w:t>
        </w:r>
        <w:r>
          <w:fldChar w:fldCharType="end"/>
        </w:r>
      </w:hyperlink>
    </w:p>
    <w:p>
      <w:pPr>
        <w:pStyle w:val="TOC2"/>
        <w:tabs>
          <w:tab w:val="right" w:leader="dot" w:pos="8306"/>
        </w:tabs>
      </w:pPr>
      <w:hyperlink w:anchor="_Toc20499" w:history="1">
        <w:r>
          <w:rPr>
            <w:rFonts w:ascii="仿宋" w:eastAsia="仿宋" w:hAnsi="仿宋" w:cs="仿宋" w:hint="eastAsia"/>
            <w:lang w:eastAsia="zh-CN"/>
          </w:rPr>
          <w:t>(一)、技术管理特点</w:t>
        </w:r>
        <w:r>
          <w:tab/>
        </w:r>
        <w:r>
          <w:fldChar w:fldCharType="begin"/>
        </w:r>
        <w:r>
          <w:instrText xml:space="preserve"> PAGEREF _Toc20499 \h </w:instrText>
        </w:r>
        <w:r>
          <w:fldChar w:fldCharType="separate"/>
        </w:r>
        <w:r>
          <w:t>12</w:t>
        </w:r>
        <w:r>
          <w:fldChar w:fldCharType="end"/>
        </w:r>
      </w:hyperlink>
    </w:p>
    <w:p>
      <w:pPr>
        <w:pStyle w:val="TOC2"/>
        <w:tabs>
          <w:tab w:val="right" w:leader="dot" w:pos="8306"/>
        </w:tabs>
      </w:pPr>
      <w:hyperlink w:anchor="_Toc14842" w:history="1">
        <w:r>
          <w:rPr>
            <w:rFonts w:ascii="仿宋" w:eastAsia="仿宋" w:hAnsi="仿宋" w:cs="仿宋" w:hint="eastAsia"/>
            <w:lang w:eastAsia="zh-CN"/>
          </w:rPr>
          <w:t>(二)、垃圾分类项目工艺技术设计方案</w:t>
        </w:r>
        <w:r>
          <w:tab/>
        </w:r>
        <w:r>
          <w:fldChar w:fldCharType="begin"/>
        </w:r>
        <w:r>
          <w:instrText xml:space="preserve"> PAGEREF _Toc14842 \h </w:instrText>
        </w:r>
        <w:r>
          <w:fldChar w:fldCharType="separate"/>
        </w:r>
        <w:r>
          <w:t>13</w:t>
        </w:r>
        <w:r>
          <w:fldChar w:fldCharType="end"/>
        </w:r>
      </w:hyperlink>
    </w:p>
    <w:p>
      <w:pPr>
        <w:pStyle w:val="TOC2"/>
        <w:tabs>
          <w:tab w:val="right" w:leader="dot" w:pos="8306"/>
        </w:tabs>
      </w:pPr>
      <w:hyperlink w:anchor="_Toc19610" w:history="1">
        <w:r>
          <w:rPr>
            <w:rFonts w:ascii="仿宋" w:eastAsia="仿宋" w:hAnsi="仿宋" w:cs="仿宋" w:hint="eastAsia"/>
            <w:lang w:eastAsia="zh-CN"/>
          </w:rPr>
          <w:t>(三)、设备选型方案</w:t>
        </w:r>
        <w:r>
          <w:tab/>
        </w:r>
        <w:r>
          <w:fldChar w:fldCharType="begin"/>
        </w:r>
        <w:r>
          <w:instrText xml:space="preserve"> PAGEREF _Toc19610 \h </w:instrText>
        </w:r>
        <w:r>
          <w:fldChar w:fldCharType="separate"/>
        </w:r>
        <w:r>
          <w:t>14</w:t>
        </w:r>
        <w:r>
          <w:fldChar w:fldCharType="end"/>
        </w:r>
      </w:hyperlink>
    </w:p>
    <w:p>
      <w:pPr>
        <w:pStyle w:val="TOC1"/>
        <w:tabs>
          <w:tab w:val="right" w:leader="dot" w:pos="8306"/>
        </w:tabs>
      </w:pPr>
      <w:hyperlink w:anchor="_Toc9580" w:history="1">
        <w:r>
          <w:rPr>
            <w:rFonts w:ascii="仿宋" w:eastAsia="仿宋" w:hAnsi="仿宋" w:cs="仿宋" w:hint="eastAsia"/>
            <w:lang w:eastAsia="zh-CN"/>
          </w:rPr>
          <w:t>六、垃圾分类项目文档管理</w:t>
        </w:r>
        <w:r>
          <w:tab/>
        </w:r>
        <w:r>
          <w:fldChar w:fldCharType="begin"/>
        </w:r>
        <w:r>
          <w:instrText xml:space="preserve"> PAGEREF _Toc9580 \h </w:instrText>
        </w:r>
        <w:r>
          <w:fldChar w:fldCharType="separate"/>
        </w:r>
        <w:r>
          <w:t>16</w:t>
        </w:r>
        <w:r>
          <w:fldChar w:fldCharType="end"/>
        </w:r>
      </w:hyperlink>
    </w:p>
    <w:p>
      <w:pPr>
        <w:pStyle w:val="TOC2"/>
        <w:tabs>
          <w:tab w:val="right" w:leader="dot" w:pos="8306"/>
        </w:tabs>
      </w:pPr>
      <w:hyperlink w:anchor="_Toc9170" w:history="1">
        <w:r>
          <w:rPr>
            <w:rFonts w:ascii="仿宋" w:eastAsia="仿宋" w:hAnsi="仿宋" w:cs="仿宋" w:hint="eastAsia"/>
            <w:lang w:eastAsia="zh-CN"/>
          </w:rPr>
          <w:t>(一)、文档编制与审查</w:t>
        </w:r>
        <w:r>
          <w:tab/>
        </w:r>
        <w:r>
          <w:fldChar w:fldCharType="begin"/>
        </w:r>
        <w:r>
          <w:instrText xml:space="preserve"> PAGEREF _Toc9170 \h </w:instrText>
        </w:r>
        <w:r>
          <w:fldChar w:fldCharType="separate"/>
        </w:r>
        <w:r>
          <w:t>16</w:t>
        </w:r>
        <w:r>
          <w:fldChar w:fldCharType="end"/>
        </w:r>
      </w:hyperlink>
    </w:p>
    <w:p>
      <w:pPr>
        <w:pStyle w:val="TOC2"/>
        <w:tabs>
          <w:tab w:val="right" w:leader="dot" w:pos="8306"/>
        </w:tabs>
      </w:pPr>
      <w:hyperlink w:anchor="_Toc7490" w:history="1">
        <w:r>
          <w:rPr>
            <w:rFonts w:ascii="仿宋" w:eastAsia="仿宋" w:hAnsi="仿宋" w:cs="仿宋" w:hint="eastAsia"/>
            <w:lang w:eastAsia="zh-CN"/>
          </w:rPr>
          <w:t>(二)、文档发布与分发</w:t>
        </w:r>
        <w:r>
          <w:tab/>
        </w:r>
        <w:r>
          <w:fldChar w:fldCharType="begin"/>
        </w:r>
        <w:r>
          <w:instrText xml:space="preserve"> PAGEREF _Toc7490 \h </w:instrText>
        </w:r>
        <w:r>
          <w:fldChar w:fldCharType="separate"/>
        </w:r>
        <w:r>
          <w:t>17</w:t>
        </w:r>
        <w:r>
          <w:fldChar w:fldCharType="end"/>
        </w:r>
      </w:hyperlink>
    </w:p>
    <w:p>
      <w:pPr>
        <w:pStyle w:val="TOC2"/>
        <w:tabs>
          <w:tab w:val="right" w:leader="dot" w:pos="8306"/>
        </w:tabs>
      </w:pPr>
      <w:hyperlink w:anchor="_Toc25978" w:history="1">
        <w:r>
          <w:rPr>
            <w:rFonts w:ascii="仿宋" w:eastAsia="仿宋" w:hAnsi="仿宋" w:cs="仿宋" w:hint="eastAsia"/>
            <w:lang w:eastAsia="zh-CN"/>
          </w:rPr>
          <w:t>(三)、文档存档与归档</w:t>
        </w:r>
        <w:r>
          <w:tab/>
        </w:r>
        <w:r>
          <w:fldChar w:fldCharType="begin"/>
        </w:r>
        <w:r>
          <w:instrText xml:space="preserve"> PAGEREF _Toc25978 \h </w:instrText>
        </w:r>
        <w:r>
          <w:fldChar w:fldCharType="separate"/>
        </w:r>
        <w:r>
          <w:t>18</w:t>
        </w:r>
        <w:r>
          <w:fldChar w:fldCharType="end"/>
        </w:r>
      </w:hyperlink>
    </w:p>
    <w:p>
      <w:pPr>
        <w:pStyle w:val="TOC1"/>
        <w:tabs>
          <w:tab w:val="right" w:leader="dot" w:pos="8306"/>
        </w:tabs>
      </w:pPr>
      <w:hyperlink w:anchor="_Toc30692" w:history="1">
        <w:r>
          <w:rPr>
            <w:rFonts w:ascii="仿宋" w:eastAsia="仿宋" w:hAnsi="仿宋" w:cs="仿宋" w:hint="eastAsia"/>
            <w:lang w:eastAsia="zh-CN"/>
          </w:rPr>
          <w:t>七、垃圾分类项目财务管理</w:t>
        </w:r>
        <w:r>
          <w:tab/>
        </w:r>
        <w:r>
          <w:fldChar w:fldCharType="begin"/>
        </w:r>
        <w:r>
          <w:instrText xml:space="preserve"> PAGEREF _Toc30692 \h </w:instrText>
        </w:r>
        <w:r>
          <w:fldChar w:fldCharType="separate"/>
        </w:r>
        <w:r>
          <w:t>19</w:t>
        </w:r>
        <w:r>
          <w:fldChar w:fldCharType="end"/>
        </w:r>
      </w:hyperlink>
    </w:p>
    <w:p>
      <w:pPr>
        <w:pStyle w:val="TOC2"/>
        <w:tabs>
          <w:tab w:val="right" w:leader="dot" w:pos="8306"/>
        </w:tabs>
      </w:pPr>
      <w:hyperlink w:anchor="_Toc9573" w:history="1">
        <w:r>
          <w:rPr>
            <w:rFonts w:ascii="仿宋" w:eastAsia="仿宋" w:hAnsi="仿宋" w:cs="仿宋" w:hint="eastAsia"/>
            <w:lang w:eastAsia="zh-CN"/>
          </w:rPr>
          <w:t>(一)、资金需求大</w:t>
        </w:r>
        <w:r>
          <w:tab/>
        </w:r>
        <w:r>
          <w:fldChar w:fldCharType="begin"/>
        </w:r>
        <w:r>
          <w:instrText xml:space="preserve"> PAGEREF _Toc9573 \h </w:instrText>
        </w:r>
        <w:r>
          <w:fldChar w:fldCharType="separate"/>
        </w:r>
        <w:r>
          <w:t>19</w:t>
        </w:r>
        <w:r>
          <w:fldChar w:fldCharType="end"/>
        </w:r>
      </w:hyperlink>
    </w:p>
    <w:p>
      <w:pPr>
        <w:pStyle w:val="TOC2"/>
        <w:tabs>
          <w:tab w:val="right" w:leader="dot" w:pos="8306"/>
        </w:tabs>
      </w:pPr>
      <w:hyperlink w:anchor="_Toc15576" w:history="1">
        <w:r>
          <w:rPr>
            <w:rFonts w:ascii="仿宋" w:eastAsia="仿宋" w:hAnsi="仿宋" w:cs="仿宋" w:hint="eastAsia"/>
            <w:lang w:eastAsia="zh-CN"/>
          </w:rPr>
          <w:t>(二)、研发周期长</w:t>
        </w:r>
        <w:r>
          <w:tab/>
        </w:r>
        <w:r>
          <w:fldChar w:fldCharType="begin"/>
        </w:r>
        <w:r>
          <w:instrText xml:space="preserve"> PAGEREF _Toc15576 \h </w:instrText>
        </w:r>
        <w:r>
          <w:fldChar w:fldCharType="separate"/>
        </w:r>
        <w:r>
          <w:t>20</w:t>
        </w:r>
        <w:r>
          <w:fldChar w:fldCharType="end"/>
        </w:r>
      </w:hyperlink>
    </w:p>
    <w:p>
      <w:pPr>
        <w:pStyle w:val="TOC2"/>
        <w:tabs>
          <w:tab w:val="right" w:leader="dot" w:pos="8306"/>
        </w:tabs>
      </w:pPr>
      <w:hyperlink w:anchor="_Toc27657" w:history="1">
        <w:r>
          <w:rPr>
            <w:rFonts w:ascii="仿宋" w:eastAsia="仿宋" w:hAnsi="仿宋" w:cs="仿宋" w:hint="eastAsia"/>
            <w:lang w:eastAsia="zh-CN"/>
          </w:rPr>
          <w:t>(三)、市场风险大</w:t>
        </w:r>
        <w:r>
          <w:tab/>
        </w:r>
        <w:r>
          <w:fldChar w:fldCharType="begin"/>
        </w:r>
        <w:r>
          <w:instrText xml:space="preserve"> PAGEREF _Toc27657 \h </w:instrText>
        </w:r>
        <w:r>
          <w:fldChar w:fldCharType="separate"/>
        </w:r>
        <w:r>
          <w:t>21</w:t>
        </w:r>
        <w:r>
          <w:fldChar w:fldCharType="end"/>
        </w:r>
      </w:hyperlink>
    </w:p>
    <w:p>
      <w:pPr>
        <w:pStyle w:val="TOC2"/>
        <w:tabs>
          <w:tab w:val="right" w:leader="dot" w:pos="8306"/>
        </w:tabs>
      </w:pPr>
      <w:hyperlink w:anchor="_Toc15746" w:history="1">
        <w:r>
          <w:rPr>
            <w:rFonts w:ascii="仿宋" w:eastAsia="仿宋" w:hAnsi="仿宋" w:cs="仿宋" w:hint="eastAsia"/>
            <w:lang w:eastAsia="zh-CN"/>
          </w:rPr>
          <w:t>(四)、利润率高</w:t>
        </w:r>
        <w:r>
          <w:tab/>
        </w:r>
        <w:r>
          <w:fldChar w:fldCharType="begin"/>
        </w:r>
        <w:r>
          <w:instrText xml:space="preserve"> PAGEREF _Toc15746 \h </w:instrText>
        </w:r>
        <w:r>
          <w:fldChar w:fldCharType="separate"/>
        </w:r>
        <w:r>
          <w:t>24</w:t>
        </w:r>
        <w:r>
          <w:fldChar w:fldCharType="end"/>
        </w:r>
      </w:hyperlink>
    </w:p>
    <w:p>
      <w:pPr>
        <w:pStyle w:val="TOC1"/>
        <w:tabs>
          <w:tab w:val="right" w:leader="dot" w:pos="8306"/>
        </w:tabs>
      </w:pPr>
      <w:hyperlink w:anchor="_Toc11494" w:history="1">
        <w:r>
          <w:rPr>
            <w:rFonts w:ascii="仿宋" w:eastAsia="仿宋" w:hAnsi="仿宋" w:cs="仿宋" w:hint="eastAsia"/>
            <w:lang w:eastAsia="zh-CN"/>
          </w:rPr>
          <w:t>八、垃圾分类项目技术管理</w:t>
        </w:r>
        <w:r>
          <w:tab/>
        </w:r>
        <w:r>
          <w:fldChar w:fldCharType="begin"/>
        </w:r>
        <w:r>
          <w:instrText xml:space="preserve"> PAGEREF _Toc11494 \h </w:instrText>
        </w:r>
        <w:r>
          <w:fldChar w:fldCharType="separate"/>
        </w:r>
        <w:r>
          <w:t>26</w:t>
        </w:r>
        <w:r>
          <w:fldChar w:fldCharType="end"/>
        </w:r>
      </w:hyperlink>
    </w:p>
    <w:p>
      <w:pPr>
        <w:pStyle w:val="TOC2"/>
        <w:tabs>
          <w:tab w:val="right" w:leader="dot" w:pos="8306"/>
        </w:tabs>
      </w:pPr>
      <w:hyperlink w:anchor="_Toc28802" w:history="1">
        <w:r>
          <w:rPr>
            <w:rFonts w:ascii="仿宋" w:eastAsia="仿宋" w:hAnsi="仿宋" w:cs="仿宋" w:hint="eastAsia"/>
            <w:lang w:eastAsia="zh-CN"/>
          </w:rPr>
          <w:t>(一)、技术方案选用方向</w:t>
        </w:r>
        <w:r>
          <w:tab/>
        </w:r>
        <w:r>
          <w:fldChar w:fldCharType="begin"/>
        </w:r>
        <w:r>
          <w:instrText xml:space="preserve"> PAGEREF _Toc28802 \h </w:instrText>
        </w:r>
        <w:r>
          <w:fldChar w:fldCharType="separate"/>
        </w:r>
        <w:r>
          <w:t>26</w:t>
        </w:r>
        <w:r>
          <w:fldChar w:fldCharType="end"/>
        </w:r>
      </w:hyperlink>
    </w:p>
    <w:p>
      <w:pPr>
        <w:pStyle w:val="TOC2"/>
        <w:tabs>
          <w:tab w:val="right" w:leader="dot" w:pos="8306"/>
        </w:tabs>
      </w:pPr>
      <w:hyperlink w:anchor="_Toc30919" w:history="1">
        <w:r>
          <w:rPr>
            <w:rFonts w:ascii="仿宋" w:eastAsia="仿宋" w:hAnsi="仿宋" w:cs="仿宋" w:hint="eastAsia"/>
            <w:lang w:eastAsia="zh-CN"/>
          </w:rPr>
          <w:t>(二)、工艺技术方案选用原则</w:t>
        </w:r>
        <w:r>
          <w:tab/>
        </w:r>
        <w:r>
          <w:fldChar w:fldCharType="begin"/>
        </w:r>
        <w:r>
          <w:instrText xml:space="preserve"> PAGEREF _Toc30919 \h </w:instrText>
        </w:r>
        <w:r>
          <w:fldChar w:fldCharType="separate"/>
        </w:r>
        <w:r>
          <w:t>28</w:t>
        </w:r>
        <w:r>
          <w:fldChar w:fldCharType="end"/>
        </w:r>
      </w:hyperlink>
    </w:p>
    <w:p>
      <w:pPr>
        <w:pStyle w:val="TOC2"/>
        <w:tabs>
          <w:tab w:val="right" w:leader="dot" w:pos="8306"/>
        </w:tabs>
      </w:pPr>
      <w:hyperlink w:anchor="_Toc3418" w:history="1">
        <w:r>
          <w:rPr>
            <w:rFonts w:ascii="仿宋" w:eastAsia="仿宋" w:hAnsi="仿宋" w:cs="仿宋" w:hint="eastAsia"/>
            <w:lang w:eastAsia="zh-CN"/>
          </w:rPr>
          <w:t>(三)、工艺技术方案要求</w:t>
        </w:r>
        <w:r>
          <w:tab/>
        </w:r>
        <w:r>
          <w:fldChar w:fldCharType="begin"/>
        </w:r>
        <w:r>
          <w:instrText xml:space="preserve"> PAGEREF _Toc3418 \h </w:instrText>
        </w:r>
        <w:r>
          <w:fldChar w:fldCharType="separate"/>
        </w:r>
        <w:r>
          <w:t>30</w:t>
        </w:r>
        <w:r>
          <w:fldChar w:fldCharType="end"/>
        </w:r>
      </w:hyperlink>
    </w:p>
    <w:p>
      <w:pPr>
        <w:pStyle w:val="TOC1"/>
        <w:tabs>
          <w:tab w:val="right" w:leader="dot" w:pos="8306"/>
        </w:tabs>
      </w:pPr>
      <w:hyperlink w:anchor="_Toc4971" w:history="1">
        <w:r>
          <w:rPr>
            <w:rFonts w:ascii="仿宋" w:eastAsia="仿宋" w:hAnsi="仿宋" w:cs="仿宋" w:hint="eastAsia"/>
            <w:lang w:eastAsia="zh-CN"/>
          </w:rPr>
          <w:t>九、生产安全保护</w:t>
        </w:r>
        <w:r>
          <w:tab/>
        </w:r>
        <w:r>
          <w:fldChar w:fldCharType="begin"/>
        </w:r>
        <w:r>
          <w:instrText xml:space="preserve"> PAGEREF _Toc4971 \h </w:instrText>
        </w:r>
        <w:r>
          <w:fldChar w:fldCharType="separate"/>
        </w:r>
        <w:r>
          <w:t>32</w:t>
        </w:r>
        <w:r>
          <w:fldChar w:fldCharType="end"/>
        </w:r>
      </w:hyperlink>
    </w:p>
    <w:p>
      <w:pPr>
        <w:pStyle w:val="TOC2"/>
        <w:tabs>
          <w:tab w:val="right" w:leader="dot" w:pos="8306"/>
        </w:tabs>
      </w:pPr>
      <w:hyperlink w:anchor="_Toc4621" w:history="1">
        <w:r>
          <w:rPr>
            <w:rFonts w:ascii="仿宋" w:eastAsia="仿宋" w:hAnsi="仿宋" w:cs="仿宋" w:hint="eastAsia"/>
            <w:lang w:eastAsia="zh-CN"/>
          </w:rPr>
          <w:t>(一)、消防安全</w:t>
        </w:r>
        <w:r>
          <w:tab/>
        </w:r>
        <w:r>
          <w:fldChar w:fldCharType="begin"/>
        </w:r>
        <w:r>
          <w:instrText xml:space="preserve"> PAGEREF _Toc4621 \h </w:instrText>
        </w:r>
        <w:r>
          <w:fldChar w:fldCharType="separate"/>
        </w:r>
        <w:r>
          <w:t>32</w:t>
        </w:r>
        <w:r>
          <w:fldChar w:fldCharType="end"/>
        </w:r>
      </w:hyperlink>
    </w:p>
    <w:p>
      <w:pPr>
        <w:pStyle w:val="TOC2"/>
        <w:tabs>
          <w:tab w:val="right" w:leader="dot" w:pos="8306"/>
        </w:tabs>
      </w:pPr>
      <w:hyperlink w:anchor="_Toc3865" w:history="1">
        <w:r>
          <w:rPr>
            <w:rFonts w:ascii="仿宋" w:eastAsia="仿宋" w:hAnsi="仿宋" w:cs="仿宋" w:hint="eastAsia"/>
            <w:lang w:eastAsia="zh-CN"/>
          </w:rPr>
          <w:t>(二)、防火防爆总图布置措施</w:t>
        </w:r>
        <w:r>
          <w:tab/>
        </w:r>
        <w:r>
          <w:fldChar w:fldCharType="begin"/>
        </w:r>
        <w:r>
          <w:instrText xml:space="preserve"> PAGEREF _Toc3865 \h </w:instrText>
        </w:r>
        <w:r>
          <w:fldChar w:fldCharType="separate"/>
        </w:r>
        <w:r>
          <w:t>34</w:t>
        </w:r>
        <w:r>
          <w:fldChar w:fldCharType="end"/>
        </w:r>
      </w:hyperlink>
    </w:p>
    <w:p>
      <w:pPr>
        <w:pStyle w:val="TOC2"/>
        <w:tabs>
          <w:tab w:val="right" w:leader="dot" w:pos="8306"/>
        </w:tabs>
      </w:pPr>
      <w:hyperlink w:anchor="_Toc27337" w:history="1">
        <w:r>
          <w:rPr>
            <w:rFonts w:ascii="仿宋" w:eastAsia="仿宋" w:hAnsi="仿宋" w:cs="仿宋" w:hint="eastAsia"/>
            <w:lang w:eastAsia="zh-CN"/>
          </w:rPr>
          <w:t>(三)、自然灾害防范措施</w:t>
        </w:r>
        <w:r>
          <w:tab/>
        </w:r>
        <w:r>
          <w:fldChar w:fldCharType="begin"/>
        </w:r>
        <w:r>
          <w:instrText xml:space="preserve"> PAGEREF _Toc27337 \h </w:instrText>
        </w:r>
        <w:r>
          <w:fldChar w:fldCharType="separate"/>
        </w:r>
        <w:r>
          <w:t>34</w:t>
        </w:r>
        <w:r>
          <w:fldChar w:fldCharType="end"/>
        </w:r>
      </w:hyperlink>
    </w:p>
    <w:p>
      <w:pPr>
        <w:pStyle w:val="TOC2"/>
        <w:tabs>
          <w:tab w:val="right" w:leader="dot" w:pos="8306"/>
        </w:tabs>
      </w:pPr>
      <w:hyperlink w:anchor="_Toc26155" w:history="1">
        <w:r>
          <w:rPr>
            <w:rFonts w:ascii="仿宋" w:eastAsia="仿宋" w:hAnsi="仿宋" w:cs="仿宋" w:hint="eastAsia"/>
            <w:lang w:eastAsia="zh-CN"/>
          </w:rPr>
          <w:t>(四)、安全色及安全标志使用要求</w:t>
        </w:r>
        <w:r>
          <w:tab/>
        </w:r>
        <w:r>
          <w:fldChar w:fldCharType="begin"/>
        </w:r>
        <w:r>
          <w:instrText xml:space="preserve"> PAGEREF _Toc26155 \h </w:instrText>
        </w:r>
        <w:r>
          <w:fldChar w:fldCharType="separate"/>
        </w:r>
        <w:r>
          <w:t>35</w:t>
        </w:r>
        <w:r>
          <w:fldChar w:fldCharType="end"/>
        </w:r>
      </w:hyperlink>
    </w:p>
    <w:p>
      <w:pPr>
        <w:pStyle w:val="TOC2"/>
        <w:tabs>
          <w:tab w:val="right" w:leader="dot" w:pos="8306"/>
        </w:tabs>
      </w:pPr>
      <w:hyperlink w:anchor="_Toc29668" w:history="1">
        <w:r>
          <w:rPr>
            <w:rFonts w:ascii="仿宋" w:eastAsia="仿宋" w:hAnsi="仿宋" w:cs="仿宋" w:hint="eastAsia"/>
            <w:lang w:eastAsia="zh-CN"/>
          </w:rPr>
          <w:t>(五)、防尘防毒措施</w:t>
        </w:r>
        <w:r>
          <w:tab/>
        </w:r>
        <w:r>
          <w:fldChar w:fldCharType="begin"/>
        </w:r>
        <w:r>
          <w:instrText xml:space="preserve"> PAGEREF _Toc29668 \h </w:instrText>
        </w:r>
        <w:r>
          <w:fldChar w:fldCharType="separate"/>
        </w:r>
        <w:r>
          <w:t>36</w:t>
        </w:r>
        <w:r>
          <w:fldChar w:fldCharType="end"/>
        </w:r>
      </w:hyperlink>
    </w:p>
    <w:p>
      <w:pPr>
        <w:pStyle w:val="TOC2"/>
        <w:tabs>
          <w:tab w:val="right" w:leader="dot" w:pos="8306"/>
        </w:tabs>
      </w:pPr>
      <w:hyperlink w:anchor="_Toc2450" w:history="1">
        <w:r>
          <w:rPr>
            <w:rFonts w:ascii="仿宋" w:eastAsia="仿宋" w:hAnsi="仿宋" w:cs="仿宋" w:hint="eastAsia"/>
            <w:lang w:eastAsia="zh-CN"/>
          </w:rPr>
          <w:t>(六)、防静电、触电防护及防雷措施</w:t>
        </w:r>
        <w:r>
          <w:tab/>
        </w:r>
        <w:r>
          <w:fldChar w:fldCharType="begin"/>
        </w:r>
        <w:r>
          <w:instrText xml:space="preserve"> PAGEREF _Toc2450 \h </w:instrText>
        </w:r>
        <w:r>
          <w:fldChar w:fldCharType="separate"/>
        </w:r>
        <w:r>
          <w:t>37</w:t>
        </w:r>
        <w:r>
          <w:fldChar w:fldCharType="end"/>
        </w:r>
      </w:hyperlink>
    </w:p>
    <w:p>
      <w:pPr>
        <w:pStyle w:val="TOC2"/>
        <w:tabs>
          <w:tab w:val="right" w:leader="dot" w:pos="8306"/>
        </w:tabs>
      </w:pPr>
      <w:hyperlink w:anchor="_Toc4268" w:history="1">
        <w:r>
          <w:rPr>
            <w:rFonts w:ascii="仿宋" w:eastAsia="仿宋" w:hAnsi="仿宋" w:cs="仿宋" w:hint="eastAsia"/>
            <w:lang w:eastAsia="zh-CN"/>
          </w:rPr>
          <w:t>(七)、机械设备安全保障措施</w:t>
        </w:r>
        <w:r>
          <w:tab/>
        </w:r>
        <w:r>
          <w:fldChar w:fldCharType="begin"/>
        </w:r>
        <w:r>
          <w:instrText xml:space="preserve"> PAGEREF _Toc4268 \h </w:instrText>
        </w:r>
        <w:r>
          <w:fldChar w:fldCharType="separate"/>
        </w:r>
        <w:r>
          <w:t>39</w:t>
        </w:r>
        <w:r>
          <w:fldChar w:fldCharType="end"/>
        </w:r>
      </w:hyperlink>
    </w:p>
    <w:p>
      <w:pPr>
        <w:pStyle w:val="TOC1"/>
        <w:tabs>
          <w:tab w:val="right" w:leader="dot" w:pos="8306"/>
        </w:tabs>
      </w:pPr>
      <w:hyperlink w:anchor="_Toc21730" w:history="1">
        <w:r>
          <w:rPr>
            <w:rFonts w:ascii="仿宋" w:eastAsia="仿宋" w:hAnsi="仿宋" w:cs="仿宋" w:hint="eastAsia"/>
            <w:lang w:eastAsia="zh-CN"/>
          </w:rPr>
          <w:t>十、垃圾分类项目人力资源培养与发展</w:t>
        </w:r>
        <w:r>
          <w:tab/>
        </w:r>
        <w:r>
          <w:fldChar w:fldCharType="begin"/>
        </w:r>
        <w:r>
          <w:instrText xml:space="preserve"> PAGEREF _Toc21730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7" w:history="1">
        <w:r>
          <w:rPr>
            <w:rFonts w:ascii="仿宋" w:eastAsia="仿宋" w:hAnsi="仿宋" w:cs="仿宋" w:hint="eastAsia"/>
            <w:lang w:eastAsia="zh-CN"/>
          </w:rPr>
          <w:t>(一)、人才需求与规划</w:t>
        </w:r>
        <w:r>
          <w:tab/>
        </w:r>
        <w:r>
          <w:fldChar w:fldCharType="begin"/>
        </w:r>
        <w:r>
          <w:instrText xml:space="preserve"> PAGEREF _Toc9697 \h </w:instrText>
        </w:r>
        <w:r>
          <w:fldChar w:fldCharType="separate"/>
        </w:r>
        <w:r>
          <w:t>40</w:t>
        </w:r>
        <w:r>
          <w:fldChar w:fldCharType="end"/>
        </w:r>
      </w:hyperlink>
    </w:p>
    <w:p>
      <w:pPr>
        <w:pStyle w:val="TOC2"/>
        <w:tabs>
          <w:tab w:val="right" w:leader="dot" w:pos="8306"/>
        </w:tabs>
      </w:pPr>
      <w:hyperlink w:anchor="_Toc7024" w:history="1">
        <w:r>
          <w:rPr>
            <w:rFonts w:ascii="仿宋" w:eastAsia="仿宋" w:hAnsi="仿宋" w:cs="仿宋" w:hint="eastAsia"/>
            <w:lang w:eastAsia="zh-CN"/>
          </w:rPr>
          <w:t>(二)、培训与发展计划</w:t>
        </w:r>
        <w:r>
          <w:tab/>
        </w:r>
        <w:r>
          <w:fldChar w:fldCharType="begin"/>
        </w:r>
        <w:r>
          <w:instrText xml:space="preserve"> PAGEREF _Toc7024 \h </w:instrText>
        </w:r>
        <w:r>
          <w:fldChar w:fldCharType="separate"/>
        </w:r>
        <w:r>
          <w:t>40</w:t>
        </w:r>
        <w:r>
          <w:fldChar w:fldCharType="end"/>
        </w:r>
      </w:hyperlink>
    </w:p>
    <w:p>
      <w:pPr>
        <w:pStyle w:val="TOC1"/>
        <w:tabs>
          <w:tab w:val="right" w:leader="dot" w:pos="8306"/>
        </w:tabs>
      </w:pPr>
      <w:hyperlink w:anchor="_Toc31951" w:history="1">
        <w:r>
          <w:rPr>
            <w:rFonts w:ascii="仿宋" w:eastAsia="仿宋" w:hAnsi="仿宋" w:cs="仿宋" w:hint="eastAsia"/>
            <w:lang w:eastAsia="zh-CN"/>
          </w:rPr>
          <w:t>十一、垃圾分类项目社会影响</w:t>
        </w:r>
        <w:r>
          <w:tab/>
        </w:r>
        <w:r>
          <w:fldChar w:fldCharType="begin"/>
        </w:r>
        <w:r>
          <w:instrText xml:space="preserve"> PAGEREF _Toc31951 \h </w:instrText>
        </w:r>
        <w:r>
          <w:fldChar w:fldCharType="separate"/>
        </w:r>
        <w:r>
          <w:t>41</w:t>
        </w:r>
        <w:r>
          <w:fldChar w:fldCharType="end"/>
        </w:r>
      </w:hyperlink>
    </w:p>
    <w:p>
      <w:pPr>
        <w:pStyle w:val="TOC2"/>
        <w:tabs>
          <w:tab w:val="right" w:leader="dot" w:pos="8306"/>
        </w:tabs>
      </w:pPr>
      <w:hyperlink w:anchor="_Toc24439" w:history="1">
        <w:r>
          <w:rPr>
            <w:rFonts w:ascii="仿宋" w:eastAsia="仿宋" w:hAnsi="仿宋" w:cs="仿宋" w:hint="eastAsia"/>
            <w:lang w:eastAsia="zh-CN"/>
          </w:rPr>
          <w:t>(一)、社会责任与义务</w:t>
        </w:r>
        <w:r>
          <w:tab/>
        </w:r>
        <w:r>
          <w:fldChar w:fldCharType="begin"/>
        </w:r>
        <w:r>
          <w:instrText xml:space="preserve"> PAGEREF _Toc24439 \h </w:instrText>
        </w:r>
        <w:r>
          <w:fldChar w:fldCharType="separate"/>
        </w:r>
        <w:r>
          <w:t>41</w:t>
        </w:r>
        <w:r>
          <w:fldChar w:fldCharType="end"/>
        </w:r>
      </w:hyperlink>
    </w:p>
    <w:p>
      <w:pPr>
        <w:pStyle w:val="TOC2"/>
        <w:tabs>
          <w:tab w:val="right" w:leader="dot" w:pos="8306"/>
        </w:tabs>
      </w:pPr>
      <w:hyperlink w:anchor="_Toc31842" w:history="1">
        <w:r>
          <w:rPr>
            <w:rFonts w:ascii="仿宋" w:eastAsia="仿宋" w:hAnsi="仿宋" w:cs="仿宋" w:hint="eastAsia"/>
            <w:lang w:eastAsia="zh-CN"/>
          </w:rPr>
          <w:t>(二)、社会参与与沟通</w:t>
        </w:r>
        <w:r>
          <w:tab/>
        </w:r>
        <w:r>
          <w:fldChar w:fldCharType="begin"/>
        </w:r>
        <w:r>
          <w:instrText xml:space="preserve"> PAGEREF _Toc31842 \h </w:instrText>
        </w:r>
        <w:r>
          <w:fldChar w:fldCharType="separate"/>
        </w:r>
        <w:r>
          <w:t>42</w:t>
        </w:r>
        <w:r>
          <w:fldChar w:fldCharType="end"/>
        </w:r>
      </w:hyperlink>
    </w:p>
    <w:p>
      <w:pPr>
        <w:pStyle w:val="TOC1"/>
        <w:tabs>
          <w:tab w:val="right" w:leader="dot" w:pos="8306"/>
        </w:tabs>
      </w:pPr>
      <w:hyperlink w:anchor="_Toc2922" w:history="1">
        <w:r>
          <w:rPr>
            <w:rFonts w:ascii="仿宋" w:eastAsia="仿宋" w:hAnsi="仿宋" w:cs="仿宋" w:hint="eastAsia"/>
            <w:lang w:eastAsia="zh-CN"/>
          </w:rPr>
          <w:t>十二、垃圾分类项目投资规划</w:t>
        </w:r>
        <w:r>
          <w:tab/>
        </w:r>
        <w:r>
          <w:fldChar w:fldCharType="begin"/>
        </w:r>
        <w:r>
          <w:instrText xml:space="preserve"> PAGEREF _Toc2922 \h </w:instrText>
        </w:r>
        <w:r>
          <w:fldChar w:fldCharType="separate"/>
        </w:r>
        <w:r>
          <w:t>43</w:t>
        </w:r>
        <w:r>
          <w:fldChar w:fldCharType="end"/>
        </w:r>
      </w:hyperlink>
    </w:p>
    <w:p>
      <w:pPr>
        <w:pStyle w:val="TOC2"/>
        <w:tabs>
          <w:tab w:val="right" w:leader="dot" w:pos="8306"/>
        </w:tabs>
      </w:pPr>
      <w:hyperlink w:anchor="_Toc20393" w:history="1">
        <w:r>
          <w:rPr>
            <w:rFonts w:ascii="仿宋" w:eastAsia="仿宋" w:hAnsi="仿宋" w:cs="仿宋" w:hint="eastAsia"/>
            <w:lang w:eastAsia="zh-CN"/>
          </w:rPr>
          <w:t>(一)、垃圾分类项目总投资估算</w:t>
        </w:r>
        <w:r>
          <w:tab/>
        </w:r>
        <w:r>
          <w:fldChar w:fldCharType="begin"/>
        </w:r>
        <w:r>
          <w:instrText xml:space="preserve"> PAGEREF _Toc20393 \h </w:instrText>
        </w:r>
        <w:r>
          <w:fldChar w:fldCharType="separate"/>
        </w:r>
        <w:r>
          <w:t>43</w:t>
        </w:r>
        <w:r>
          <w:fldChar w:fldCharType="end"/>
        </w:r>
      </w:hyperlink>
    </w:p>
    <w:p>
      <w:pPr>
        <w:pStyle w:val="TOC2"/>
        <w:tabs>
          <w:tab w:val="right" w:leader="dot" w:pos="8306"/>
        </w:tabs>
      </w:pPr>
      <w:hyperlink w:anchor="_Toc1756" w:history="1">
        <w:r>
          <w:rPr>
            <w:rFonts w:ascii="仿宋" w:eastAsia="仿宋" w:hAnsi="仿宋" w:cs="仿宋" w:hint="eastAsia"/>
            <w:lang w:eastAsia="zh-CN"/>
          </w:rPr>
          <w:t>(二)、资金筹措</w:t>
        </w:r>
        <w:r>
          <w:tab/>
        </w:r>
        <w:r>
          <w:fldChar w:fldCharType="begin"/>
        </w:r>
        <w:r>
          <w:instrText xml:space="preserve"> PAGEREF _Toc1756 \h </w:instrText>
        </w:r>
        <w:r>
          <w:fldChar w:fldCharType="separate"/>
        </w:r>
        <w:r>
          <w:t>44</w:t>
        </w:r>
        <w:r>
          <w:fldChar w:fldCharType="end"/>
        </w:r>
      </w:hyperlink>
    </w:p>
    <w:p>
      <w:pPr>
        <w:pStyle w:val="TOC1"/>
        <w:tabs>
          <w:tab w:val="right" w:leader="dot" w:pos="8306"/>
        </w:tabs>
      </w:pPr>
      <w:hyperlink w:anchor="_Toc3488" w:history="1">
        <w:r>
          <w:rPr>
            <w:rFonts w:ascii="仿宋" w:eastAsia="仿宋" w:hAnsi="仿宋" w:cs="仿宋" w:hint="eastAsia"/>
            <w:lang w:eastAsia="zh-CN"/>
          </w:rPr>
          <w:t>十三、垃圾分类项目工程方案分析</w:t>
        </w:r>
        <w:r>
          <w:tab/>
        </w:r>
        <w:r>
          <w:fldChar w:fldCharType="begin"/>
        </w:r>
        <w:r>
          <w:instrText xml:space="preserve"> PAGEREF _Toc3488 \h </w:instrText>
        </w:r>
        <w:r>
          <w:fldChar w:fldCharType="separate"/>
        </w:r>
        <w:r>
          <w:t>45</w:t>
        </w:r>
        <w:r>
          <w:fldChar w:fldCharType="end"/>
        </w:r>
      </w:hyperlink>
    </w:p>
    <w:p>
      <w:pPr>
        <w:pStyle w:val="TOC2"/>
        <w:tabs>
          <w:tab w:val="right" w:leader="dot" w:pos="8306"/>
        </w:tabs>
      </w:pPr>
      <w:hyperlink w:anchor="_Toc2985" w:history="1">
        <w:r>
          <w:rPr>
            <w:rFonts w:ascii="仿宋" w:eastAsia="仿宋" w:hAnsi="仿宋" w:cs="仿宋" w:hint="eastAsia"/>
            <w:lang w:eastAsia="zh-CN"/>
          </w:rPr>
          <w:t>(一)、建筑工程设计原则</w:t>
        </w:r>
        <w:r>
          <w:tab/>
        </w:r>
        <w:r>
          <w:fldChar w:fldCharType="begin"/>
        </w:r>
        <w:r>
          <w:instrText xml:space="preserve"> PAGEREF _Toc2985 \h </w:instrText>
        </w:r>
        <w:r>
          <w:fldChar w:fldCharType="separate"/>
        </w:r>
        <w:r>
          <w:t>45</w:t>
        </w:r>
        <w:r>
          <w:fldChar w:fldCharType="end"/>
        </w:r>
      </w:hyperlink>
    </w:p>
    <w:p>
      <w:pPr>
        <w:pStyle w:val="TOC2"/>
        <w:tabs>
          <w:tab w:val="right" w:leader="dot" w:pos="8306"/>
        </w:tabs>
      </w:pPr>
      <w:hyperlink w:anchor="_Toc21574" w:history="1">
        <w:r>
          <w:rPr>
            <w:rFonts w:ascii="仿宋" w:eastAsia="仿宋" w:hAnsi="仿宋" w:cs="仿宋" w:hint="eastAsia"/>
            <w:lang w:eastAsia="zh-CN"/>
          </w:rPr>
          <w:t>(二)、土建工程建设指标</w:t>
        </w:r>
        <w:r>
          <w:tab/>
        </w:r>
        <w:r>
          <w:fldChar w:fldCharType="begin"/>
        </w:r>
        <w:r>
          <w:instrText xml:space="preserve"> PAGEREF _Toc21574 \h </w:instrText>
        </w:r>
        <w:r>
          <w:fldChar w:fldCharType="separate"/>
        </w:r>
        <w:r>
          <w:t>48</w:t>
        </w:r>
        <w:r>
          <w:fldChar w:fldCharType="end"/>
        </w:r>
      </w:hyperlink>
    </w:p>
    <w:p>
      <w:pPr>
        <w:pStyle w:val="TOC1"/>
        <w:tabs>
          <w:tab w:val="right" w:leader="dot" w:pos="8306"/>
        </w:tabs>
      </w:pPr>
      <w:hyperlink w:anchor="_Toc1335" w:history="1">
        <w:r>
          <w:rPr>
            <w:rFonts w:ascii="仿宋" w:eastAsia="仿宋" w:hAnsi="仿宋" w:cs="仿宋" w:hint="eastAsia"/>
            <w:lang w:eastAsia="zh-CN"/>
          </w:rPr>
          <w:t>十四、风险识别与分类</w:t>
        </w:r>
        <w:r>
          <w:tab/>
        </w:r>
        <w:r>
          <w:fldChar w:fldCharType="begin"/>
        </w:r>
        <w:r>
          <w:instrText xml:space="preserve"> PAGEREF _Toc1335 \h </w:instrText>
        </w:r>
        <w:r>
          <w:fldChar w:fldCharType="separate"/>
        </w:r>
        <w:r>
          <w:t>50</w:t>
        </w:r>
        <w:r>
          <w:fldChar w:fldCharType="end"/>
        </w:r>
      </w:hyperlink>
    </w:p>
    <w:p>
      <w:pPr>
        <w:pStyle w:val="TOC2"/>
        <w:tabs>
          <w:tab w:val="right" w:leader="dot" w:pos="8306"/>
        </w:tabs>
      </w:pPr>
      <w:hyperlink w:anchor="_Toc6460" w:history="1">
        <w:r>
          <w:rPr>
            <w:rFonts w:ascii="仿宋" w:eastAsia="仿宋" w:hAnsi="仿宋" w:cs="仿宋" w:hint="eastAsia"/>
            <w:lang w:eastAsia="zh-CN"/>
          </w:rPr>
          <w:t>(一)、风险识别</w:t>
        </w:r>
        <w:r>
          <w:tab/>
        </w:r>
        <w:r>
          <w:fldChar w:fldCharType="begin"/>
        </w:r>
        <w:r>
          <w:instrText xml:space="preserve"> PAGEREF _Toc6460 \h </w:instrText>
        </w:r>
        <w:r>
          <w:fldChar w:fldCharType="separate"/>
        </w:r>
        <w:r>
          <w:t>50</w:t>
        </w:r>
        <w:r>
          <w:fldChar w:fldCharType="end"/>
        </w:r>
      </w:hyperlink>
    </w:p>
    <w:p>
      <w:pPr>
        <w:pStyle w:val="TOC2"/>
        <w:tabs>
          <w:tab w:val="right" w:leader="dot" w:pos="8306"/>
        </w:tabs>
      </w:pPr>
      <w:hyperlink w:anchor="_Toc21268" w:history="1">
        <w:r>
          <w:rPr>
            <w:rFonts w:ascii="仿宋" w:eastAsia="仿宋" w:hAnsi="仿宋" w:cs="仿宋" w:hint="eastAsia"/>
            <w:lang w:eastAsia="zh-CN"/>
          </w:rPr>
          <w:t>(二)、风险分类</w:t>
        </w:r>
        <w:r>
          <w:tab/>
        </w:r>
        <w:r>
          <w:fldChar w:fldCharType="begin"/>
        </w:r>
        <w:r>
          <w:instrText xml:space="preserve"> PAGEREF _Toc21268 \h </w:instrText>
        </w:r>
        <w:r>
          <w:fldChar w:fldCharType="separate"/>
        </w:r>
        <w:r>
          <w:t>51</w:t>
        </w:r>
        <w:r>
          <w:fldChar w:fldCharType="end"/>
        </w:r>
      </w:hyperlink>
    </w:p>
    <w:p>
      <w:pPr>
        <w:pStyle w:val="TOC1"/>
        <w:tabs>
          <w:tab w:val="right" w:leader="dot" w:pos="8306"/>
        </w:tabs>
      </w:pPr>
      <w:hyperlink w:anchor="_Toc17540" w:history="1">
        <w:r>
          <w:rPr>
            <w:rFonts w:ascii="仿宋" w:eastAsia="仿宋" w:hAnsi="仿宋" w:cs="仿宋" w:hint="eastAsia"/>
            <w:lang w:eastAsia="zh-CN"/>
          </w:rPr>
          <w:t>十五、垃圾分类项目实施时间节点</w:t>
        </w:r>
        <w:r>
          <w:tab/>
        </w:r>
        <w:r>
          <w:fldChar w:fldCharType="begin"/>
        </w:r>
        <w:r>
          <w:instrText xml:space="preserve"> PAGEREF _Toc17540 \h </w:instrText>
        </w:r>
        <w:r>
          <w:fldChar w:fldCharType="separate"/>
        </w:r>
        <w:r>
          <w:t>53</w:t>
        </w:r>
        <w:r>
          <w:fldChar w:fldCharType="end"/>
        </w:r>
      </w:hyperlink>
    </w:p>
    <w:p>
      <w:pPr>
        <w:pStyle w:val="TOC2"/>
        <w:tabs>
          <w:tab w:val="right" w:leader="dot" w:pos="8306"/>
        </w:tabs>
      </w:pPr>
      <w:hyperlink w:anchor="_Toc20799" w:history="1">
        <w:r>
          <w:rPr>
            <w:rFonts w:ascii="仿宋" w:eastAsia="仿宋" w:hAnsi="仿宋" w:cs="仿宋" w:hint="eastAsia"/>
            <w:lang w:eastAsia="zh-CN"/>
          </w:rPr>
          <w:t>(一)、垃圾分类项目启动阶段时间节点</w:t>
        </w:r>
        <w:r>
          <w:tab/>
        </w:r>
        <w:r>
          <w:fldChar w:fldCharType="begin"/>
        </w:r>
        <w:r>
          <w:instrText xml:space="preserve"> PAGEREF _Toc20799 \h </w:instrText>
        </w:r>
        <w:r>
          <w:fldChar w:fldCharType="separate"/>
        </w:r>
        <w:r>
          <w:t>53</w:t>
        </w:r>
        <w:r>
          <w:fldChar w:fldCharType="end"/>
        </w:r>
      </w:hyperlink>
    </w:p>
    <w:p>
      <w:pPr>
        <w:pStyle w:val="TOC2"/>
        <w:tabs>
          <w:tab w:val="right" w:leader="dot" w:pos="8306"/>
        </w:tabs>
      </w:pPr>
      <w:hyperlink w:anchor="_Toc3611" w:history="1">
        <w:r>
          <w:rPr>
            <w:rFonts w:ascii="仿宋" w:eastAsia="仿宋" w:hAnsi="仿宋" w:cs="仿宋" w:hint="eastAsia"/>
            <w:lang w:eastAsia="zh-CN"/>
          </w:rPr>
          <w:t>(二)、垃圾分类项目执行阶段时间节点</w:t>
        </w:r>
        <w:r>
          <w:tab/>
        </w:r>
        <w:r>
          <w:fldChar w:fldCharType="begin"/>
        </w:r>
        <w:r>
          <w:instrText xml:space="preserve"> PAGEREF _Toc3611 \h </w:instrText>
        </w:r>
        <w:r>
          <w:fldChar w:fldCharType="separate"/>
        </w:r>
        <w:r>
          <w:t>54</w:t>
        </w:r>
        <w:r>
          <w:fldChar w:fldCharType="end"/>
        </w:r>
      </w:hyperlink>
    </w:p>
    <w:p>
      <w:pPr>
        <w:pStyle w:val="TOC2"/>
        <w:tabs>
          <w:tab w:val="right" w:leader="dot" w:pos="8306"/>
        </w:tabs>
      </w:pPr>
      <w:hyperlink w:anchor="_Toc23504" w:history="1">
        <w:r>
          <w:rPr>
            <w:rFonts w:ascii="仿宋" w:eastAsia="仿宋" w:hAnsi="仿宋" w:cs="仿宋" w:hint="eastAsia"/>
            <w:lang w:eastAsia="zh-CN"/>
          </w:rPr>
          <w:t>(三)、垃圾分类项目完成阶段时间节点</w:t>
        </w:r>
        <w:r>
          <w:tab/>
        </w:r>
        <w:r>
          <w:fldChar w:fldCharType="begin"/>
        </w:r>
        <w:r>
          <w:instrText xml:space="preserve"> PAGEREF _Toc23504 \h </w:instrText>
        </w:r>
        <w:r>
          <w:fldChar w:fldCharType="separate"/>
        </w:r>
        <w:r>
          <w:t>55</w:t>
        </w:r>
        <w:r>
          <w:fldChar w:fldCharType="end"/>
        </w:r>
      </w:hyperlink>
    </w:p>
    <w:p>
      <w:pPr>
        <w:pStyle w:val="TOC1"/>
        <w:tabs>
          <w:tab w:val="right" w:leader="dot" w:pos="8306"/>
        </w:tabs>
      </w:pPr>
      <w:hyperlink w:anchor="_Toc7554" w:history="1">
        <w:r>
          <w:rPr>
            <w:rFonts w:ascii="仿宋" w:eastAsia="仿宋" w:hAnsi="仿宋" w:cs="仿宋" w:hint="eastAsia"/>
            <w:lang w:eastAsia="zh-CN"/>
          </w:rPr>
          <w:t>十六、垃圾分类项目实施保障措施</w:t>
        </w:r>
        <w:r>
          <w:tab/>
        </w:r>
        <w:r>
          <w:fldChar w:fldCharType="begin"/>
        </w:r>
        <w:r>
          <w:instrText xml:space="preserve"> PAGEREF _Toc7554 \h </w:instrText>
        </w:r>
        <w:r>
          <w:fldChar w:fldCharType="separate"/>
        </w:r>
        <w:r>
          <w:t>56</w:t>
        </w:r>
        <w:r>
          <w:fldChar w:fldCharType="end"/>
        </w:r>
      </w:hyperlink>
    </w:p>
    <w:p>
      <w:pPr>
        <w:pStyle w:val="TOC2"/>
        <w:tabs>
          <w:tab w:val="right" w:leader="dot" w:pos="8306"/>
        </w:tabs>
      </w:pPr>
      <w:hyperlink w:anchor="_Toc28904" w:history="1">
        <w:r>
          <w:rPr>
            <w:rFonts w:ascii="仿宋" w:eastAsia="仿宋" w:hAnsi="仿宋" w:cs="仿宋" w:hint="eastAsia"/>
            <w:lang w:eastAsia="zh-CN"/>
          </w:rPr>
          <w:t>(一)、垃圾分类项目实施保障机制</w:t>
        </w:r>
        <w:r>
          <w:tab/>
        </w:r>
        <w:r>
          <w:fldChar w:fldCharType="begin"/>
        </w:r>
        <w:r>
          <w:instrText xml:space="preserve"> PAGEREF _Toc28904 \h </w:instrText>
        </w:r>
        <w:r>
          <w:fldChar w:fldCharType="separate"/>
        </w:r>
        <w:r>
          <w:t>56</w:t>
        </w:r>
        <w:r>
          <w:fldChar w:fldCharType="end"/>
        </w:r>
      </w:hyperlink>
    </w:p>
    <w:p>
      <w:pPr>
        <w:pStyle w:val="TOC2"/>
        <w:tabs>
          <w:tab w:val="right" w:leader="dot" w:pos="8306"/>
        </w:tabs>
      </w:pPr>
      <w:hyperlink w:anchor="_Toc8820" w:history="1">
        <w:r>
          <w:rPr>
            <w:rFonts w:ascii="仿宋" w:eastAsia="仿宋" w:hAnsi="仿宋" w:cs="仿宋" w:hint="eastAsia"/>
            <w:lang w:eastAsia="zh-CN"/>
          </w:rPr>
          <w:t>(二)、垃圾分类项目法律合规要求</w:t>
        </w:r>
        <w:r>
          <w:tab/>
        </w:r>
        <w:r>
          <w:fldChar w:fldCharType="begin"/>
        </w:r>
        <w:r>
          <w:instrText xml:space="preserve"> PAGEREF _Toc8820 \h </w:instrText>
        </w:r>
        <w:r>
          <w:fldChar w:fldCharType="separate"/>
        </w:r>
        <w:r>
          <w:t>59</w:t>
        </w:r>
        <w:r>
          <w:fldChar w:fldCharType="end"/>
        </w:r>
      </w:hyperlink>
    </w:p>
    <w:p>
      <w:pPr>
        <w:pStyle w:val="TOC2"/>
        <w:tabs>
          <w:tab w:val="right" w:leader="dot" w:pos="8306"/>
        </w:tabs>
      </w:pPr>
      <w:hyperlink w:anchor="_Toc27399" w:history="1">
        <w:r>
          <w:rPr>
            <w:rFonts w:ascii="仿宋" w:eastAsia="仿宋" w:hAnsi="仿宋" w:cs="仿宋" w:hint="eastAsia"/>
            <w:lang w:eastAsia="zh-CN"/>
          </w:rPr>
          <w:t>(三)、垃圾分类项目合同管理与法律事务</w:t>
        </w:r>
        <w:r>
          <w:tab/>
        </w:r>
        <w:r>
          <w:fldChar w:fldCharType="begin"/>
        </w:r>
        <w:r>
          <w:instrText xml:space="preserve"> PAGEREF _Toc27399 \h </w:instrText>
        </w:r>
        <w:r>
          <w:fldChar w:fldCharType="separate"/>
        </w:r>
        <w:r>
          <w:t>63</w:t>
        </w:r>
        <w:r>
          <w:fldChar w:fldCharType="end"/>
        </w:r>
      </w:hyperlink>
    </w:p>
    <w:p>
      <w:pPr>
        <w:pStyle w:val="TOC2"/>
        <w:tabs>
          <w:tab w:val="right" w:leader="dot" w:pos="8306"/>
        </w:tabs>
      </w:pPr>
      <w:hyperlink w:anchor="_Toc6230" w:history="1">
        <w:r>
          <w:rPr>
            <w:rFonts w:ascii="仿宋" w:eastAsia="仿宋" w:hAnsi="仿宋" w:cs="仿宋" w:hint="eastAsia"/>
            <w:lang w:eastAsia="zh-CN"/>
          </w:rPr>
          <w:t>(四)、垃圾分类项目知识产权保护策略</w:t>
        </w:r>
        <w:r>
          <w:tab/>
        </w:r>
        <w:r>
          <w:fldChar w:fldCharType="begin"/>
        </w:r>
        <w:r>
          <w:instrText xml:space="preserve"> PAGEREF _Toc6230 \h </w:instrText>
        </w:r>
        <w:r>
          <w:fldChar w:fldCharType="separate"/>
        </w:r>
        <w:r>
          <w:t>70</w:t>
        </w:r>
        <w:r>
          <w:fldChar w:fldCharType="end"/>
        </w:r>
      </w:hyperlink>
    </w:p>
    <w:p>
      <w:pPr>
        <w:pStyle w:val="TOC1"/>
        <w:tabs>
          <w:tab w:val="right" w:leader="dot" w:pos="8306"/>
        </w:tabs>
      </w:pPr>
      <w:hyperlink w:anchor="_Toc24386" w:history="1">
        <w:r>
          <w:rPr>
            <w:rFonts w:ascii="仿宋" w:eastAsia="仿宋" w:hAnsi="仿宋" w:cs="仿宋" w:hint="eastAsia"/>
            <w:lang w:eastAsia="zh-CN"/>
          </w:rPr>
          <w:t>十七、利益相关者分析与沟通计划</w:t>
        </w:r>
        <w:r>
          <w:tab/>
        </w:r>
        <w:r>
          <w:fldChar w:fldCharType="begin"/>
        </w:r>
        <w:r>
          <w:instrText xml:space="preserve"> PAGEREF _Toc24386 \h </w:instrText>
        </w:r>
        <w:r>
          <w:fldChar w:fldCharType="separate"/>
        </w:r>
        <w:r>
          <w:t>72</w:t>
        </w:r>
        <w:r>
          <w:fldChar w:fldCharType="end"/>
        </w:r>
      </w:hyperlink>
    </w:p>
    <w:p>
      <w:pPr>
        <w:pStyle w:val="TOC2"/>
        <w:tabs>
          <w:tab w:val="right" w:leader="dot" w:pos="8306"/>
        </w:tabs>
      </w:pPr>
      <w:hyperlink w:anchor="_Toc12839" w:history="1">
        <w:r>
          <w:rPr>
            <w:rFonts w:ascii="仿宋" w:eastAsia="仿宋" w:hAnsi="仿宋" w:cs="仿宋" w:hint="eastAsia"/>
            <w:lang w:eastAsia="zh-CN"/>
          </w:rPr>
          <w:t>(一)、利益相关者分析</w:t>
        </w:r>
        <w:r>
          <w:tab/>
        </w:r>
        <w:r>
          <w:fldChar w:fldCharType="begin"/>
        </w:r>
        <w:r>
          <w:instrText xml:space="preserve"> PAGEREF _Toc12839 \h </w:instrText>
        </w:r>
        <w:r>
          <w:fldChar w:fldCharType="separate"/>
        </w:r>
        <w:r>
          <w:t>72</w:t>
        </w:r>
        <w:r>
          <w:fldChar w:fldCharType="end"/>
        </w:r>
      </w:hyperlink>
    </w:p>
    <w:p>
      <w:pPr>
        <w:pStyle w:val="TOC2"/>
        <w:tabs>
          <w:tab w:val="right" w:leader="dot" w:pos="8306"/>
        </w:tabs>
      </w:pPr>
      <w:hyperlink w:anchor="_Toc17897" w:history="1">
        <w:r>
          <w:rPr>
            <w:rFonts w:ascii="仿宋" w:eastAsia="仿宋" w:hAnsi="仿宋" w:cs="仿宋" w:hint="eastAsia"/>
            <w:lang w:eastAsia="zh-CN"/>
          </w:rPr>
          <w:t>(二)、沟通计划</w:t>
        </w:r>
        <w:r>
          <w:tab/>
        </w:r>
        <w:r>
          <w:fldChar w:fldCharType="begin"/>
        </w:r>
        <w:r>
          <w:instrText xml:space="preserve"> PAGEREF _Toc17897 \h </w:instrText>
        </w:r>
        <w:r>
          <w:fldChar w:fldCharType="separate"/>
        </w:r>
        <w:r>
          <w:t>73</w:t>
        </w:r>
        <w:r>
          <w:fldChar w:fldCharType="end"/>
        </w:r>
      </w:hyperlink>
    </w:p>
    <w:p>
      <w:pPr>
        <w:pStyle w:val="TOC1"/>
        <w:tabs>
          <w:tab w:val="right" w:leader="dot" w:pos="8306"/>
        </w:tabs>
      </w:pPr>
      <w:hyperlink w:anchor="_Toc6910" w:history="1">
        <w:r>
          <w:rPr>
            <w:rFonts w:ascii="仿宋" w:eastAsia="仿宋" w:hAnsi="仿宋" w:cs="仿宋" w:hint="eastAsia"/>
            <w:lang w:eastAsia="zh-CN"/>
          </w:rPr>
          <w:t>十八、供应链管理</w:t>
        </w:r>
        <w:r>
          <w:tab/>
        </w:r>
        <w:r>
          <w:fldChar w:fldCharType="begin"/>
        </w:r>
        <w:r>
          <w:instrText xml:space="preserve"> PAGEREF _Toc6910 \h </w:instrText>
        </w:r>
        <w:r>
          <w:fldChar w:fldCharType="separate"/>
        </w:r>
        <w:r>
          <w:t>75</w:t>
        </w:r>
        <w:r>
          <w:fldChar w:fldCharType="end"/>
        </w:r>
      </w:hyperlink>
    </w:p>
    <w:p>
      <w:pPr>
        <w:pStyle w:val="TOC2"/>
        <w:tabs>
          <w:tab w:val="right" w:leader="dot" w:pos="8306"/>
        </w:tabs>
      </w:pPr>
      <w:hyperlink w:anchor="_Toc2462" w:history="1">
        <w:r>
          <w:rPr>
            <w:rFonts w:ascii="仿宋" w:eastAsia="仿宋" w:hAnsi="仿宋" w:cs="仿宋" w:hint="eastAsia"/>
            <w:lang w:eastAsia="zh-CN"/>
          </w:rPr>
          <w:t>(一)、供应链战略规划</w:t>
        </w:r>
        <w:r>
          <w:tab/>
        </w:r>
        <w:r>
          <w:fldChar w:fldCharType="begin"/>
        </w:r>
        <w:r>
          <w:instrText xml:space="preserve"> PAGEREF _Toc2462 \h </w:instrText>
        </w:r>
        <w:r>
          <w:fldChar w:fldCharType="separate"/>
        </w:r>
        <w:r>
          <w:t>75</w:t>
        </w:r>
        <w:r>
          <w:fldChar w:fldCharType="end"/>
        </w:r>
      </w:hyperlink>
    </w:p>
    <w:p>
      <w:pPr>
        <w:pStyle w:val="TOC2"/>
        <w:tabs>
          <w:tab w:val="right" w:leader="dot" w:pos="8306"/>
        </w:tabs>
      </w:pPr>
      <w:hyperlink w:anchor="_Toc22353" w:history="1">
        <w:r>
          <w:rPr>
            <w:rFonts w:ascii="仿宋" w:eastAsia="仿宋" w:hAnsi="仿宋" w:cs="仿宋" w:hint="eastAsia"/>
            <w:lang w:eastAsia="zh-CN"/>
          </w:rPr>
          <w:t>(二)、供应商选择与合作</w:t>
        </w:r>
        <w:r>
          <w:tab/>
        </w:r>
        <w:r>
          <w:fldChar w:fldCharType="begin"/>
        </w:r>
        <w:r>
          <w:instrText xml:space="preserve"> PAGEREF _Toc22353 \h </w:instrText>
        </w:r>
        <w:r>
          <w:fldChar w:fldCharType="separate"/>
        </w:r>
        <w:r>
          <w:t>76</w:t>
        </w:r>
        <w:r>
          <w:fldChar w:fldCharType="end"/>
        </w:r>
      </w:hyperlink>
    </w:p>
    <w:p>
      <w:pPr>
        <w:pStyle w:val="TOC2"/>
        <w:tabs>
          <w:tab w:val="right" w:leader="dot" w:pos="8306"/>
        </w:tabs>
      </w:pPr>
      <w:hyperlink w:anchor="_Toc14321" w:history="1">
        <w:r>
          <w:rPr>
            <w:rFonts w:ascii="仿宋" w:eastAsia="仿宋" w:hAnsi="仿宋" w:cs="仿宋" w:hint="eastAsia"/>
            <w:lang w:eastAsia="zh-CN"/>
          </w:rPr>
          <w:t>(三)、物流与库存管理</w:t>
        </w:r>
        <w:r>
          <w:tab/>
        </w:r>
        <w:r>
          <w:fldChar w:fldCharType="begin"/>
        </w:r>
        <w:r>
          <w:instrText xml:space="preserve"> PAGEREF _Toc14321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46"/>
      <w:r>
        <w:rPr>
          <w:rFonts w:ascii="仿宋" w:eastAsia="仿宋" w:hAnsi="仿宋" w:cs="仿宋" w:hint="eastAsia"/>
          <w:sz w:val="28"/>
          <w:lang w:eastAsia="zh-CN"/>
        </w:rPr>
        <w:t>一、垃圾分类项目危机管理</w:t>
      </w:r>
      <w:bookmarkEnd w:id="2"/>
    </w:p>
    <w:p>
      <w:pPr>
        <w:pStyle w:val="Heading2"/>
        <w:rPr>
          <w:rFonts w:ascii="仿宋" w:eastAsia="仿宋" w:hAnsi="仿宋" w:cs="仿宋" w:hint="eastAsia"/>
          <w:lang w:eastAsia="zh-CN"/>
        </w:rPr>
      </w:pPr>
      <w:bookmarkStart w:id="3" w:name="_Toc40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危机管理中，危机预警与识别是确保垃圾分类项目稳健运行的核心步骤。通过建立全面的监测机制，垃圾分类项目团队旨在及时发现和理解潜在的风险和危机因素，以便采取及时的预防和应对措施，确保垃圾分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首先，通过深入的风险评估，垃圾分类项目团队全面分析了整个垃圾分类项目和各个阶段可能存在的威胁。这包括准确评估每个潜在风险的发生概率和可能影响的程度，为后续危机预警提供了有力支持。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分类项目团队着重于明确定义垃圾分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分类项目进展的持续监控，团队能够及时发现潜在问题并作出迅速反应。垃圾分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在这一阶段，团队的专业素养和反应速度将发挥至关重要的作用，以确保潜在危机能够在初期得到有效的处理，最大程度地减轻负面影响。通过危机预警与识别，垃圾分类项目得以更有序、可控地推进。</w:t>
      </w:r>
    </w:p>
    <w:p>
      <w:pPr>
        <w:pStyle w:val="Heading2"/>
        <w:ind w:firstLine="560" w:firstLineChars="200"/>
        <w:rPr>
          <w:rFonts w:ascii="仿宋" w:eastAsia="仿宋" w:hAnsi="仿宋" w:cs="仿宋" w:hint="eastAsia"/>
          <w:sz w:val="28"/>
          <w:lang w:eastAsia="zh-CN"/>
        </w:rPr>
      </w:pPr>
      <w:bookmarkStart w:id="4" w:name="_Toc238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在危机发生时，垃圾分类项目团队立即行动，成立了应急小组。该小组的任务是迅速制定并实施紧急应对措施，以最小化潜在损失。以下是采取的主要措施：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暂停垃圾分类项目进度：为遏制危机蔓延，垃圾分类项目暂时停止进行，以便全面评估当前状况。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资源重新分配：重新评估垃圾分类项目资源的分配，确保最大限度地减小损失。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实时沟通：与关键利益相关者建立实时沟通机制，向他们传递垃圾分类项目危机的实际状况，保障垃圾分类项目核心利益。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在紧急应对的同时，垃圾分类项目团队强调了团队协作和有效沟通的重要性。以下是团队协作的关键举措：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信息共享机制：建立了信息共享平台，确保团队成员能够及时获取垃圾分类项目危机的实时信息。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领导者沟通：垃圾分类项目领导者通过定期会议和即时沟通工具，指导团队应对危机，保持团队稳定运行。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随着危机得到初步控制，垃圾分类项目团队转向制定恢复计划，以确保垃圾分类项目能够从中迅速恢复。主要恢复计划包括：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修复受损的进度计划：重新评估垃圾分类项目进度，制定修复计划，确保垃圾分类项目尽快回归正常进程。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重新调整资源分配：优化资源分配，确保垃圾分类项目在有限资源下高效运转。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风险管理机制加强：对垃圾分类项目风险进行全面评估，制定更强化的风险管理策略，以预防未来可能的危机。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51"/>
      <w:r>
        <w:rPr>
          <w:rFonts w:ascii="仿宋" w:eastAsia="仿宋" w:hAnsi="仿宋" w:cs="仿宋" w:hint="eastAsia"/>
          <w:sz w:val="28"/>
          <w:lang w:eastAsia="zh-CN"/>
        </w:rPr>
        <w:t>二、垃圾分类项目建设单位说明</w:t>
      </w:r>
      <w:bookmarkEnd w:id="5"/>
    </w:p>
    <w:p>
      <w:pPr>
        <w:pStyle w:val="Heading2"/>
        <w:rPr>
          <w:rFonts w:ascii="仿宋" w:eastAsia="仿宋" w:hAnsi="仿宋" w:cs="仿宋" w:hint="eastAsia"/>
          <w:lang w:eastAsia="zh-CN"/>
        </w:rPr>
      </w:pPr>
      <w:bookmarkStart w:id="6" w:name="_Toc28563"/>
      <w:r>
        <w:rPr>
          <w:rFonts w:ascii="仿宋" w:eastAsia="仿宋" w:hAnsi="仿宋" w:cs="仿宋" w:hint="eastAsia"/>
          <w:lang w:eastAsia="zh-CN"/>
        </w:rPr>
        <w:t>(一)、垃圾分类项目承办单位基本情况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分类项目承办单位的XXXX，我们着眼于实现可持续的经济效益。通过技术创新和解决方案的提供，公司预计在垃圾分类项目执行期间将获得可观的收入增长。这一收入来源主要包括垃圾分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同时，我们注重成本控制和效率提升，以确保垃圾分类项目的可持续盈利。透过精细的管理和资源优化，公司期望实现垃圾分类项目利润最大化。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垃圾分类项目实施进行全面的投资评估，包括垃圾分类项目启动阶段的资金投入和后续运营成本。通过对垃圾分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分类项目实施过程中具备足够的资金流动性，公司将进行详尽的现金流分析。这包括资金需求的合理预测、垃圾分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743"/>
      <w:r>
        <w:rPr>
          <w:rFonts w:ascii="仿宋" w:eastAsia="仿宋" w:hAnsi="仿宋" w:cs="仿宋" w:hint="eastAsia"/>
          <w:sz w:val="28"/>
          <w:lang w:eastAsia="zh-CN"/>
        </w:rPr>
        <w:t>三、垃圾分类项目可持续发展</w:t>
      </w:r>
      <w:bookmarkEnd w:id="8"/>
    </w:p>
    <w:p>
      <w:pPr>
        <w:pStyle w:val="Heading2"/>
        <w:rPr>
          <w:rFonts w:ascii="仿宋" w:eastAsia="仿宋" w:hAnsi="仿宋" w:cs="仿宋" w:hint="eastAsia"/>
          <w:lang w:eastAsia="zh-CN"/>
        </w:rPr>
      </w:pPr>
      <w:bookmarkStart w:id="9" w:name="_Toc2523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中，垃圾分类项目团队着眼于未来，明确了可持续发展的战略方向。制定的具体可持续发展目标包括降低资源使用、采用环保技术、最大化社会效益等。这一步骤不仅有助于垃圾分类项目在环保和社会责任方面达到最高标准，也为未来提供了明确的指引，确保垃圾分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可持续实践的融入垃圾分类项目管理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垃圾分类项目管理周期。从垃圾分类项目规划开始，垃圾分类项目团队就考虑了环境和社会的因素。在执行阶段，垃圾分类项目团队积极推动绿色技术的应用，优化资源利用。此外，关注员工的社会责任，通过培训和沟通活动提高员工对可持续发展的认知，使他们能够在日常工作中践行可持续实践。这些举措不仅为垃圾分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39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扎根于垃圾分类项目的可持续发展理念，我们深信环保与社会责任是垃圾分类项目成功的关键支柱。在垃圾分类项目的每一步，我们都致力于通过创新和实践，履行对环境和社会的坚定责任。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团队通过引入先进的环保技术、建立高效的废物处理系统以及推动能源节约措施，积极履行环保责任。定期的环保监测和评估确保垃圾分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不仅致力于自身可持续发展，还注重对社会的回馈。通过支持社区垃圾分类项目、参与慈善事业、提供培训机会等方式，垃圾分类项目积极履行社会责任。与当地社区建立积极互动，关注员工的工作与生活平衡，以及员工的身心健康，是垃圾分类项目在社会责任层面的关键举措。这样的实践不仅增强了垃圾分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306"/>
      <w:r>
        <w:rPr>
          <w:rFonts w:ascii="仿宋" w:eastAsia="仿宋" w:hAnsi="仿宋" w:cs="仿宋" w:hint="eastAsia"/>
          <w:sz w:val="28"/>
          <w:lang w:eastAsia="zh-CN"/>
        </w:rPr>
        <w:t>四、垃圾分类项目土建工程</w:t>
      </w:r>
      <w:bookmarkEnd w:id="11"/>
    </w:p>
    <w:p>
      <w:pPr>
        <w:pStyle w:val="Heading2"/>
        <w:rPr>
          <w:rFonts w:ascii="仿宋" w:eastAsia="仿宋" w:hAnsi="仿宋" w:cs="仿宋" w:hint="eastAsia"/>
          <w:lang w:eastAsia="zh-CN"/>
        </w:rPr>
      </w:pPr>
      <w:bookmarkStart w:id="12" w:name="_Toc1474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在垃圾分类项目的建筑工程设计中，我们将秉承一系列重要的设计原则，以确保垃圾分类项目建筑在功能、美观、可持续性等方面达到最佳效果。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在建筑设计中，我们将综合考虑建设和运营成本。通过精细的经济效益分析，确保设计方案在高效利用资源的同时，对垃圾分类项目的长期盈利能力有积极的贡献。</w:t>
      </w:r>
    </w:p>
    <w:p>
      <w:pPr>
        <w:pStyle w:val="Heading2"/>
        <w:ind w:firstLine="560" w:firstLineChars="200"/>
        <w:rPr>
          <w:rFonts w:ascii="仿宋" w:eastAsia="仿宋" w:hAnsi="仿宋" w:cs="仿宋" w:hint="eastAsia"/>
          <w:sz w:val="28"/>
          <w:lang w:eastAsia="zh-CN"/>
        </w:rPr>
      </w:pPr>
      <w:bookmarkStart w:id="13" w:name="_Toc593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的土建工程设计中，我们将精准设定设计年限，结合垃圾分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分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81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分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分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5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本期工程垃圾分类项目预计总建筑面积XXX平方米，其中：计容建筑面积XXX平方米，计划建筑工程投资XX万元，占垃圾分类项目总投资的XX%。</w:t>
      </w:r>
    </w:p>
    <w:p>
      <w:pPr>
        <w:pStyle w:val="Heading1"/>
        <w:ind w:firstLine="560" w:firstLineChars="200"/>
        <w:rPr>
          <w:rFonts w:ascii="仿宋" w:eastAsia="仿宋" w:hAnsi="仿宋" w:cs="仿宋" w:hint="eastAsia"/>
          <w:sz w:val="28"/>
          <w:lang w:eastAsia="zh-CN"/>
        </w:rPr>
      </w:pPr>
      <w:bookmarkStart w:id="16" w:name="_Toc1545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049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的技术管理特点体现在其创新导向。通过引入最先进的技术趋势和解决方案，垃圾分类项目致力于提升科技含量、提高质量和效率水平。这意味着我们将采用最新的工具和方法，确保垃圾分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分类项目技术管理的显著特征。通过整合不同领域的技术资源，我们实现了跨学科的协同工作。这有助于优化技术架构，提高整体效能。此外，整合性策略还促进了不同技术团队之间的紧密沟通和高效合作，确保垃圾分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分类项目所采用的技术。通过不断优化技术方案，垃圾分类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分类项目团队将在垃圾分类项目初期识别可能的技术风险，并采取相应的预防和应对措施。通过建立健全的风险评估机制，垃圾分类项目能够在实施过程中及时发现并解决潜在的技术问题，保障垃圾分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分类项目中，技术将成为垃圾分类项目成功的有力支持。这一深度剖析揭示了技术管理在垃圾分类项目实施中的关键作用，为垃圾分类项目的技术基础奠定了坚实的基础。</w:t>
      </w:r>
    </w:p>
    <w:p>
      <w:pPr>
        <w:pStyle w:val="Heading2"/>
        <w:ind w:firstLine="560" w:firstLineChars="200"/>
        <w:rPr>
          <w:rFonts w:ascii="仿宋" w:eastAsia="仿宋" w:hAnsi="仿宋" w:cs="仿宋" w:hint="eastAsia"/>
          <w:sz w:val="28"/>
          <w:lang w:eastAsia="zh-CN"/>
        </w:rPr>
      </w:pPr>
      <w:bookmarkStart w:id="18" w:name="_Toc14842"/>
      <w:r>
        <w:rPr>
          <w:rFonts w:ascii="仿宋" w:eastAsia="仿宋" w:hAnsi="仿宋" w:cs="仿宋" w:hint="eastAsia"/>
          <w:sz w:val="28"/>
          <w:lang w:eastAsia="zh-CN"/>
        </w:rPr>
        <w:t>(二)、垃圾分类项目工艺技术设计方案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分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分类项目将严格按照相关行业规范要求进行组织。通过有效控制产品质量，垃圾分类项目将致力于为顾客提供优质的垃圾分类项目产品和良好的服务。这体现了垃圾分类项目对于生产活动合规性和质量标准的高度重视，为垃圾分类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分类项目注重生态效益和清洁生产原则。垃圾分类项目建设将紧密结合地方特色经济发展，与社会经济发展规划和区域环境保护规划方案相协调一致。通过与当地区域自然生态系统的结合，垃圾分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分类项目产品具有多样化的客户需求和个性化的特点。因此，垃圾分类项目产品规格品种多样，且单批生产数量较小。为满足这一特点，垃圾分类项目承办单位将建设先进的柔性制造生产线。通过广泛应用柔性制造技术，垃圾分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分类项目采用的技术具有较高的技术含量和自动化水平，处于国内先进水平。这一技术选用不仅体现了对生产效率、质量和环境友好性的高标准要求，同时为垃圾分类项目的可持续发展奠定了坚实的基础。</w:t>
      </w:r>
    </w:p>
    <w:p>
      <w:pPr>
        <w:pStyle w:val="Heading2"/>
        <w:ind w:firstLine="560" w:firstLineChars="200"/>
        <w:rPr>
          <w:rFonts w:ascii="仿宋" w:eastAsia="仿宋" w:hAnsi="仿宋" w:cs="仿宋" w:hint="eastAsia"/>
          <w:sz w:val="28"/>
          <w:lang w:eastAsia="zh-CN"/>
        </w:rPr>
      </w:pPr>
      <w:bookmarkStart w:id="19" w:name="_Toc1961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为确保垃圾分类项目的高效生产和技术实施，我们制定了一套精心设计的设备选型方案，以满足垃圾分类项目生产、质量和环保的要求。该方案的主要特点如下：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分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针对垃圾分类项目产品的多样性和小批量生产的特点，我们将建设柔性制造生产线。通过在设备选型中考虑柔性制造技术，可以灵活应对不同产品规格和生产需求，实现生产线的高度灵活性和适应性。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9580"/>
      <w:r>
        <w:rPr>
          <w:rFonts w:ascii="仿宋" w:eastAsia="仿宋" w:hAnsi="仿宋" w:cs="仿宋" w:hint="eastAsia"/>
          <w:sz w:val="28"/>
          <w:lang w:eastAsia="zh-CN"/>
        </w:rPr>
        <w:t>六、垃圾分类项目文档管理</w:t>
      </w:r>
      <w:bookmarkEnd w:id="20"/>
    </w:p>
    <w:p>
      <w:pPr>
        <w:pStyle w:val="Heading2"/>
        <w:rPr>
          <w:rFonts w:ascii="仿宋" w:eastAsia="仿宋" w:hAnsi="仿宋" w:cs="仿宋" w:hint="eastAsia"/>
          <w:lang w:eastAsia="zh-CN"/>
        </w:rPr>
      </w:pPr>
      <w:bookmarkStart w:id="21" w:name="_Toc917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垃圾分类项目高度重视文档的质量和准确性，以支持垃圾分类项目的各项活动和决策。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文档的编制始于垃圾分类项目计划的初期，我们制定了详细的文档编制计划，明确了每个文档的内容、格式和编写责任人。在垃圾分类项目启动阶段，我们首先编制了垃圾分类项目章程，明确定义了垃圾分类项目的目标、范围、风险等关键要素。随后，垃圾分类项目团队根据计划陆续编制了需求文档、设计文档、测试文档等各类文档，确保垃圾分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分类项目管理中的重要环节，旨在确保垃圾分类项目文档符合质量标准和垃圾分类项目需求。在垃圾分类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https://d.book118.com/378072122006006047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64612"/>
    <w:rsid w:val="78864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21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2024-03-04T15:53:00Z</dcterms:created>
  <dcterms:modified xsi:type="dcterms:W3CDTF">2024-03-04T15:53:51Z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84CD6A27DC624028BEAB24E3A272DD8C_11</vt:lpwstr>
  </property>
  <property fmtid="{D5CDD505-2E9C-101B-9397-08002B2CF9AE}" pid="3" name="KSOProductBuildVer">
    <vt:lpwstr>2052-12.1.0.16388</vt:lpwstr>
  </property>
</Properties>
</file>