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凝血因子VIII、IX项目概述报告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26" w:history="1">
        <w:r>
          <w:rPr>
            <w:rFonts w:ascii="仿宋" w:eastAsia="仿宋" w:hAnsi="仿宋" w:cs="仿宋" w:hint="eastAsia"/>
            <w:lang w:eastAsia="zh-CN"/>
          </w:rPr>
          <w:t>序言</w:t>
        </w:r>
        <w:r>
          <w:tab/>
        </w:r>
        <w:r>
          <w:fldChar w:fldCharType="begin"/>
        </w:r>
        <w:r>
          <w:instrText xml:space="preserve"> PAGEREF _Toc14926 \h </w:instrText>
        </w:r>
        <w:r>
          <w:fldChar w:fldCharType="separate"/>
        </w:r>
        <w:r>
          <w:t>3</w:t>
        </w:r>
        <w:r>
          <w:fldChar w:fldCharType="end"/>
        </w:r>
      </w:hyperlink>
    </w:p>
    <w:p>
      <w:pPr>
        <w:pStyle w:val="TOC1"/>
        <w:tabs>
          <w:tab w:val="right" w:leader="dot" w:pos="8306"/>
        </w:tabs>
      </w:pPr>
      <w:hyperlink w:anchor="_Toc17501" w:history="1">
        <w:r>
          <w:rPr>
            <w:rFonts w:ascii="仿宋" w:eastAsia="仿宋" w:hAnsi="仿宋" w:cs="仿宋" w:hint="eastAsia"/>
            <w:lang w:eastAsia="zh-CN"/>
          </w:rPr>
          <w:t>一、土建工程设计</w:t>
        </w:r>
        <w:r>
          <w:tab/>
        </w:r>
        <w:r>
          <w:fldChar w:fldCharType="begin"/>
        </w:r>
        <w:r>
          <w:instrText xml:space="preserve"> PAGEREF _Toc17501 \h </w:instrText>
        </w:r>
        <w:r>
          <w:fldChar w:fldCharType="separate"/>
        </w:r>
        <w:r>
          <w:t>3</w:t>
        </w:r>
        <w:r>
          <w:fldChar w:fldCharType="end"/>
        </w:r>
      </w:hyperlink>
    </w:p>
    <w:p>
      <w:pPr>
        <w:pStyle w:val="TOC2"/>
        <w:tabs>
          <w:tab w:val="right" w:leader="dot" w:pos="8306"/>
        </w:tabs>
      </w:pPr>
      <w:hyperlink w:anchor="_Toc8074" w:history="1">
        <w:r>
          <w:rPr>
            <w:rFonts w:ascii="仿宋" w:eastAsia="仿宋" w:hAnsi="仿宋" w:cs="仿宋" w:hint="eastAsia"/>
            <w:lang w:eastAsia="zh-CN"/>
          </w:rPr>
          <w:t>(一)、建筑工程设计原则</w:t>
        </w:r>
        <w:r>
          <w:tab/>
        </w:r>
        <w:r>
          <w:fldChar w:fldCharType="begin"/>
        </w:r>
        <w:r>
          <w:instrText xml:space="preserve"> PAGEREF _Toc8074 \h </w:instrText>
        </w:r>
        <w:r>
          <w:fldChar w:fldCharType="separate"/>
        </w:r>
        <w:r>
          <w:t>3</w:t>
        </w:r>
        <w:r>
          <w:fldChar w:fldCharType="end"/>
        </w:r>
      </w:hyperlink>
    </w:p>
    <w:p>
      <w:pPr>
        <w:pStyle w:val="TOC2"/>
        <w:tabs>
          <w:tab w:val="right" w:leader="dot" w:pos="8306"/>
        </w:tabs>
      </w:pPr>
      <w:hyperlink w:anchor="_Toc11881" w:history="1">
        <w:r>
          <w:rPr>
            <w:rFonts w:ascii="仿宋" w:eastAsia="仿宋" w:hAnsi="仿宋" w:cs="仿宋" w:hint="eastAsia"/>
            <w:lang w:eastAsia="zh-CN"/>
          </w:rPr>
          <w:t>(二)、土建工程设计年限及安全等级</w:t>
        </w:r>
        <w:r>
          <w:tab/>
        </w:r>
        <w:r>
          <w:fldChar w:fldCharType="begin"/>
        </w:r>
        <w:r>
          <w:instrText xml:space="preserve"> PAGEREF _Toc11881 \h </w:instrText>
        </w:r>
        <w:r>
          <w:fldChar w:fldCharType="separate"/>
        </w:r>
        <w:r>
          <w:t>5</w:t>
        </w:r>
        <w:r>
          <w:fldChar w:fldCharType="end"/>
        </w:r>
      </w:hyperlink>
    </w:p>
    <w:p>
      <w:pPr>
        <w:pStyle w:val="TOC2"/>
        <w:tabs>
          <w:tab w:val="right" w:leader="dot" w:pos="8306"/>
        </w:tabs>
      </w:pPr>
      <w:hyperlink w:anchor="_Toc15175" w:history="1">
        <w:r>
          <w:rPr>
            <w:rFonts w:ascii="仿宋" w:eastAsia="仿宋" w:hAnsi="仿宋" w:cs="仿宋" w:hint="eastAsia"/>
            <w:lang w:eastAsia="zh-CN"/>
          </w:rPr>
          <w:t>(三)、建筑工程设计总体要求</w:t>
        </w:r>
        <w:r>
          <w:tab/>
        </w:r>
        <w:r>
          <w:fldChar w:fldCharType="begin"/>
        </w:r>
        <w:r>
          <w:instrText xml:space="preserve"> PAGEREF _Toc15175 \h </w:instrText>
        </w:r>
        <w:r>
          <w:fldChar w:fldCharType="separate"/>
        </w:r>
        <w:r>
          <w:t>6</w:t>
        </w:r>
        <w:r>
          <w:fldChar w:fldCharType="end"/>
        </w:r>
      </w:hyperlink>
    </w:p>
    <w:p>
      <w:pPr>
        <w:pStyle w:val="TOC2"/>
        <w:tabs>
          <w:tab w:val="right" w:leader="dot" w:pos="8306"/>
        </w:tabs>
      </w:pPr>
      <w:hyperlink w:anchor="_Toc22573" w:history="1">
        <w:r>
          <w:rPr>
            <w:rFonts w:ascii="仿宋" w:eastAsia="仿宋" w:hAnsi="仿宋" w:cs="仿宋" w:hint="eastAsia"/>
            <w:lang w:eastAsia="zh-CN"/>
          </w:rPr>
          <w:t>(四)、土建工程建设指标</w:t>
        </w:r>
        <w:r>
          <w:tab/>
        </w:r>
        <w:r>
          <w:fldChar w:fldCharType="begin"/>
        </w:r>
        <w:r>
          <w:instrText xml:space="preserve"> PAGEREF _Toc22573 \h </w:instrText>
        </w:r>
        <w:r>
          <w:fldChar w:fldCharType="separate"/>
        </w:r>
        <w:r>
          <w:t>8</w:t>
        </w:r>
        <w:r>
          <w:fldChar w:fldCharType="end"/>
        </w:r>
      </w:hyperlink>
    </w:p>
    <w:p>
      <w:pPr>
        <w:pStyle w:val="TOC1"/>
        <w:tabs>
          <w:tab w:val="right" w:leader="dot" w:pos="8306"/>
        </w:tabs>
      </w:pPr>
      <w:hyperlink w:anchor="_Toc10031" w:history="1">
        <w:r>
          <w:rPr>
            <w:rFonts w:ascii="仿宋" w:eastAsia="仿宋" w:hAnsi="仿宋" w:cs="仿宋" w:hint="eastAsia"/>
            <w:lang w:eastAsia="zh-CN"/>
          </w:rPr>
          <w:t>二、凝血因子VIII、IX项目市场前景分析</w:t>
        </w:r>
        <w:r>
          <w:tab/>
        </w:r>
        <w:r>
          <w:fldChar w:fldCharType="begin"/>
        </w:r>
        <w:r>
          <w:instrText xml:space="preserve"> PAGEREF _Toc10031 \h </w:instrText>
        </w:r>
        <w:r>
          <w:fldChar w:fldCharType="separate"/>
        </w:r>
        <w:r>
          <w:t>10</w:t>
        </w:r>
        <w:r>
          <w:fldChar w:fldCharType="end"/>
        </w:r>
      </w:hyperlink>
    </w:p>
    <w:p>
      <w:pPr>
        <w:pStyle w:val="TOC2"/>
        <w:tabs>
          <w:tab w:val="right" w:leader="dot" w:pos="8306"/>
        </w:tabs>
      </w:pPr>
      <w:hyperlink w:anchor="_Toc14457" w:history="1">
        <w:r>
          <w:rPr>
            <w:rFonts w:ascii="仿宋" w:eastAsia="仿宋" w:hAnsi="仿宋" w:cs="仿宋" w:hint="eastAsia"/>
            <w:lang w:eastAsia="zh-CN"/>
          </w:rPr>
          <w:t>(一)、建设地经济发展概况</w:t>
        </w:r>
        <w:r>
          <w:tab/>
        </w:r>
        <w:r>
          <w:fldChar w:fldCharType="begin"/>
        </w:r>
        <w:r>
          <w:instrText xml:space="preserve"> PAGEREF _Toc14457 \h </w:instrText>
        </w:r>
        <w:r>
          <w:fldChar w:fldCharType="separate"/>
        </w:r>
        <w:r>
          <w:t>10</w:t>
        </w:r>
        <w:r>
          <w:fldChar w:fldCharType="end"/>
        </w:r>
      </w:hyperlink>
    </w:p>
    <w:p>
      <w:pPr>
        <w:pStyle w:val="TOC2"/>
        <w:tabs>
          <w:tab w:val="right" w:leader="dot" w:pos="8306"/>
        </w:tabs>
      </w:pPr>
      <w:hyperlink w:anchor="_Toc31577" w:history="1">
        <w:r>
          <w:rPr>
            <w:rFonts w:ascii="仿宋" w:eastAsia="仿宋" w:hAnsi="仿宋" w:cs="仿宋" w:hint="eastAsia"/>
            <w:lang w:eastAsia="zh-CN"/>
          </w:rPr>
          <w:t>(二)、行业市场分析</w:t>
        </w:r>
        <w:r>
          <w:tab/>
        </w:r>
        <w:r>
          <w:fldChar w:fldCharType="begin"/>
        </w:r>
        <w:r>
          <w:instrText xml:space="preserve"> PAGEREF _Toc31577 \h </w:instrText>
        </w:r>
        <w:r>
          <w:fldChar w:fldCharType="separate"/>
        </w:r>
        <w:r>
          <w:t>11</w:t>
        </w:r>
        <w:r>
          <w:fldChar w:fldCharType="end"/>
        </w:r>
      </w:hyperlink>
    </w:p>
    <w:p>
      <w:pPr>
        <w:pStyle w:val="TOC1"/>
        <w:tabs>
          <w:tab w:val="right" w:leader="dot" w:pos="8306"/>
        </w:tabs>
      </w:pPr>
      <w:hyperlink w:anchor="_Toc14705" w:history="1">
        <w:r>
          <w:rPr>
            <w:rFonts w:ascii="仿宋" w:eastAsia="仿宋" w:hAnsi="仿宋" w:cs="仿宋" w:hint="eastAsia"/>
            <w:lang w:eastAsia="zh-CN"/>
          </w:rPr>
          <w:t>三、建设单位基本信息</w:t>
        </w:r>
        <w:r>
          <w:tab/>
        </w:r>
        <w:r>
          <w:fldChar w:fldCharType="begin"/>
        </w:r>
        <w:r>
          <w:instrText xml:space="preserve"> PAGEREF _Toc14705 \h </w:instrText>
        </w:r>
        <w:r>
          <w:fldChar w:fldCharType="separate"/>
        </w:r>
        <w:r>
          <w:t>13</w:t>
        </w:r>
        <w:r>
          <w:fldChar w:fldCharType="end"/>
        </w:r>
      </w:hyperlink>
    </w:p>
    <w:p>
      <w:pPr>
        <w:pStyle w:val="TOC2"/>
        <w:tabs>
          <w:tab w:val="right" w:leader="dot" w:pos="8306"/>
        </w:tabs>
      </w:pPr>
      <w:hyperlink w:anchor="_Toc27190" w:history="1">
        <w:r>
          <w:rPr>
            <w:rFonts w:ascii="仿宋" w:eastAsia="仿宋" w:hAnsi="仿宋" w:cs="仿宋" w:hint="eastAsia"/>
            <w:lang w:eastAsia="zh-CN"/>
          </w:rPr>
          <w:t>(一)、凝血因子VIII、IX项目承办单位基本情况</w:t>
        </w:r>
        <w:r>
          <w:tab/>
        </w:r>
        <w:r>
          <w:fldChar w:fldCharType="begin"/>
        </w:r>
        <w:r>
          <w:instrText xml:space="preserve"> PAGEREF _Toc27190 \h </w:instrText>
        </w:r>
        <w:r>
          <w:fldChar w:fldCharType="separate"/>
        </w:r>
        <w:r>
          <w:t>13</w:t>
        </w:r>
        <w:r>
          <w:fldChar w:fldCharType="end"/>
        </w:r>
      </w:hyperlink>
    </w:p>
    <w:p>
      <w:pPr>
        <w:pStyle w:val="TOC2"/>
        <w:tabs>
          <w:tab w:val="right" w:leader="dot" w:pos="8306"/>
        </w:tabs>
      </w:pPr>
      <w:hyperlink w:anchor="_Toc22829" w:history="1">
        <w:r>
          <w:rPr>
            <w:rFonts w:ascii="仿宋" w:eastAsia="仿宋" w:hAnsi="仿宋" w:cs="仿宋" w:hint="eastAsia"/>
            <w:lang w:eastAsia="zh-CN"/>
          </w:rPr>
          <w:t>(二)、公司经济效益分析</w:t>
        </w:r>
        <w:r>
          <w:tab/>
        </w:r>
        <w:r>
          <w:fldChar w:fldCharType="begin"/>
        </w:r>
        <w:r>
          <w:instrText xml:space="preserve"> PAGEREF _Toc22829 \h </w:instrText>
        </w:r>
        <w:r>
          <w:fldChar w:fldCharType="separate"/>
        </w:r>
        <w:r>
          <w:t>14</w:t>
        </w:r>
        <w:r>
          <w:fldChar w:fldCharType="end"/>
        </w:r>
      </w:hyperlink>
    </w:p>
    <w:p>
      <w:pPr>
        <w:pStyle w:val="TOC1"/>
        <w:tabs>
          <w:tab w:val="right" w:leader="dot" w:pos="8306"/>
        </w:tabs>
      </w:pPr>
      <w:hyperlink w:anchor="_Toc291" w:history="1">
        <w:r>
          <w:rPr>
            <w:rFonts w:ascii="仿宋" w:eastAsia="仿宋" w:hAnsi="仿宋" w:cs="仿宋" w:hint="eastAsia"/>
            <w:lang w:eastAsia="zh-CN"/>
          </w:rPr>
          <w:t>四、工艺分析</w:t>
        </w:r>
        <w:r>
          <w:tab/>
        </w:r>
        <w:r>
          <w:fldChar w:fldCharType="begin"/>
        </w:r>
        <w:r>
          <w:instrText xml:space="preserve"> PAGEREF _Toc291 \h </w:instrText>
        </w:r>
        <w:r>
          <w:fldChar w:fldCharType="separate"/>
        </w:r>
        <w:r>
          <w:t>16</w:t>
        </w:r>
        <w:r>
          <w:fldChar w:fldCharType="end"/>
        </w:r>
      </w:hyperlink>
    </w:p>
    <w:p>
      <w:pPr>
        <w:pStyle w:val="TOC2"/>
        <w:tabs>
          <w:tab w:val="right" w:leader="dot" w:pos="8306"/>
        </w:tabs>
      </w:pPr>
      <w:hyperlink w:anchor="_Toc156" w:history="1">
        <w:r>
          <w:rPr>
            <w:rFonts w:ascii="仿宋" w:eastAsia="仿宋" w:hAnsi="仿宋" w:cs="仿宋" w:hint="eastAsia"/>
            <w:lang w:eastAsia="zh-CN"/>
          </w:rPr>
          <w:t>(一)、技术管理特点</w:t>
        </w:r>
        <w:r>
          <w:tab/>
        </w:r>
        <w:r>
          <w:fldChar w:fldCharType="begin"/>
        </w:r>
        <w:r>
          <w:instrText xml:space="preserve"> PAGEREF _Toc156 \h </w:instrText>
        </w:r>
        <w:r>
          <w:fldChar w:fldCharType="separate"/>
        </w:r>
        <w:r>
          <w:t>16</w:t>
        </w:r>
        <w:r>
          <w:fldChar w:fldCharType="end"/>
        </w:r>
      </w:hyperlink>
    </w:p>
    <w:p>
      <w:pPr>
        <w:pStyle w:val="TOC2"/>
        <w:tabs>
          <w:tab w:val="right" w:leader="dot" w:pos="8306"/>
        </w:tabs>
      </w:pPr>
      <w:hyperlink w:anchor="_Toc23124" w:history="1">
        <w:r>
          <w:rPr>
            <w:rFonts w:ascii="仿宋" w:eastAsia="仿宋" w:hAnsi="仿宋" w:cs="仿宋" w:hint="eastAsia"/>
            <w:lang w:eastAsia="zh-CN"/>
          </w:rPr>
          <w:t>(二)、凝血因子VIII、IX项目工艺技术设计方案</w:t>
        </w:r>
        <w:r>
          <w:tab/>
        </w:r>
        <w:r>
          <w:fldChar w:fldCharType="begin"/>
        </w:r>
        <w:r>
          <w:instrText xml:space="preserve"> PAGEREF _Toc23124 \h </w:instrText>
        </w:r>
        <w:r>
          <w:fldChar w:fldCharType="separate"/>
        </w:r>
        <w:r>
          <w:t>16</w:t>
        </w:r>
        <w:r>
          <w:fldChar w:fldCharType="end"/>
        </w:r>
      </w:hyperlink>
    </w:p>
    <w:p>
      <w:pPr>
        <w:pStyle w:val="TOC2"/>
        <w:tabs>
          <w:tab w:val="right" w:leader="dot" w:pos="8306"/>
        </w:tabs>
      </w:pPr>
      <w:hyperlink w:anchor="_Toc18997" w:history="1">
        <w:r>
          <w:rPr>
            <w:rFonts w:ascii="仿宋" w:eastAsia="仿宋" w:hAnsi="仿宋" w:cs="仿宋" w:hint="eastAsia"/>
            <w:lang w:eastAsia="zh-CN"/>
          </w:rPr>
          <w:t>(三)、设备选型方案</w:t>
        </w:r>
        <w:r>
          <w:tab/>
        </w:r>
        <w:r>
          <w:fldChar w:fldCharType="begin"/>
        </w:r>
        <w:r>
          <w:instrText xml:space="preserve"> PAGEREF _Toc18997 \h </w:instrText>
        </w:r>
        <w:r>
          <w:fldChar w:fldCharType="separate"/>
        </w:r>
        <w:r>
          <w:t>17</w:t>
        </w:r>
        <w:r>
          <w:fldChar w:fldCharType="end"/>
        </w:r>
      </w:hyperlink>
    </w:p>
    <w:p>
      <w:pPr>
        <w:pStyle w:val="TOC1"/>
        <w:tabs>
          <w:tab w:val="right" w:leader="dot" w:pos="8306"/>
        </w:tabs>
      </w:pPr>
      <w:hyperlink w:anchor="_Toc13095" w:history="1">
        <w:r>
          <w:rPr>
            <w:rFonts w:ascii="仿宋" w:eastAsia="仿宋" w:hAnsi="仿宋" w:cs="仿宋" w:hint="eastAsia"/>
            <w:lang w:eastAsia="zh-CN"/>
          </w:rPr>
          <w:t>五、危机管理与应急预案</w:t>
        </w:r>
        <w:r>
          <w:tab/>
        </w:r>
        <w:r>
          <w:fldChar w:fldCharType="begin"/>
        </w:r>
        <w:r>
          <w:instrText xml:space="preserve"> PAGEREF _Toc13095 \h </w:instrText>
        </w:r>
        <w:r>
          <w:fldChar w:fldCharType="separate"/>
        </w:r>
        <w:r>
          <w:t>18</w:t>
        </w:r>
        <w:r>
          <w:fldChar w:fldCharType="end"/>
        </w:r>
      </w:hyperlink>
    </w:p>
    <w:p>
      <w:pPr>
        <w:pStyle w:val="TOC2"/>
        <w:tabs>
          <w:tab w:val="right" w:leader="dot" w:pos="8306"/>
        </w:tabs>
      </w:pPr>
      <w:hyperlink w:anchor="_Toc32635" w:history="1">
        <w:r>
          <w:rPr>
            <w:rFonts w:ascii="仿宋" w:eastAsia="仿宋" w:hAnsi="仿宋" w:cs="仿宋" w:hint="eastAsia"/>
            <w:lang w:eastAsia="zh-CN"/>
          </w:rPr>
          <w:t>(一)、危机预警与监测</w:t>
        </w:r>
        <w:r>
          <w:tab/>
        </w:r>
        <w:r>
          <w:fldChar w:fldCharType="begin"/>
        </w:r>
        <w:r>
          <w:instrText xml:space="preserve"> PAGEREF _Toc32635 \h </w:instrText>
        </w:r>
        <w:r>
          <w:fldChar w:fldCharType="separate"/>
        </w:r>
        <w:r>
          <w:t>18</w:t>
        </w:r>
        <w:r>
          <w:fldChar w:fldCharType="end"/>
        </w:r>
      </w:hyperlink>
    </w:p>
    <w:p>
      <w:pPr>
        <w:pStyle w:val="TOC2"/>
        <w:tabs>
          <w:tab w:val="right" w:leader="dot" w:pos="8306"/>
        </w:tabs>
      </w:pPr>
      <w:hyperlink w:anchor="_Toc12850" w:history="1">
        <w:r>
          <w:rPr>
            <w:rFonts w:ascii="仿宋" w:eastAsia="仿宋" w:hAnsi="仿宋" w:cs="仿宋" w:hint="eastAsia"/>
            <w:lang w:eastAsia="zh-CN"/>
          </w:rPr>
          <w:t>(二)、应急预案与危机响应</w:t>
        </w:r>
        <w:r>
          <w:tab/>
        </w:r>
        <w:r>
          <w:fldChar w:fldCharType="begin"/>
        </w:r>
        <w:r>
          <w:instrText xml:space="preserve"> PAGEREF _Toc12850 \h </w:instrText>
        </w:r>
        <w:r>
          <w:fldChar w:fldCharType="separate"/>
        </w:r>
        <w:r>
          <w:t>20</w:t>
        </w:r>
        <w:r>
          <w:fldChar w:fldCharType="end"/>
        </w:r>
      </w:hyperlink>
    </w:p>
    <w:p>
      <w:pPr>
        <w:pStyle w:val="TOC2"/>
        <w:tabs>
          <w:tab w:val="right" w:leader="dot" w:pos="8306"/>
        </w:tabs>
      </w:pPr>
      <w:hyperlink w:anchor="_Toc2916" w:history="1">
        <w:r>
          <w:rPr>
            <w:rFonts w:ascii="仿宋" w:eastAsia="仿宋" w:hAnsi="仿宋" w:cs="仿宋" w:hint="eastAsia"/>
            <w:lang w:eastAsia="zh-CN"/>
          </w:rPr>
          <w:t>(三)、危机沟通与舆情控制</w:t>
        </w:r>
        <w:r>
          <w:tab/>
        </w:r>
        <w:r>
          <w:fldChar w:fldCharType="begin"/>
        </w:r>
        <w:r>
          <w:instrText xml:space="preserve"> PAGEREF _Toc2916 \h </w:instrText>
        </w:r>
        <w:r>
          <w:fldChar w:fldCharType="separate"/>
        </w:r>
        <w:r>
          <w:t>22</w:t>
        </w:r>
        <w:r>
          <w:fldChar w:fldCharType="end"/>
        </w:r>
      </w:hyperlink>
    </w:p>
    <w:p>
      <w:pPr>
        <w:pStyle w:val="TOC2"/>
        <w:tabs>
          <w:tab w:val="right" w:leader="dot" w:pos="8306"/>
        </w:tabs>
      </w:pPr>
      <w:hyperlink w:anchor="_Toc17020" w:history="1">
        <w:r>
          <w:rPr>
            <w:rFonts w:ascii="仿宋" w:eastAsia="仿宋" w:hAnsi="仿宋" w:cs="仿宋" w:hint="eastAsia"/>
            <w:lang w:eastAsia="zh-CN"/>
          </w:rPr>
          <w:t>(四)、危机后教训与改进</w:t>
        </w:r>
        <w:r>
          <w:tab/>
        </w:r>
        <w:r>
          <w:fldChar w:fldCharType="begin"/>
        </w:r>
        <w:r>
          <w:instrText xml:space="preserve"> PAGEREF _Toc17020 \h </w:instrText>
        </w:r>
        <w:r>
          <w:fldChar w:fldCharType="separate"/>
        </w:r>
        <w:r>
          <w:t>24</w:t>
        </w:r>
        <w:r>
          <w:fldChar w:fldCharType="end"/>
        </w:r>
      </w:hyperlink>
    </w:p>
    <w:p>
      <w:pPr>
        <w:pStyle w:val="TOC1"/>
        <w:tabs>
          <w:tab w:val="right" w:leader="dot" w:pos="8306"/>
        </w:tabs>
      </w:pPr>
      <w:hyperlink w:anchor="_Toc20761" w:history="1">
        <w:r>
          <w:rPr>
            <w:rFonts w:ascii="仿宋" w:eastAsia="仿宋" w:hAnsi="仿宋" w:cs="仿宋" w:hint="eastAsia"/>
            <w:lang w:eastAsia="zh-CN"/>
          </w:rPr>
          <w:t>六、凝血因子VIII、IX项目投资可行性分析</w:t>
        </w:r>
        <w:r>
          <w:tab/>
        </w:r>
        <w:r>
          <w:fldChar w:fldCharType="begin"/>
        </w:r>
        <w:r>
          <w:instrText xml:space="preserve"> PAGEREF _Toc20761 \h </w:instrText>
        </w:r>
        <w:r>
          <w:fldChar w:fldCharType="separate"/>
        </w:r>
        <w:r>
          <w:t>26</w:t>
        </w:r>
        <w:r>
          <w:fldChar w:fldCharType="end"/>
        </w:r>
      </w:hyperlink>
    </w:p>
    <w:p>
      <w:pPr>
        <w:pStyle w:val="TOC2"/>
        <w:tabs>
          <w:tab w:val="right" w:leader="dot" w:pos="8306"/>
        </w:tabs>
      </w:pPr>
      <w:hyperlink w:anchor="_Toc21955" w:history="1">
        <w:r>
          <w:rPr>
            <w:rFonts w:ascii="仿宋" w:eastAsia="仿宋" w:hAnsi="仿宋" w:cs="仿宋" w:hint="eastAsia"/>
            <w:lang w:eastAsia="zh-CN"/>
          </w:rPr>
          <w:t>(一)、凝血因子VIII、IX项目估算说明</w:t>
        </w:r>
        <w:r>
          <w:tab/>
        </w:r>
        <w:r>
          <w:fldChar w:fldCharType="begin"/>
        </w:r>
        <w:r>
          <w:instrText xml:space="preserve"> PAGEREF _Toc21955 \h </w:instrText>
        </w:r>
        <w:r>
          <w:fldChar w:fldCharType="separate"/>
        </w:r>
        <w:r>
          <w:t>26</w:t>
        </w:r>
        <w:r>
          <w:fldChar w:fldCharType="end"/>
        </w:r>
      </w:hyperlink>
    </w:p>
    <w:p>
      <w:pPr>
        <w:pStyle w:val="TOC2"/>
        <w:tabs>
          <w:tab w:val="right" w:leader="dot" w:pos="8306"/>
        </w:tabs>
      </w:pPr>
      <w:hyperlink w:anchor="_Toc4532" w:history="1">
        <w:r>
          <w:rPr>
            <w:rFonts w:ascii="仿宋" w:eastAsia="仿宋" w:hAnsi="仿宋" w:cs="仿宋" w:hint="eastAsia"/>
            <w:lang w:eastAsia="zh-CN"/>
          </w:rPr>
          <w:t>(二)、凝血因子VIII、IX项目总投资估算</w:t>
        </w:r>
        <w:r>
          <w:tab/>
        </w:r>
        <w:r>
          <w:fldChar w:fldCharType="begin"/>
        </w:r>
        <w:r>
          <w:instrText xml:space="preserve"> PAGEREF _Toc4532 \h </w:instrText>
        </w:r>
        <w:r>
          <w:fldChar w:fldCharType="separate"/>
        </w:r>
        <w:r>
          <w:t>27</w:t>
        </w:r>
        <w:r>
          <w:fldChar w:fldCharType="end"/>
        </w:r>
      </w:hyperlink>
    </w:p>
    <w:p>
      <w:pPr>
        <w:pStyle w:val="TOC2"/>
        <w:tabs>
          <w:tab w:val="right" w:leader="dot" w:pos="8306"/>
        </w:tabs>
      </w:pPr>
      <w:hyperlink w:anchor="_Toc11716" w:history="1">
        <w:r>
          <w:rPr>
            <w:rFonts w:ascii="仿宋" w:eastAsia="仿宋" w:hAnsi="仿宋" w:cs="仿宋" w:hint="eastAsia"/>
            <w:lang w:eastAsia="zh-CN"/>
          </w:rPr>
          <w:t>(三)、资金筹措</w:t>
        </w:r>
        <w:r>
          <w:tab/>
        </w:r>
        <w:r>
          <w:fldChar w:fldCharType="begin"/>
        </w:r>
        <w:r>
          <w:instrText xml:space="preserve"> PAGEREF _Toc11716 \h </w:instrText>
        </w:r>
        <w:r>
          <w:fldChar w:fldCharType="separate"/>
        </w:r>
        <w:r>
          <w:t>28</w:t>
        </w:r>
        <w:r>
          <w:fldChar w:fldCharType="end"/>
        </w:r>
      </w:hyperlink>
    </w:p>
    <w:p>
      <w:pPr>
        <w:pStyle w:val="TOC1"/>
        <w:tabs>
          <w:tab w:val="right" w:leader="dot" w:pos="8306"/>
        </w:tabs>
      </w:pPr>
      <w:hyperlink w:anchor="_Toc8416" w:history="1">
        <w:r>
          <w:rPr>
            <w:rFonts w:ascii="仿宋" w:eastAsia="仿宋" w:hAnsi="仿宋" w:cs="仿宋" w:hint="eastAsia"/>
            <w:lang w:eastAsia="zh-CN"/>
          </w:rPr>
          <w:t>七、凝血因子VIII、IX项目实施进度计划</w:t>
        </w:r>
        <w:r>
          <w:tab/>
        </w:r>
        <w:r>
          <w:fldChar w:fldCharType="begin"/>
        </w:r>
        <w:r>
          <w:instrText xml:space="preserve"> PAGEREF _Toc8416 \h </w:instrText>
        </w:r>
        <w:r>
          <w:fldChar w:fldCharType="separate"/>
        </w:r>
        <w:r>
          <w:t>30</w:t>
        </w:r>
        <w:r>
          <w:fldChar w:fldCharType="end"/>
        </w:r>
      </w:hyperlink>
    </w:p>
    <w:p>
      <w:pPr>
        <w:pStyle w:val="TOC2"/>
        <w:tabs>
          <w:tab w:val="right" w:leader="dot" w:pos="8306"/>
        </w:tabs>
      </w:pPr>
      <w:hyperlink w:anchor="_Toc3286" w:history="1">
        <w:r>
          <w:rPr>
            <w:rFonts w:ascii="仿宋" w:eastAsia="仿宋" w:hAnsi="仿宋" w:cs="仿宋" w:hint="eastAsia"/>
            <w:lang w:eastAsia="zh-CN"/>
          </w:rPr>
          <w:t>(一)、建设周期</w:t>
        </w:r>
        <w:r>
          <w:tab/>
        </w:r>
        <w:r>
          <w:fldChar w:fldCharType="begin"/>
        </w:r>
        <w:r>
          <w:instrText xml:space="preserve"> PAGEREF _Toc3286 \h </w:instrText>
        </w:r>
        <w:r>
          <w:fldChar w:fldCharType="separate"/>
        </w:r>
        <w:r>
          <w:t>30</w:t>
        </w:r>
        <w:r>
          <w:fldChar w:fldCharType="end"/>
        </w:r>
      </w:hyperlink>
    </w:p>
    <w:p>
      <w:pPr>
        <w:pStyle w:val="TOC2"/>
        <w:tabs>
          <w:tab w:val="right" w:leader="dot" w:pos="8306"/>
        </w:tabs>
      </w:pPr>
      <w:hyperlink w:anchor="_Toc26505" w:history="1">
        <w:r>
          <w:rPr>
            <w:rFonts w:ascii="仿宋" w:eastAsia="仿宋" w:hAnsi="仿宋" w:cs="仿宋" w:hint="eastAsia"/>
            <w:lang w:eastAsia="zh-CN"/>
          </w:rPr>
          <w:t>(二)、建设进度</w:t>
        </w:r>
        <w:r>
          <w:tab/>
        </w:r>
        <w:r>
          <w:fldChar w:fldCharType="begin"/>
        </w:r>
        <w:r>
          <w:instrText xml:space="preserve"> PAGEREF _Toc26505 \h </w:instrText>
        </w:r>
        <w:r>
          <w:fldChar w:fldCharType="separate"/>
        </w:r>
        <w:r>
          <w:t>32</w:t>
        </w:r>
        <w:r>
          <w:fldChar w:fldCharType="end"/>
        </w:r>
      </w:hyperlink>
    </w:p>
    <w:p>
      <w:pPr>
        <w:pStyle w:val="TOC2"/>
        <w:tabs>
          <w:tab w:val="right" w:leader="dot" w:pos="8306"/>
        </w:tabs>
      </w:pPr>
      <w:hyperlink w:anchor="_Toc28766" w:history="1">
        <w:r>
          <w:rPr>
            <w:rFonts w:ascii="仿宋" w:eastAsia="仿宋" w:hAnsi="仿宋" w:cs="仿宋" w:hint="eastAsia"/>
            <w:lang w:eastAsia="zh-CN"/>
          </w:rPr>
          <w:t>(三)、进度安排注意事项</w:t>
        </w:r>
        <w:r>
          <w:tab/>
        </w:r>
        <w:r>
          <w:fldChar w:fldCharType="begin"/>
        </w:r>
        <w:r>
          <w:instrText xml:space="preserve"> PAGEREF _Toc28766 \h </w:instrText>
        </w:r>
        <w:r>
          <w:fldChar w:fldCharType="separate"/>
        </w:r>
        <w:r>
          <w:t>33</w:t>
        </w:r>
        <w:r>
          <w:fldChar w:fldCharType="end"/>
        </w:r>
      </w:hyperlink>
    </w:p>
    <w:p>
      <w:pPr>
        <w:pStyle w:val="TOC2"/>
        <w:tabs>
          <w:tab w:val="right" w:leader="dot" w:pos="8306"/>
        </w:tabs>
      </w:pPr>
      <w:hyperlink w:anchor="_Toc27904" w:history="1">
        <w:r>
          <w:rPr>
            <w:rFonts w:ascii="仿宋" w:eastAsia="仿宋" w:hAnsi="仿宋" w:cs="仿宋" w:hint="eastAsia"/>
            <w:lang w:eastAsia="zh-CN"/>
          </w:rPr>
          <w:t>(四)、人力资源配置</w:t>
        </w:r>
        <w:r>
          <w:tab/>
        </w:r>
        <w:r>
          <w:fldChar w:fldCharType="begin"/>
        </w:r>
        <w:r>
          <w:instrText xml:space="preserve"> PAGEREF _Toc27904 \h </w:instrText>
        </w:r>
        <w:r>
          <w:fldChar w:fldCharType="separate"/>
        </w:r>
        <w:r>
          <w:t>35</w:t>
        </w:r>
        <w:r>
          <w:fldChar w:fldCharType="end"/>
        </w:r>
      </w:hyperlink>
    </w:p>
    <w:p>
      <w:pPr>
        <w:pStyle w:val="TOC2"/>
        <w:tabs>
          <w:tab w:val="right" w:leader="dot" w:pos="8306"/>
        </w:tabs>
      </w:pPr>
      <w:hyperlink w:anchor="_Toc19431" w:history="1">
        <w:r>
          <w:rPr>
            <w:rFonts w:ascii="仿宋" w:eastAsia="仿宋" w:hAnsi="仿宋" w:cs="仿宋" w:hint="eastAsia"/>
            <w:lang w:eastAsia="zh-CN"/>
          </w:rPr>
          <w:t>(五)、员工培训</w:t>
        </w:r>
        <w:r>
          <w:tab/>
        </w:r>
        <w:r>
          <w:fldChar w:fldCharType="begin"/>
        </w:r>
        <w:r>
          <w:instrText xml:space="preserve"> PAGEREF _Toc19431 \h </w:instrText>
        </w:r>
        <w:r>
          <w:fldChar w:fldCharType="separate"/>
        </w:r>
        <w:r>
          <w:t>36</w:t>
        </w:r>
        <w:r>
          <w:fldChar w:fldCharType="end"/>
        </w:r>
      </w:hyperlink>
    </w:p>
    <w:p>
      <w:pPr>
        <w:pStyle w:val="TOC2"/>
        <w:tabs>
          <w:tab w:val="right" w:leader="dot" w:pos="8306"/>
        </w:tabs>
      </w:pPr>
      <w:hyperlink w:anchor="_Toc8762" w:history="1">
        <w:r>
          <w:rPr>
            <w:rFonts w:ascii="仿宋" w:eastAsia="仿宋" w:hAnsi="仿宋" w:cs="仿宋" w:hint="eastAsia"/>
            <w:lang w:eastAsia="zh-CN"/>
          </w:rPr>
          <w:t>(六)、凝血因子VIII、IX项目实施保障</w:t>
        </w:r>
        <w:r>
          <w:tab/>
        </w:r>
        <w:r>
          <w:fldChar w:fldCharType="begin"/>
        </w:r>
        <w:r>
          <w:instrText xml:space="preserve"> PAGEREF _Toc8762 \h </w:instrText>
        </w:r>
        <w:r>
          <w:fldChar w:fldCharType="separate"/>
        </w:r>
        <w:r>
          <w:t>38</w:t>
        </w:r>
        <w:r>
          <w:fldChar w:fldCharType="end"/>
        </w:r>
      </w:hyperlink>
    </w:p>
    <w:p>
      <w:pPr>
        <w:pStyle w:val="TOC1"/>
        <w:tabs>
          <w:tab w:val="right" w:leader="dot" w:pos="8306"/>
        </w:tabs>
      </w:pPr>
      <w:hyperlink w:anchor="_Toc12765" w:history="1">
        <w:r>
          <w:rPr>
            <w:rFonts w:ascii="仿宋" w:eastAsia="仿宋" w:hAnsi="仿宋" w:cs="仿宋" w:hint="eastAsia"/>
            <w:lang w:eastAsia="zh-CN"/>
          </w:rPr>
          <w:t>八、凝血因子VIII、IX项目运营管理</w:t>
        </w:r>
        <w:r>
          <w:tab/>
        </w:r>
        <w:r>
          <w:fldChar w:fldCharType="begin"/>
        </w:r>
        <w:r>
          <w:instrText xml:space="preserve"> PAGEREF _Toc12765 \h </w:instrText>
        </w:r>
        <w:r>
          <w:fldChar w:fldCharType="separate"/>
        </w:r>
        <w:r>
          <w:t>40</w:t>
        </w:r>
        <w:r>
          <w:fldChar w:fldCharType="end"/>
        </w:r>
      </w:hyperlink>
    </w:p>
    <w:p>
      <w:pPr>
        <w:pStyle w:val="TOC2"/>
        <w:tabs>
          <w:tab w:val="right" w:leader="dot" w:pos="8306"/>
        </w:tabs>
      </w:pPr>
      <w:hyperlink w:anchor="_Toc18453" w:history="1">
        <w:r>
          <w:rPr>
            <w:rFonts w:ascii="仿宋" w:eastAsia="仿宋" w:hAnsi="仿宋" w:cs="仿宋" w:hint="eastAsia"/>
            <w:lang w:eastAsia="zh-CN"/>
          </w:rPr>
          <w:t>(一)、运营管理机构设置</w:t>
        </w:r>
        <w:r>
          <w:tab/>
        </w:r>
        <w:r>
          <w:fldChar w:fldCharType="begin"/>
        </w:r>
        <w:r>
          <w:instrText xml:space="preserve"> PAGEREF _Toc18453 \h </w:instrText>
        </w:r>
        <w:r>
          <w:fldChar w:fldCharType="separate"/>
        </w:r>
        <w:r>
          <w:t>40</w:t>
        </w:r>
        <w:r>
          <w:fldChar w:fldCharType="end"/>
        </w:r>
      </w:hyperlink>
    </w:p>
    <w:p>
      <w:pPr>
        <w:pStyle w:val="TOC2"/>
        <w:tabs>
          <w:tab w:val="right" w:leader="dot" w:pos="8306"/>
        </w:tabs>
      </w:pPr>
      <w:hyperlink w:anchor="_Toc32571" w:history="1">
        <w:r>
          <w:rPr>
            <w:rFonts w:ascii="仿宋" w:eastAsia="仿宋" w:hAnsi="仿宋" w:cs="仿宋" w:hint="eastAsia"/>
            <w:lang w:eastAsia="zh-CN"/>
          </w:rPr>
          <w:t>(二)、运营管理流程</w:t>
        </w:r>
        <w:r>
          <w:tab/>
        </w:r>
        <w:r>
          <w:fldChar w:fldCharType="begin"/>
        </w:r>
        <w:r>
          <w:instrText xml:space="preserve"> PAGEREF _Toc32571 \h </w:instrText>
        </w:r>
        <w:r>
          <w:fldChar w:fldCharType="separate"/>
        </w:r>
        <w:r>
          <w:t>43</w:t>
        </w:r>
        <w:r>
          <w:fldChar w:fldCharType="end"/>
        </w:r>
      </w:hyperlink>
    </w:p>
    <w:p>
      <w:pPr>
        <w:pStyle w:val="TOC2"/>
        <w:tabs>
          <w:tab w:val="right" w:leader="dot" w:pos="8306"/>
        </w:tabs>
      </w:pPr>
      <w:hyperlink w:anchor="_Toc20685" w:history="1">
        <w:r>
          <w:rPr>
            <w:rFonts w:ascii="仿宋" w:eastAsia="仿宋" w:hAnsi="仿宋" w:cs="仿宋" w:hint="eastAsia"/>
            <w:lang w:eastAsia="zh-CN"/>
          </w:rPr>
          <w:t>(三)、人员配备及培训</w:t>
        </w:r>
        <w:r>
          <w:tab/>
        </w:r>
        <w:r>
          <w:fldChar w:fldCharType="begin"/>
        </w:r>
        <w:r>
          <w:instrText xml:space="preserve"> PAGEREF _Toc20685 \h </w:instrText>
        </w:r>
        <w:r>
          <w:fldChar w:fldCharType="separate"/>
        </w:r>
        <w:r>
          <w:t>47</w:t>
        </w:r>
        <w:r>
          <w:fldChar w:fldCharType="end"/>
        </w:r>
      </w:hyperlink>
    </w:p>
    <w:p>
      <w:pPr>
        <w:pStyle w:val="TOC2"/>
        <w:tabs>
          <w:tab w:val="right" w:leader="dot" w:pos="8306"/>
        </w:tabs>
      </w:pPr>
      <w:hyperlink w:anchor="_Toc2488" w:history="1">
        <w:r>
          <w:rPr>
            <w:rFonts w:ascii="仿宋" w:eastAsia="仿宋" w:hAnsi="仿宋" w:cs="仿宋" w:hint="eastAsia"/>
            <w:lang w:eastAsia="zh-CN"/>
          </w:rPr>
          <w:t>(四)、质量管理体系</w:t>
        </w:r>
        <w:r>
          <w:tab/>
        </w:r>
        <w:r>
          <w:fldChar w:fldCharType="begin"/>
        </w:r>
        <w:r>
          <w:instrText xml:space="preserve"> PAGEREF _Toc2488 \h </w:instrText>
        </w:r>
        <w:r>
          <w:fldChar w:fldCharType="separate"/>
        </w:r>
        <w:r>
          <w:t>49</w:t>
        </w:r>
        <w:r>
          <w:fldChar w:fldCharType="end"/>
        </w:r>
      </w:hyperlink>
    </w:p>
    <w:p>
      <w:pPr>
        <w:pStyle w:val="TOC2"/>
        <w:tabs>
          <w:tab w:val="right" w:leader="dot" w:pos="8306"/>
        </w:tabs>
      </w:pPr>
      <w:hyperlink w:anchor="_Toc24068" w:history="1">
        <w:r>
          <w:rPr>
            <w:rFonts w:ascii="仿宋" w:eastAsia="仿宋" w:hAnsi="仿宋" w:cs="仿宋" w:hint="eastAsia"/>
            <w:lang w:eastAsia="zh-CN"/>
          </w:rPr>
          <w:t>(五)、安全生产管理</w:t>
        </w:r>
        <w:r>
          <w:tab/>
        </w:r>
        <w:r>
          <w:fldChar w:fldCharType="begin"/>
        </w:r>
        <w:r>
          <w:instrText xml:space="preserve"> PAGEREF _Toc24068 \h </w:instrText>
        </w:r>
        <w:r>
          <w:fldChar w:fldCharType="separate"/>
        </w:r>
        <w:r>
          <w:t>51</w:t>
        </w:r>
        <w:r>
          <w:fldChar w:fldCharType="end"/>
        </w:r>
      </w:hyperlink>
    </w:p>
    <w:p>
      <w:pPr>
        <w:pStyle w:val="TOC2"/>
        <w:tabs>
          <w:tab w:val="right" w:leader="dot" w:pos="8306"/>
        </w:tabs>
      </w:pPr>
      <w:hyperlink w:anchor="_Toc3116" w:history="1">
        <w:r>
          <w:rPr>
            <w:rFonts w:ascii="仿宋" w:eastAsia="仿宋" w:hAnsi="仿宋" w:cs="仿宋" w:hint="eastAsia"/>
            <w:lang w:eastAsia="zh-CN"/>
          </w:rPr>
          <w:t>(六)、环境管理</w:t>
        </w:r>
        <w:r>
          <w:tab/>
        </w:r>
        <w:r>
          <w:fldChar w:fldCharType="begin"/>
        </w:r>
        <w:r>
          <w:instrText xml:space="preserve"> PAGEREF _Toc3116 \h </w:instrText>
        </w:r>
        <w:r>
          <w:fldChar w:fldCharType="separate"/>
        </w:r>
        <w:r>
          <w:t>53</w:t>
        </w:r>
        <w:r>
          <w:fldChar w:fldCharType="end"/>
        </w:r>
      </w:hyperlink>
    </w:p>
    <w:p>
      <w:pPr>
        <w:pStyle w:val="TOC2"/>
        <w:tabs>
          <w:tab w:val="right" w:leader="dot" w:pos="8306"/>
        </w:tabs>
      </w:pPr>
      <w:hyperlink w:anchor="_Toc18434" w:history="1">
        <w:r>
          <w:rPr>
            <w:rFonts w:ascii="仿宋" w:eastAsia="仿宋" w:hAnsi="仿宋" w:cs="仿宋" w:hint="eastAsia"/>
            <w:lang w:eastAsia="zh-CN"/>
          </w:rPr>
          <w:t>(七)、设备维护与保养</w:t>
        </w:r>
        <w:r>
          <w:tab/>
        </w:r>
        <w:r>
          <w:fldChar w:fldCharType="begin"/>
        </w:r>
        <w:r>
          <w:instrText xml:space="preserve"> PAGEREF _Toc18434 \h </w:instrText>
        </w:r>
        <w:r>
          <w:fldChar w:fldCharType="separate"/>
        </w:r>
        <w:r>
          <w:t>55</w:t>
        </w:r>
        <w:r>
          <w:fldChar w:fldCharType="end"/>
        </w:r>
      </w:hyperlink>
    </w:p>
    <w:p>
      <w:pPr>
        <w:pStyle w:val="TOC2"/>
        <w:tabs>
          <w:tab w:val="right" w:leader="dot" w:pos="8306"/>
        </w:tabs>
      </w:pPr>
      <w:hyperlink w:anchor="_Toc11074" w:history="1">
        <w:r>
          <w:rPr>
            <w:rFonts w:ascii="仿宋" w:eastAsia="仿宋" w:hAnsi="仿宋" w:cs="仿宋" w:hint="eastAsia"/>
            <w:lang w:eastAsia="zh-CN"/>
          </w:rPr>
          <w:t>(八)、应急预案与处置</w:t>
        </w:r>
        <w:r>
          <w:tab/>
        </w:r>
        <w:r>
          <w:fldChar w:fldCharType="begin"/>
        </w:r>
        <w:r>
          <w:instrText xml:space="preserve"> PAGEREF _Toc11074 \h </w:instrText>
        </w:r>
        <w:r>
          <w:fldChar w:fldCharType="separate"/>
        </w:r>
        <w:r>
          <w:t>57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21" w:history="1">
        <w:r>
          <w:rPr>
            <w:rFonts w:ascii="仿宋" w:eastAsia="仿宋" w:hAnsi="仿宋" w:cs="仿宋" w:hint="eastAsia"/>
            <w:lang w:eastAsia="zh-CN"/>
          </w:rPr>
          <w:t>(九)、绩效评估</w:t>
        </w:r>
        <w:r>
          <w:tab/>
        </w:r>
        <w:r>
          <w:fldChar w:fldCharType="begin"/>
        </w:r>
        <w:r>
          <w:instrText xml:space="preserve"> PAGEREF _Toc16421 \h </w:instrText>
        </w:r>
        <w:r>
          <w:fldChar w:fldCharType="separate"/>
        </w:r>
        <w:r>
          <w:t>59</w:t>
        </w:r>
        <w:r>
          <w:fldChar w:fldCharType="end"/>
        </w:r>
      </w:hyperlink>
    </w:p>
    <w:p>
      <w:pPr>
        <w:pStyle w:val="TOC1"/>
        <w:tabs>
          <w:tab w:val="right" w:leader="dot" w:pos="8306"/>
        </w:tabs>
      </w:pPr>
      <w:hyperlink w:anchor="_Toc31937" w:history="1">
        <w:r>
          <w:rPr>
            <w:rFonts w:ascii="仿宋" w:eastAsia="仿宋" w:hAnsi="仿宋" w:cs="仿宋" w:hint="eastAsia"/>
            <w:lang w:eastAsia="zh-CN"/>
          </w:rPr>
          <w:t>九、凝血因子VIII、IX项目环境保护</w:t>
        </w:r>
        <w:r>
          <w:tab/>
        </w:r>
        <w:r>
          <w:fldChar w:fldCharType="begin"/>
        </w:r>
        <w:r>
          <w:instrText xml:space="preserve"> PAGEREF _Toc31937 \h </w:instrText>
        </w:r>
        <w:r>
          <w:fldChar w:fldCharType="separate"/>
        </w:r>
        <w:r>
          <w:t>61</w:t>
        </w:r>
        <w:r>
          <w:fldChar w:fldCharType="end"/>
        </w:r>
      </w:hyperlink>
    </w:p>
    <w:p>
      <w:pPr>
        <w:pStyle w:val="TOC2"/>
        <w:tabs>
          <w:tab w:val="right" w:leader="dot" w:pos="8306"/>
        </w:tabs>
      </w:pPr>
      <w:hyperlink w:anchor="_Toc28564" w:history="1">
        <w:r>
          <w:rPr>
            <w:rFonts w:ascii="仿宋" w:eastAsia="仿宋" w:hAnsi="仿宋" w:cs="仿宋" w:hint="eastAsia"/>
            <w:lang w:eastAsia="zh-CN"/>
          </w:rPr>
          <w:t>(一)、凝血因子VIII、IX项目环境影响评估</w:t>
        </w:r>
        <w:r>
          <w:tab/>
        </w:r>
        <w:r>
          <w:fldChar w:fldCharType="begin"/>
        </w:r>
        <w:r>
          <w:instrText xml:space="preserve"> PAGEREF _Toc28564 \h </w:instrText>
        </w:r>
        <w:r>
          <w:fldChar w:fldCharType="separate"/>
        </w:r>
        <w:r>
          <w:t>61</w:t>
        </w:r>
        <w:r>
          <w:fldChar w:fldCharType="end"/>
        </w:r>
      </w:hyperlink>
    </w:p>
    <w:p>
      <w:pPr>
        <w:pStyle w:val="TOC2"/>
        <w:tabs>
          <w:tab w:val="right" w:leader="dot" w:pos="8306"/>
        </w:tabs>
      </w:pPr>
      <w:hyperlink w:anchor="_Toc3549" w:history="1">
        <w:r>
          <w:rPr>
            <w:rFonts w:ascii="仿宋" w:eastAsia="仿宋" w:hAnsi="仿宋" w:cs="仿宋" w:hint="eastAsia"/>
            <w:lang w:eastAsia="zh-CN"/>
          </w:rPr>
          <w:t>(二)、环境保护措施与方案</w:t>
        </w:r>
        <w:r>
          <w:tab/>
        </w:r>
        <w:r>
          <w:fldChar w:fldCharType="begin"/>
        </w:r>
        <w:r>
          <w:instrText xml:space="preserve"> PAGEREF _Toc3549 \h </w:instrText>
        </w:r>
        <w:r>
          <w:fldChar w:fldCharType="separate"/>
        </w:r>
        <w:r>
          <w:t>63</w:t>
        </w:r>
        <w:r>
          <w:fldChar w:fldCharType="end"/>
        </w:r>
      </w:hyperlink>
    </w:p>
    <w:p>
      <w:pPr>
        <w:pStyle w:val="TOC2"/>
        <w:tabs>
          <w:tab w:val="right" w:leader="dot" w:pos="8306"/>
        </w:tabs>
      </w:pPr>
      <w:hyperlink w:anchor="_Toc15528" w:history="1">
        <w:r>
          <w:rPr>
            <w:rFonts w:ascii="仿宋" w:eastAsia="仿宋" w:hAnsi="仿宋" w:cs="仿宋" w:hint="eastAsia"/>
            <w:lang w:eastAsia="zh-CN"/>
          </w:rPr>
          <w:t>(三)、生态恢复与补偿措施</w:t>
        </w:r>
        <w:r>
          <w:tab/>
        </w:r>
        <w:r>
          <w:fldChar w:fldCharType="begin"/>
        </w:r>
        <w:r>
          <w:instrText xml:space="preserve"> PAGEREF _Toc15528 \h </w:instrText>
        </w:r>
        <w:r>
          <w:fldChar w:fldCharType="separate"/>
        </w:r>
        <w:r>
          <w:t>64</w:t>
        </w:r>
        <w:r>
          <w:fldChar w:fldCharType="end"/>
        </w:r>
      </w:hyperlink>
    </w:p>
    <w:p>
      <w:pPr>
        <w:pStyle w:val="TOC2"/>
        <w:tabs>
          <w:tab w:val="right" w:leader="dot" w:pos="8306"/>
        </w:tabs>
      </w:pPr>
      <w:hyperlink w:anchor="_Toc2433" w:history="1">
        <w:r>
          <w:rPr>
            <w:rFonts w:ascii="仿宋" w:eastAsia="仿宋" w:hAnsi="仿宋" w:cs="仿宋" w:hint="eastAsia"/>
            <w:lang w:eastAsia="zh-CN"/>
          </w:rPr>
          <w:t>(四)、环境保护监测与评估</w:t>
        </w:r>
        <w:r>
          <w:tab/>
        </w:r>
        <w:r>
          <w:fldChar w:fldCharType="begin"/>
        </w:r>
        <w:r>
          <w:instrText xml:space="preserve"> PAGEREF _Toc2433 \h </w:instrText>
        </w:r>
        <w:r>
          <w:fldChar w:fldCharType="separate"/>
        </w:r>
        <w:r>
          <w:t>67</w:t>
        </w:r>
        <w:r>
          <w:fldChar w:fldCharType="end"/>
        </w:r>
      </w:hyperlink>
    </w:p>
    <w:p>
      <w:pPr>
        <w:pStyle w:val="TOC1"/>
        <w:tabs>
          <w:tab w:val="right" w:leader="dot" w:pos="8306"/>
        </w:tabs>
      </w:pPr>
      <w:hyperlink w:anchor="_Toc29883" w:history="1">
        <w:r>
          <w:rPr>
            <w:rFonts w:ascii="仿宋" w:eastAsia="仿宋" w:hAnsi="仿宋" w:cs="仿宋" w:hint="eastAsia"/>
            <w:lang w:eastAsia="zh-CN"/>
          </w:rPr>
          <w:t>十、社会责任与可持续发展</w:t>
        </w:r>
        <w:r>
          <w:tab/>
        </w:r>
        <w:r>
          <w:fldChar w:fldCharType="begin"/>
        </w:r>
        <w:r>
          <w:instrText xml:space="preserve"> PAGEREF _Toc29883 \h </w:instrText>
        </w:r>
        <w:r>
          <w:fldChar w:fldCharType="separate"/>
        </w:r>
        <w:r>
          <w:t>69</w:t>
        </w:r>
        <w:r>
          <w:fldChar w:fldCharType="end"/>
        </w:r>
      </w:hyperlink>
    </w:p>
    <w:p>
      <w:pPr>
        <w:pStyle w:val="TOC2"/>
        <w:tabs>
          <w:tab w:val="right" w:leader="dot" w:pos="8306"/>
        </w:tabs>
      </w:pPr>
      <w:hyperlink w:anchor="_Toc25963" w:history="1">
        <w:r>
          <w:rPr>
            <w:rFonts w:ascii="仿宋" w:eastAsia="仿宋" w:hAnsi="仿宋" w:cs="仿宋" w:hint="eastAsia"/>
            <w:lang w:eastAsia="zh-CN"/>
          </w:rPr>
          <w:t>(一)、社会责任理念</w:t>
        </w:r>
        <w:r>
          <w:tab/>
        </w:r>
        <w:r>
          <w:fldChar w:fldCharType="begin"/>
        </w:r>
        <w:r>
          <w:instrText xml:space="preserve"> PAGEREF _Toc25963 \h </w:instrText>
        </w:r>
        <w:r>
          <w:fldChar w:fldCharType="separate"/>
        </w:r>
        <w:r>
          <w:t>69</w:t>
        </w:r>
        <w:r>
          <w:fldChar w:fldCharType="end"/>
        </w:r>
      </w:hyperlink>
    </w:p>
    <w:p>
      <w:pPr>
        <w:pStyle w:val="TOC2"/>
        <w:tabs>
          <w:tab w:val="right" w:leader="dot" w:pos="8306"/>
        </w:tabs>
      </w:pPr>
      <w:hyperlink w:anchor="_Toc17713" w:history="1">
        <w:r>
          <w:rPr>
            <w:rFonts w:ascii="仿宋" w:eastAsia="仿宋" w:hAnsi="仿宋" w:cs="仿宋" w:hint="eastAsia"/>
            <w:lang w:eastAsia="zh-CN"/>
          </w:rPr>
          <w:t>(二)、公益活动与社区参与</w:t>
        </w:r>
        <w:r>
          <w:tab/>
        </w:r>
        <w:r>
          <w:fldChar w:fldCharType="begin"/>
        </w:r>
        <w:r>
          <w:instrText xml:space="preserve"> PAGEREF _Toc17713 \h </w:instrText>
        </w:r>
        <w:r>
          <w:fldChar w:fldCharType="separate"/>
        </w:r>
        <w:r>
          <w:t>71</w:t>
        </w:r>
        <w:r>
          <w:fldChar w:fldCharType="end"/>
        </w:r>
      </w:hyperlink>
    </w:p>
    <w:p>
      <w:pPr>
        <w:pStyle w:val="TOC2"/>
        <w:tabs>
          <w:tab w:val="right" w:leader="dot" w:pos="8306"/>
        </w:tabs>
      </w:pPr>
      <w:hyperlink w:anchor="_Toc30089" w:history="1">
        <w:r>
          <w:rPr>
            <w:rFonts w:ascii="仿宋" w:eastAsia="仿宋" w:hAnsi="仿宋" w:cs="仿宋" w:hint="eastAsia"/>
            <w:lang w:eastAsia="zh-CN"/>
          </w:rPr>
          <w:t>(三)、可持续发展策略</w:t>
        </w:r>
        <w:r>
          <w:tab/>
        </w:r>
        <w:r>
          <w:fldChar w:fldCharType="begin"/>
        </w:r>
        <w:r>
          <w:instrText xml:space="preserve"> PAGEREF _Toc30089 \h </w:instrText>
        </w:r>
        <w:r>
          <w:fldChar w:fldCharType="separate"/>
        </w:r>
        <w:r>
          <w:t>72</w:t>
        </w:r>
        <w:r>
          <w:fldChar w:fldCharType="end"/>
        </w:r>
      </w:hyperlink>
    </w:p>
    <w:p>
      <w:pPr>
        <w:pStyle w:val="TOC2"/>
        <w:tabs>
          <w:tab w:val="right" w:leader="dot" w:pos="8306"/>
        </w:tabs>
      </w:pPr>
      <w:hyperlink w:anchor="_Toc1525" w:history="1">
        <w:r>
          <w:rPr>
            <w:rFonts w:ascii="仿宋" w:eastAsia="仿宋" w:hAnsi="仿宋" w:cs="仿宋" w:hint="eastAsia"/>
            <w:lang w:eastAsia="zh-CN"/>
          </w:rPr>
          <w:t>(四)、企业文化与价值观</w:t>
        </w:r>
        <w:r>
          <w:tab/>
        </w:r>
        <w:r>
          <w:fldChar w:fldCharType="begin"/>
        </w:r>
        <w:r>
          <w:instrText xml:space="preserve"> PAGEREF _Toc1525 \h </w:instrText>
        </w:r>
        <w:r>
          <w:fldChar w:fldCharType="separate"/>
        </w:r>
        <w:r>
          <w:t>73</w:t>
        </w:r>
        <w:r>
          <w:fldChar w:fldCharType="end"/>
        </w:r>
      </w:hyperlink>
    </w:p>
    <w:p>
      <w:pPr>
        <w:pStyle w:val="TOC1"/>
        <w:tabs>
          <w:tab w:val="right" w:leader="dot" w:pos="8306"/>
        </w:tabs>
      </w:pPr>
      <w:hyperlink w:anchor="_Toc32518" w:history="1">
        <w:r>
          <w:rPr>
            <w:rFonts w:ascii="仿宋" w:eastAsia="仿宋" w:hAnsi="仿宋" w:cs="仿宋" w:hint="eastAsia"/>
            <w:lang w:eastAsia="zh-CN"/>
          </w:rPr>
          <w:t>十一、市场营销策略</w:t>
        </w:r>
        <w:r>
          <w:tab/>
        </w:r>
        <w:r>
          <w:fldChar w:fldCharType="begin"/>
        </w:r>
        <w:r>
          <w:instrText xml:space="preserve"> PAGEREF _Toc32518 \h </w:instrText>
        </w:r>
        <w:r>
          <w:fldChar w:fldCharType="separate"/>
        </w:r>
        <w:r>
          <w:t>75</w:t>
        </w:r>
        <w:r>
          <w:fldChar w:fldCharType="end"/>
        </w:r>
      </w:hyperlink>
    </w:p>
    <w:p>
      <w:pPr>
        <w:pStyle w:val="TOC2"/>
        <w:tabs>
          <w:tab w:val="right" w:leader="dot" w:pos="8306"/>
        </w:tabs>
      </w:pPr>
      <w:hyperlink w:anchor="_Toc10438" w:history="1">
        <w:r>
          <w:rPr>
            <w:rFonts w:ascii="仿宋" w:eastAsia="仿宋" w:hAnsi="仿宋" w:cs="仿宋" w:hint="eastAsia"/>
            <w:lang w:eastAsia="zh-CN"/>
          </w:rPr>
          <w:t>(一)、市场定位与目标客户群</w:t>
        </w:r>
        <w:r>
          <w:tab/>
        </w:r>
        <w:r>
          <w:fldChar w:fldCharType="begin"/>
        </w:r>
        <w:r>
          <w:instrText xml:space="preserve"> PAGEREF _Toc10438 \h </w:instrText>
        </w:r>
        <w:r>
          <w:fldChar w:fldCharType="separate"/>
        </w:r>
        <w:r>
          <w:t>75</w:t>
        </w:r>
        <w:r>
          <w:fldChar w:fldCharType="end"/>
        </w:r>
      </w:hyperlink>
    </w:p>
    <w:p>
      <w:pPr>
        <w:pStyle w:val="TOC2"/>
        <w:tabs>
          <w:tab w:val="right" w:leader="dot" w:pos="8306"/>
        </w:tabs>
      </w:pPr>
      <w:hyperlink w:anchor="_Toc28893" w:history="1">
        <w:r>
          <w:rPr>
            <w:rFonts w:ascii="仿宋" w:eastAsia="仿宋" w:hAnsi="仿宋" w:cs="仿宋" w:hint="eastAsia"/>
            <w:lang w:eastAsia="zh-CN"/>
          </w:rPr>
          <w:t>(二)、竞争对手分析</w:t>
        </w:r>
        <w:r>
          <w:tab/>
        </w:r>
        <w:r>
          <w:fldChar w:fldCharType="begin"/>
        </w:r>
        <w:r>
          <w:instrText xml:space="preserve"> PAGEREF _Toc28893 \h </w:instrText>
        </w:r>
        <w:r>
          <w:fldChar w:fldCharType="separate"/>
        </w:r>
        <w:r>
          <w:t>77</w:t>
        </w:r>
        <w:r>
          <w:fldChar w:fldCharType="end"/>
        </w:r>
      </w:hyperlink>
    </w:p>
    <w:p>
      <w:pPr>
        <w:pStyle w:val="TOC2"/>
        <w:tabs>
          <w:tab w:val="right" w:leader="dot" w:pos="8306"/>
        </w:tabs>
      </w:pPr>
      <w:hyperlink w:anchor="_Toc31750" w:history="1">
        <w:r>
          <w:rPr>
            <w:rFonts w:ascii="仿宋" w:eastAsia="仿宋" w:hAnsi="仿宋" w:cs="仿宋" w:hint="eastAsia"/>
            <w:lang w:eastAsia="zh-CN"/>
          </w:rPr>
          <w:t>(三)、营销策略与推广计划</w:t>
        </w:r>
        <w:r>
          <w:tab/>
        </w:r>
        <w:r>
          <w:fldChar w:fldCharType="begin"/>
        </w:r>
        <w:r>
          <w:instrText xml:space="preserve"> PAGEREF _Toc31750 \h </w:instrText>
        </w:r>
        <w:r>
          <w:fldChar w:fldCharType="separate"/>
        </w:r>
        <w:r>
          <w:t>79</w:t>
        </w:r>
        <w:r>
          <w:fldChar w:fldCharType="end"/>
        </w:r>
      </w:hyperlink>
    </w:p>
    <w:p>
      <w:pPr>
        <w:pStyle w:val="TOC2"/>
        <w:tabs>
          <w:tab w:val="right" w:leader="dot" w:pos="8306"/>
        </w:tabs>
      </w:pPr>
      <w:hyperlink w:anchor="_Toc22001" w:history="1">
        <w:r>
          <w:rPr>
            <w:rFonts w:ascii="仿宋" w:eastAsia="仿宋" w:hAnsi="仿宋" w:cs="仿宋" w:hint="eastAsia"/>
            <w:lang w:eastAsia="zh-CN"/>
          </w:rPr>
          <w:t>(四)、产品定价与销售渠道</w:t>
        </w:r>
        <w:r>
          <w:tab/>
        </w:r>
        <w:r>
          <w:fldChar w:fldCharType="begin"/>
        </w:r>
        <w:r>
          <w:instrText xml:space="preserve"> PAGEREF _Toc22001 \h </w:instrText>
        </w:r>
        <w:r>
          <w:fldChar w:fldCharType="separate"/>
        </w:r>
        <w:r>
          <w:t>80</w:t>
        </w:r>
        <w:r>
          <w:fldChar w:fldCharType="end"/>
        </w:r>
      </w:hyperlink>
    </w:p>
    <w:p>
      <w:pPr>
        <w:pStyle w:val="TOC2"/>
        <w:tabs>
          <w:tab w:val="right" w:leader="dot" w:pos="8306"/>
        </w:tabs>
      </w:pPr>
      <w:hyperlink w:anchor="_Toc9451" w:history="1">
        <w:r>
          <w:rPr>
            <w:rFonts w:ascii="仿宋" w:eastAsia="仿宋" w:hAnsi="仿宋" w:cs="仿宋" w:hint="eastAsia"/>
            <w:lang w:eastAsia="zh-CN"/>
          </w:rPr>
          <w:t>(五)、售后服务体系</w:t>
        </w:r>
        <w:r>
          <w:tab/>
        </w:r>
        <w:r>
          <w:fldChar w:fldCharType="begin"/>
        </w:r>
        <w:r>
          <w:instrText xml:space="preserve"> PAGEREF _Toc9451 \h </w:instrText>
        </w:r>
        <w:r>
          <w:fldChar w:fldCharType="separate"/>
        </w:r>
        <w:r>
          <w:t>82</w:t>
        </w:r>
        <w:r>
          <w:fldChar w:fldCharType="end"/>
        </w:r>
      </w:hyperlink>
    </w:p>
    <w:p>
      <w:pPr>
        <w:pStyle w:val="TOC1"/>
        <w:tabs>
          <w:tab w:val="right" w:leader="dot" w:pos="8306"/>
        </w:tabs>
      </w:pPr>
      <w:hyperlink w:anchor="_Toc29948" w:history="1">
        <w:r>
          <w:rPr>
            <w:rFonts w:ascii="仿宋" w:eastAsia="仿宋" w:hAnsi="仿宋" w:cs="仿宋" w:hint="eastAsia"/>
            <w:lang w:eastAsia="zh-CN"/>
          </w:rPr>
          <w:t>十二、法律与合规性</w:t>
        </w:r>
        <w:r>
          <w:tab/>
        </w:r>
        <w:r>
          <w:fldChar w:fldCharType="begin"/>
        </w:r>
        <w:r>
          <w:instrText xml:space="preserve"> PAGEREF _Toc29948 \h </w:instrText>
        </w:r>
        <w:r>
          <w:fldChar w:fldCharType="separate"/>
        </w:r>
        <w:r>
          <w:t>84</w:t>
        </w:r>
        <w:r>
          <w:fldChar w:fldCharType="end"/>
        </w:r>
      </w:hyperlink>
    </w:p>
    <w:p>
      <w:pPr>
        <w:pStyle w:val="TOC2"/>
        <w:tabs>
          <w:tab w:val="right" w:leader="dot" w:pos="8306"/>
        </w:tabs>
      </w:pPr>
      <w:hyperlink w:anchor="_Toc5181" w:history="1">
        <w:r>
          <w:rPr>
            <w:rFonts w:ascii="仿宋" w:eastAsia="仿宋" w:hAnsi="仿宋" w:cs="仿宋" w:hint="eastAsia"/>
            <w:lang w:eastAsia="zh-CN"/>
          </w:rPr>
          <w:t>(一)、相关法律法规概述</w:t>
        </w:r>
        <w:r>
          <w:tab/>
        </w:r>
        <w:r>
          <w:fldChar w:fldCharType="begin"/>
        </w:r>
        <w:r>
          <w:instrText xml:space="preserve"> PAGEREF _Toc5181 \h </w:instrText>
        </w:r>
        <w:r>
          <w:fldChar w:fldCharType="separate"/>
        </w:r>
        <w:r>
          <w:t>84</w:t>
        </w:r>
        <w:r>
          <w:fldChar w:fldCharType="end"/>
        </w:r>
      </w:hyperlink>
    </w:p>
    <w:p>
      <w:pPr>
        <w:pStyle w:val="TOC2"/>
        <w:tabs>
          <w:tab w:val="right" w:leader="dot" w:pos="8306"/>
        </w:tabs>
      </w:pPr>
      <w:hyperlink w:anchor="_Toc29902" w:history="1">
        <w:r>
          <w:rPr>
            <w:rFonts w:ascii="仿宋" w:eastAsia="仿宋" w:hAnsi="仿宋" w:cs="仿宋" w:hint="eastAsia"/>
            <w:lang w:eastAsia="zh-CN"/>
          </w:rPr>
          <w:t>(二)、凝血因子VIII、IX项目合同管理</w:t>
        </w:r>
        <w:r>
          <w:tab/>
        </w:r>
        <w:r>
          <w:fldChar w:fldCharType="begin"/>
        </w:r>
        <w:r>
          <w:instrText xml:space="preserve"> PAGEREF _Toc29902 \h </w:instrText>
        </w:r>
        <w:r>
          <w:fldChar w:fldCharType="separate"/>
        </w:r>
        <w:r>
          <w:t>86</w:t>
        </w:r>
        <w:r>
          <w:fldChar w:fldCharType="end"/>
        </w:r>
      </w:hyperlink>
    </w:p>
    <w:p>
      <w:pPr>
        <w:pStyle w:val="TOC2"/>
        <w:tabs>
          <w:tab w:val="right" w:leader="dot" w:pos="8306"/>
        </w:tabs>
      </w:pPr>
      <w:hyperlink w:anchor="_Toc4619" w:history="1">
        <w:r>
          <w:rPr>
            <w:rFonts w:ascii="仿宋" w:eastAsia="仿宋" w:hAnsi="仿宋" w:cs="仿宋" w:hint="eastAsia"/>
            <w:lang w:eastAsia="zh-CN"/>
          </w:rPr>
          <w:t>(三)、知识产权保护</w:t>
        </w:r>
        <w:r>
          <w:tab/>
        </w:r>
        <w:r>
          <w:fldChar w:fldCharType="begin"/>
        </w:r>
        <w:r>
          <w:instrText xml:space="preserve"> PAGEREF _Toc4619 \h </w:instrText>
        </w:r>
        <w:r>
          <w:fldChar w:fldCharType="separate"/>
        </w:r>
        <w:r>
          <w:t>88</w:t>
        </w:r>
        <w:r>
          <w:fldChar w:fldCharType="end"/>
        </w:r>
      </w:hyperlink>
    </w:p>
    <w:p>
      <w:pPr>
        <w:pStyle w:val="TOC2"/>
        <w:tabs>
          <w:tab w:val="right" w:leader="dot" w:pos="8306"/>
        </w:tabs>
      </w:pPr>
      <w:hyperlink w:anchor="_Toc20407" w:history="1">
        <w:r>
          <w:rPr>
            <w:rFonts w:ascii="仿宋" w:eastAsia="仿宋" w:hAnsi="仿宋" w:cs="仿宋" w:hint="eastAsia"/>
            <w:lang w:eastAsia="zh-CN"/>
          </w:rPr>
          <w:t>(四)、劳动法规与员工权益</w:t>
        </w:r>
        <w:r>
          <w:tab/>
        </w:r>
        <w:r>
          <w:fldChar w:fldCharType="begin"/>
        </w:r>
        <w:r>
          <w:instrText xml:space="preserve"> PAGEREF _Toc20407 \h </w:instrText>
        </w:r>
        <w:r>
          <w:fldChar w:fldCharType="separate"/>
        </w:r>
        <w:r>
          <w:t>89</w:t>
        </w:r>
        <w:r>
          <w:fldChar w:fldCharType="end"/>
        </w:r>
      </w:hyperlink>
    </w:p>
    <w:p>
      <w:pPr>
        <w:pStyle w:val="TOC2"/>
        <w:tabs>
          <w:tab w:val="right" w:leader="dot" w:pos="8306"/>
        </w:tabs>
      </w:pPr>
      <w:hyperlink w:anchor="_Toc8186" w:history="1">
        <w:r>
          <w:rPr>
            <w:rFonts w:ascii="仿宋" w:eastAsia="仿宋" w:hAnsi="仿宋" w:cs="仿宋" w:hint="eastAsia"/>
            <w:lang w:eastAsia="zh-CN"/>
          </w:rPr>
          <w:t>(五)、环境保护法规遵循</w:t>
        </w:r>
        <w:r>
          <w:tab/>
        </w:r>
        <w:r>
          <w:fldChar w:fldCharType="begin"/>
        </w:r>
        <w:r>
          <w:instrText xml:space="preserve"> PAGEREF _Toc8186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凝血因子VIII、IX项目管理已成为推动企业及组织持续创新的核心动力。本凝血因子VIII、IX项目报告集中讨论了凝血因子VIII、IX项目策划、实施与评估的关键环节，旨在通过系统分析和反思凝血因子VIII、IX项目管理实践中的优势与不足，提升凝血因子VIII、IX项目执行的有效性和效率。报告内容涵盖了凝血因子VIII、IX项目的目标设定、资源配置、风险控制与成果交付等多个维度，为读者提供了一套完整的凝血因子VIII、IX项目管理解决方案。需要强调的是，本报告仅用于学术研讨，不得用于商业目的，其内部详细资料和结论供学习交流使用，以促进凝血因子VIII、IX项目管理领域的知识共享和专业发展。</w:t>
      </w:r>
    </w:p>
    <w:p>
      <w:pPr>
        <w:pStyle w:val="Heading1"/>
        <w:ind w:firstLine="560" w:firstLineChars="200"/>
        <w:rPr>
          <w:rFonts w:ascii="仿宋" w:eastAsia="仿宋" w:hAnsi="仿宋" w:cs="仿宋" w:hint="eastAsia"/>
          <w:sz w:val="28"/>
          <w:lang w:eastAsia="zh-CN"/>
        </w:rPr>
      </w:pPr>
      <w:bookmarkStart w:id="2" w:name="_Toc17501"/>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807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1188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凝血因子VIII、IX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1517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凝血因子VIII、IX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2257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10031"/>
      <w:r>
        <w:rPr>
          <w:rFonts w:ascii="仿宋" w:eastAsia="仿宋" w:hAnsi="仿宋" w:cs="仿宋" w:hint="eastAsia"/>
          <w:sz w:val="28"/>
          <w:lang w:eastAsia="zh-CN"/>
        </w:rPr>
        <w:t>二、凝血因子VIII、IX项目市场前景分析</w:t>
      </w:r>
      <w:bookmarkEnd w:id="7"/>
    </w:p>
    <w:p>
      <w:pPr>
        <w:pStyle w:val="Heading2"/>
        <w:rPr>
          <w:rFonts w:ascii="仿宋" w:eastAsia="仿宋" w:hAnsi="仿宋" w:cs="仿宋" w:hint="eastAsia"/>
          <w:lang w:eastAsia="zh-CN"/>
        </w:rPr>
      </w:pPr>
      <w:bookmarkStart w:id="8" w:name="_Toc14457"/>
      <w:r>
        <w:rPr>
          <w:rFonts w:ascii="仿宋" w:eastAsia="仿宋" w:hAnsi="仿宋" w:cs="仿宋" w:hint="eastAsia"/>
          <w:lang w:eastAsia="zh-CN"/>
        </w:rPr>
        <w:t>(一)、建设地经济发展概况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凝血因子VIII、IX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为适应经济快速发展的需要，建设地加大了对基础设施建设的投入。新建、改建的高速公路、城市轨道交通、现代化港口等凝血因子VIII、IX项目得到了快速推进，提高了城市的综合竞争力。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建设地注重生态环境保护和可持续发展。实施了大规模的环境治理凝血因子VIII、IX项目，提升了空气质量和水质。同时，该地推动绿色产业和清洁能源的发展，致力于打造宜居宜业的城市环境。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建设地积极参与区域合作和国际交往，拓展了多领域的国际合作凝血因子VIII、IX项目。通过加强国际交流，该地区引进了大量国外优质技术和资金，同时推动了本地产业的对外拓展。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9" w:name="_Toc31577"/>
      <w:r>
        <w:rPr>
          <w:rFonts w:ascii="仿宋" w:eastAsia="仿宋" w:hAnsi="仿宋" w:cs="仿宋" w:hint="eastAsia"/>
          <w:sz w:val="28"/>
          <w:lang w:eastAsia="zh-CN"/>
        </w:rPr>
        <w:t>(二)、行业市场分析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凝血因子VIII、IX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0" w:name="_Toc14705"/>
      <w:r>
        <w:rPr>
          <w:rFonts w:ascii="仿宋" w:eastAsia="仿宋" w:hAnsi="仿宋" w:cs="仿宋" w:hint="eastAsia"/>
          <w:sz w:val="28"/>
          <w:lang w:eastAsia="zh-CN"/>
        </w:rPr>
        <w:t>三、建设单位基本信息</w:t>
      </w:r>
      <w:bookmarkEnd w:id="10"/>
    </w:p>
    <w:p>
      <w:pPr>
        <w:pStyle w:val="Heading2"/>
        <w:rPr>
          <w:rFonts w:ascii="仿宋" w:eastAsia="仿宋" w:hAnsi="仿宋" w:cs="仿宋" w:hint="eastAsia"/>
          <w:lang w:eastAsia="zh-CN"/>
        </w:rPr>
      </w:pPr>
      <w:bookmarkStart w:id="11" w:name="_Toc27190"/>
      <w:r>
        <w:rPr>
          <w:rFonts w:ascii="仿宋" w:eastAsia="仿宋" w:hAnsi="仿宋" w:cs="仿宋" w:hint="eastAsia"/>
          <w:lang w:eastAsia="zh-CN"/>
        </w:rPr>
        <w:t>(一)、凝血因子VIII、IX项目承办单位基本情况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一、凝血因子VIII、IX项目承办单位基本情况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2" w:name="_Toc22829"/>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公司的综合投资回报率为XX%，在凝血因子VIII、IX项目、市场推广和研发等方面的投资取得了良好的回报。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3" w:name="_Toc291"/>
      <w:r>
        <w:rPr>
          <w:rFonts w:ascii="仿宋" w:eastAsia="仿宋" w:hAnsi="仿宋" w:cs="仿宋" w:hint="eastAsia"/>
          <w:sz w:val="28"/>
          <w:lang w:eastAsia="zh-CN"/>
        </w:rPr>
        <w:t>四、工艺分析</w:t>
      </w:r>
      <w:bookmarkEnd w:id="13"/>
    </w:p>
    <w:p>
      <w:pPr>
        <w:pStyle w:val="Heading2"/>
        <w:rPr>
          <w:rFonts w:ascii="仿宋" w:eastAsia="仿宋" w:hAnsi="仿宋" w:cs="仿宋" w:hint="eastAsia"/>
          <w:lang w:eastAsia="zh-CN"/>
        </w:rPr>
      </w:pPr>
      <w:bookmarkStart w:id="14" w:name="_Toc156"/>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凝血因子VIII、IX项目中显现出多层面的复杂性和有机性。其系统性突显在对广泛技术领域的全面规划和整合，要求各技术要素相互协调，以确保凝血因子VIII、IX项目整体协同。这种系统性要求技术管理者在凝血因子VIII、IX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凝血因子VIII、IX项目进步的引擎。这种创新力使技术管理不仅仅是问题应对，更是凝血因子VIII、IX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凝血因子VIII、IX项目技术方案的综合有效性。</w:t>
      </w:r>
    </w:p>
    <w:p>
      <w:pPr>
        <w:pStyle w:val="Heading2"/>
        <w:ind w:firstLine="560" w:firstLineChars="200"/>
        <w:rPr>
          <w:rFonts w:ascii="仿宋" w:eastAsia="仿宋" w:hAnsi="仿宋" w:cs="仿宋" w:hint="eastAsia"/>
          <w:sz w:val="28"/>
          <w:lang w:eastAsia="zh-CN"/>
        </w:rPr>
      </w:pPr>
      <w:bookmarkStart w:id="15" w:name="_Toc23124"/>
      <w:r>
        <w:rPr>
          <w:rFonts w:ascii="仿宋" w:eastAsia="仿宋" w:hAnsi="仿宋" w:cs="仿宋" w:hint="eastAsia"/>
          <w:sz w:val="28"/>
          <w:lang w:eastAsia="zh-CN"/>
        </w:rPr>
        <w:t>(二)、凝血因子VIII、IX项目工艺技术设计方案</w:t>
      </w:r>
      <w:bookmarkEnd w:id="15"/>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凝血因子VIII、IX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在选择工艺设备时，需要考虑其性能、稳定性和可维护性。设备应符合凝血因子VIII、IX项目的实际需求，并与整个生产流程协同工作，确保设备的使用不成为凝血因子VIII、IX项目的瓶颈。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6" w:name="_Toc18997"/>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凝血因子VIII、IX项目投资风险，最大限度地减少总体凝血因子VIII、IX项目成本。在投资凝血因子VIII、IX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凝血因子VIII、IX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凝血因子VIII、IX项目的生产设备具备最佳性能和效益，以满足凝血因子VIII、IX项目长期的发展需求。</w:t>
      </w:r>
    </w:p>
    <w:p>
      <w:pPr>
        <w:pStyle w:val="Heading1"/>
        <w:ind w:firstLine="560" w:firstLineChars="200"/>
        <w:rPr>
          <w:rFonts w:ascii="仿宋" w:eastAsia="仿宋" w:hAnsi="仿宋" w:cs="仿宋" w:hint="eastAsia"/>
          <w:sz w:val="28"/>
          <w:lang w:eastAsia="zh-CN"/>
        </w:rPr>
      </w:pPr>
      <w:bookmarkStart w:id="17" w:name="_Toc13095"/>
      <w:r>
        <w:rPr>
          <w:rFonts w:ascii="仿宋" w:eastAsia="仿宋" w:hAnsi="仿宋" w:cs="仿宋" w:hint="eastAsia"/>
          <w:sz w:val="28"/>
          <w:lang w:eastAsia="zh-CN"/>
        </w:rPr>
        <w:t>五、危机管理与应急预案</w:t>
      </w:r>
      <w:bookmarkEnd w:id="17"/>
    </w:p>
    <w:p>
      <w:pPr>
        <w:pStyle w:val="Heading2"/>
        <w:rPr>
          <w:rFonts w:ascii="仿宋" w:eastAsia="仿宋" w:hAnsi="仿宋" w:cs="仿宋" w:hint="eastAsia"/>
          <w:lang w:eastAsia="zh-CN"/>
        </w:rPr>
      </w:pPr>
      <w:bookmarkStart w:id="18" w:name="_Toc32635"/>
      <w:r>
        <w:rPr>
          <w:rFonts w:ascii="仿宋" w:eastAsia="仿宋" w:hAnsi="仿宋" w:cs="仿宋" w:hint="eastAsia"/>
          <w:lang w:eastAsia="zh-CN"/>
        </w:rPr>
        <w:t>(一)、危机预警与监测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19" w:name="_Toc12850"/>
      <w:r>
        <w:rPr>
          <w:rFonts w:ascii="仿宋" w:eastAsia="仿宋" w:hAnsi="仿宋" w:cs="仿宋" w:hint="eastAsia"/>
          <w:sz w:val="28"/>
          <w:lang w:eastAsia="zh-CN"/>
        </w:rPr>
        <w:t>(二)、应急预案与危机响应</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20" w:name="_Toc2916"/>
      <w:r>
        <w:rPr>
          <w:rFonts w:ascii="仿宋" w:eastAsia="仿宋" w:hAnsi="仿宋" w:cs="仿宋" w:hint="eastAsia"/>
          <w:sz w:val="28"/>
          <w:lang w:eastAsia="zh-CN"/>
        </w:rPr>
        <w:t>(三)、危机沟通与舆情控制</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21" w:name="_Toc17020"/>
      <w:r>
        <w:rPr>
          <w:rFonts w:ascii="仿宋" w:eastAsia="仿宋" w:hAnsi="仿宋" w:cs="仿宋" w:hint="eastAsia"/>
          <w:sz w:val="28"/>
          <w:lang w:eastAsia="zh-CN"/>
        </w:rPr>
        <w:t>(四)、危机后教训与改进</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22" w:name="_Toc20761"/>
      <w:r>
        <w:rPr>
          <w:rFonts w:ascii="仿宋" w:eastAsia="仿宋" w:hAnsi="仿宋" w:cs="仿宋" w:hint="eastAsia"/>
          <w:sz w:val="28"/>
          <w:lang w:eastAsia="zh-CN"/>
        </w:rPr>
        <w:t>六、凝血因子VIII、IX项目投资可行性分析</w:t>
      </w:r>
      <w:bookmarkEnd w:id="22"/>
    </w:p>
    <w:p>
      <w:pPr>
        <w:pStyle w:val="Heading2"/>
        <w:rPr>
          <w:rFonts w:ascii="仿宋" w:eastAsia="仿宋" w:hAnsi="仿宋" w:cs="仿宋" w:hint="eastAsia"/>
          <w:lang w:eastAsia="zh-CN"/>
        </w:rPr>
      </w:pPr>
      <w:bookmarkStart w:id="23" w:name="_Toc21955"/>
      <w:r>
        <w:rPr>
          <w:rFonts w:ascii="仿宋" w:eastAsia="仿宋" w:hAnsi="仿宋" w:cs="仿宋" w:hint="eastAsia"/>
          <w:lang w:eastAsia="zh-CN"/>
        </w:rPr>
        <w:t>(一)、凝血因子VIII、IX项目估算说明</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凝血因子VIII、IX项目建设成本估算：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血因子VIII、IX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凝血因子VIII、IX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收益估算是凝血因子VIII、IX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凝血因子VIII、IX项目技术难点和可能出现的问题进行评估；政策风险则需要了解相关政策法规的变化对凝血因子VIII、IX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凝血因子VIII、IX项目可能需要投入一定的资金用于建设环保设施，符合环境法规的要求；社会责任活动费用可以用于企业参与社会公益、员工培训等。通过综合考虑这些因素，企业可以更好地履行社会责任，提高凝血因子VIII、IX项目的可持续性和社会接受度。</w:t>
      </w:r>
    </w:p>
    <w:p>
      <w:pPr>
        <w:pStyle w:val="Heading2"/>
        <w:ind w:firstLine="560" w:firstLineChars="200"/>
        <w:rPr>
          <w:rFonts w:ascii="仿宋" w:eastAsia="仿宋" w:hAnsi="仿宋" w:cs="仿宋" w:hint="eastAsia"/>
          <w:sz w:val="28"/>
          <w:lang w:eastAsia="zh-CN"/>
        </w:rPr>
      </w:pPr>
      <w:bookmarkStart w:id="24" w:name="_Toc4532"/>
      <w:r>
        <w:rPr>
          <w:rFonts w:ascii="仿宋" w:eastAsia="仿宋" w:hAnsi="仿宋" w:cs="仿宋" w:hint="eastAsia"/>
          <w:sz w:val="28"/>
          <w:lang w:eastAsia="zh-CN"/>
        </w:rPr>
        <w:t>(二)、凝血因子VIII、IX项目总投资估算</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5" w:name="_Toc11716"/>
      <w:r>
        <w:rPr>
          <w:rFonts w:ascii="仿宋" w:eastAsia="仿宋" w:hAnsi="仿宋" w:cs="仿宋" w:hint="eastAsia"/>
          <w:sz w:val="28"/>
          <w:lang w:eastAsia="zh-CN"/>
        </w:rPr>
        <w:t>(三)、资金筹措</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资金筹措是凝血因子VIII、IX项目实施的关键一环，需要灵活运用多种途径来确保凝血因子VIII、IX项目有足够的经济支持。1.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凝血因子VIII、IX项目方自有资金投入，包括企业自有资金和股东资本。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向银行或其他金融机构申请贷款，以凝血因子VIII、IX项目资产或未来收益为抵押物。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根据凝血因子VIII、IX项目的信用和还款能力，协商获得贷款额度和利率。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利用各级政府提供的凝血因子VIII、IX项目支持和资金补贴。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参与政府支持的产业政策和凝血因子VIII、IX项目计划，获取相应资金支持。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与其他企业或机构建立合作伙伴关系，共同投资凝血因子VIII、IX项目。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科研凝血因子VIII、IX项目资金：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如凝血因子VIII、IX项目具有研发性质，可以寻求科研凝血因子VIII、IX项目资金的支持。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与科研机构合作，争取相关科研凝血因子VIII、IX项目的经费。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以上多种资金筹措方式的综合运用，可以更好地确保凝血因子VIII、IX项目有足够的资金支持，提高凝血因子VIII、IX项目的可行性和成功实施的可能性。</w:t>
      </w:r>
    </w:p>
    <w:p>
      <w:pPr>
        <w:pStyle w:val="Heading1"/>
        <w:ind w:firstLine="560" w:firstLineChars="200"/>
        <w:rPr>
          <w:rFonts w:ascii="仿宋" w:eastAsia="仿宋" w:hAnsi="仿宋" w:cs="仿宋" w:hint="eastAsia"/>
          <w:sz w:val="28"/>
          <w:lang w:eastAsia="zh-CN"/>
        </w:rPr>
      </w:pPr>
      <w:bookmarkStart w:id="26" w:name="_Toc8416"/>
      <w:r>
        <w:rPr>
          <w:rFonts w:ascii="仿宋" w:eastAsia="仿宋" w:hAnsi="仿宋" w:cs="仿宋" w:hint="eastAsia"/>
          <w:sz w:val="28"/>
          <w:lang w:eastAsia="zh-CN"/>
        </w:rPr>
        <w:t>七、凝血因子VIII、IX项目实施进度计划</w:t>
      </w:r>
      <w:bookmarkEnd w:id="26"/>
    </w:p>
    <w:p>
      <w:pPr>
        <w:pStyle w:val="Heading2"/>
        <w:rPr>
          <w:rFonts w:ascii="仿宋" w:eastAsia="仿宋" w:hAnsi="仿宋" w:cs="仿宋" w:hint="eastAsia"/>
          <w:lang w:eastAsia="zh-CN"/>
        </w:rPr>
      </w:pPr>
      <w:bookmarkStart w:id="27" w:name="_Toc3286"/>
      <w:r>
        <w:rPr>
          <w:rFonts w:ascii="仿宋" w:eastAsia="仿宋" w:hAnsi="仿宋" w:cs="仿宋" w:hint="eastAsia"/>
          <w:lang w:eastAsia="zh-CN"/>
        </w:rPr>
        <w:t>(一)、建设周期</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建设周期是凝血因子VIII、IX项目从规划到实际运作的全过程，分为多个关键阶段，每个阶段都有其独特的任务和挑战：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凝血因子VIII、IX项目前期准备阶段：</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凝血因子VIII、IX项目团队进行凝血因子VIII、IX项目的可行性研究，明确凝血因子VIII、IX项目目标和规模，进行市场分析和资金计划。完成凝血因子VIII、IX项目的立项申请，确保凝血因子VIII、IX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进行凝血因子VIII、IX项目所在地的勘察工作，包括土地调查、地质勘探等，以获取对施工环境的全面了解。设计阶段涉及建筑设计、工艺设计、设备配置等，确保凝血因子VIII、IX项目的设计方案科学可行。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实施土建工程，包括地基处理、建筑施工、主体结构建设等。这是凝血因子VIII、IX项目实体建设的阶段，需要高效协调各项工程，确保施工质量和进度。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进行凝血因子VIII、IX项目所需设备的采购，包括设备的选择、供应商洽谈和合同签订。确保凝血因子VIII、IX项目所使用的设备符合质量标准，满足凝血因子VIII、IX项目的生产需求。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进行设备的安装和调试工作，确保设备能够正常运行。这个阶段是凝血因子VIII、IX项目顺利投产的关键，需要仔细调整设备，保证其稳定性和可靠性。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凝血因子VIII、IX项目正式投入运营，进行实际生产和服务。在此阶段，凝血因子VIII、IX项目团队需要密切关注运营情况，及时处理可能出现的问题，确保凝血因子VIII、IX项目平稳运行。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凝血因子VIII、IX项目管理，确保每个建设阶段都按时、按质完成，最终实现凝血因子VIII、IX项目的成功建设和投产使用。凝血因子VIII、IX项目建设周期的顺利进行对于凝血因子VIII、IX项目的整体成功至关重要。</w:t>
      </w:r>
    </w:p>
    <w:p>
      <w:pPr>
        <w:pStyle w:val="Heading2"/>
        <w:ind w:firstLine="560" w:firstLineChars="200"/>
        <w:rPr>
          <w:rFonts w:ascii="仿宋" w:eastAsia="仿宋" w:hAnsi="仿宋" w:cs="仿宋" w:hint="eastAsia"/>
          <w:sz w:val="28"/>
          <w:lang w:eastAsia="zh-CN"/>
        </w:rPr>
      </w:pPr>
      <w:bookmarkStart w:id="28" w:name="_Toc26505"/>
      <w:r>
        <w:rPr>
          <w:rFonts w:ascii="仿宋" w:eastAsia="仿宋" w:hAnsi="仿宋" w:cs="仿宋" w:hint="eastAsia"/>
          <w:sz w:val="28"/>
          <w:lang w:eastAsia="zh-CN"/>
        </w:rPr>
        <w:t>(二)、建设进度</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该凝血因子VIII、IX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凝血因子VIII、IX项目中的重要组成部分，包括土建工程、设备采购等。已经完成的XXXX万元投资表明在这方面凝血因子VIII、IX项目取得了良好的进展。这部分资金的使用应当符合凝血因子VIII、IX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流动资金投资则涉及凝血因子VIII、IX项目运营过程中的各项费用，如人员工资、原材料采购等。已经完成XXXX万元的流动资金投资表明凝血因子VIII、IX项目在运营准备方面也取得了一定的进展。这部分资金的使用需要合理规划，确保凝血因子VIII、IX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实际完成投资占计划投资的XX%，这反映了凝血因子VIII、IX项目在资金使用方面的较好掌控。投资完成比例的合理性直接关系到凝血因子VIII、IX项目后续的资金需求和进度计划。通过对比已完成和计划的投资比例，可以更准确地评估凝血因子VIII、IX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随着凝血因子VIII、IX项目不断推进，风险的变化也需要得到及时的识别和应对。定期对已完成投资的使用情况进行审查，及时发现潜在的财务风险，并制定相应的应对策略。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29" w:name="_Toc28766"/>
      <w:r>
        <w:rPr>
          <w:rFonts w:ascii="仿宋" w:eastAsia="仿宋" w:hAnsi="仿宋" w:cs="仿宋" w:hint="eastAsia"/>
          <w:sz w:val="28"/>
          <w:lang w:eastAsia="zh-CN"/>
        </w:rPr>
        <w:t>(三)、进度安排注意事项</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根据凝血因子VIII、IX项目的性质和规模，制定详细的凝血因子VIII、IX项目计划，包括各个阶段的任务和时间表。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确定凝血因子VIII、IX项目的主要目标和优先级，以便更好地分配资源和关注关键任务。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明确哪些任务对凝血因子VIII、IX项目成功至关重要，优先安排这些任务。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实时监控凝血因子VIII、IX项目进度，及时发现和解决可能的延误或问题。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定期更新凝血因子VIII、IX项目计划，确保计划与实际进展一致。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确保凝血因子VIII、IX项目所需的各种资源，包括人力、物力、财力等，得到合理分配和利用。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定期进行凝血因子VIII、IX项目进度的评估和审查，确保凝血因子VIII、IX项目仍然符合预期目标。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30" w:name="_Toc27904"/>
      <w:r>
        <w:rPr>
          <w:rFonts w:ascii="仿宋" w:eastAsia="仿宋" w:hAnsi="仿宋" w:cs="仿宋" w:hint="eastAsia"/>
          <w:sz w:val="28"/>
          <w:lang w:eastAsia="zh-CN"/>
        </w:rPr>
        <w:t>(四)、人力资源配置</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凝血因子VIII、IX项目的性质、规模和需求，以确保合理、高效地配置人力资源。凝血因子VIII、IX项目的成功与否很大程度上取决于人力的贡献和团队的协作。因此，科学合理的人力资源配置是凝血因子VIII、IX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血因子VIII、IX项目启动阶段，需要进行全面的人力需求分析。这包括确定凝血因子VIII、IX项目的规模、工作内容、所需技能等方面的要求。通过对凝血因子VIII、IX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根据凝血因子VIII、IX项目的特点和需要，明确各个岗位的设置以及每个岗位的具体职责。这需要考虑到团队的协作关系，确保各个岗位之间的职责清晰划分，避免冲突和混淆。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凝血因子VIII、IX项目的需求，需要进行有效的人才招募和选拔。这包括发布招聘信息、面试候选人、评估其技能和适应能力等。确保招聘到的人才与凝血因子VIII、IX项目的要求相匹配，有利于凝血因子VIII、IX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一旦团队成员入职，需要提供必要的培训，以确保他们熟悉凝血因子VIII、IX项目的流程和工作要求。同时，还需要注重团队成员的技能提升，通过培训计划和学习机会，使团队保持竞争力。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建设一个协作高效的团队是凝血因子VIII、IX项目成功的基石。通过组织团队建设活动、搭建良好的沟通渠道、塑造积极向上的团队文化，可以提高团队的凝聚力和战斗力。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31" w:name="_Toc19431"/>
      <w:r>
        <w:rPr>
          <w:rFonts w:ascii="仿宋" w:eastAsia="仿宋" w:hAnsi="仿宋" w:cs="仿宋" w:hint="eastAsia"/>
          <w:sz w:val="28"/>
          <w:lang w:eastAsia="zh-CN"/>
        </w:rPr>
        <w:t>(五)、员工培训</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在进行员工培训之前，需要进行全面的培训需求分析。这包括了解员工的现有技能水平、凝血因子VIII、IX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凝血因子VIII、IX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选择适当的培训方法，包括面对面培训、在线培训、实践操作等。不同的培训方法适用于不同的培训内容和目标。在选择培训方法时，要考虑员工的学习习惯和凝血因子VIII、IX项目的实际情况，以提高培训效果。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凝血因子VIII、IX项目所需的技能和理念。同时，也可以考虑邀请凝血因子VIII、IX项目内部专家担任培训讲师，更符合凝血因子VIII、IX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32" w:name="_Toc8762"/>
      <w:r>
        <w:rPr>
          <w:rFonts w:ascii="仿宋" w:eastAsia="仿宋" w:hAnsi="仿宋" w:cs="仿宋" w:hint="eastAsia"/>
          <w:sz w:val="28"/>
          <w:lang w:eastAsia="zh-CN"/>
        </w:rPr>
        <w:t>(六)、凝血因子VIII、IX项目实施保障</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凝血因子VIII、IX项目团队是凝血因子VIII、IX项目实施保障的基础。通过定期的团队建设活动、培训和沟通机制的建立，确保团队成员之间的合作顺畅，共同追求凝血因子VIII、IX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凝血因子VIII、IX项目计划，明确凝血因子VIII、IX项目的工作分解结构、任务分配和时间节点。通过凝血因子VIII、IX项目管理工具对凝血因子VIII、IX项目进度进行全程跟踪和管理，及时发现问题并采取相应措施，确保凝血因子VIII、IX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凝血因子VIII、IX项目所需的资源，包括人力、物力、财力等。确保凝血因子VIII、IX项目中各项资源的充分利用，避免资源的浪费。通过合理的资源管理，提高凝血因子VIII、IX项目的执行效率和成本控制。</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凝血因子VIII、IX项目可能面临的风险进行全面评估，并制定相应的风险应对策略。定期进行风险评估和监控，确保凝血因子VIII、IX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实施中，技术支持是不可或缺的一环。确保凝血因子VIII、IX项目团队具备必要的技术能力，及时解决技术难题。同时，鼓励团队成员提出创新性的解决方案，推动凝血因子VIII、IX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凝血因子VIII、IX项目的每个阶段都能达到预定的质量标准。设立清晰的验收标准，对凝血因子VIII、IX项目成果进行全面的检查和评估。通过质量管理，保障凝血因子VIII、IX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建立畅通的信息沟通渠道，确保凝血因子VIII、IX项目团队内外的信息传递及时准确。定期组织会议、报告凝血因子VIII、IX项目进展，提高团队成员之间的协作效率，减少信息滞后导致的问题。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33" w:name="_Toc12765"/>
      <w:r>
        <w:rPr>
          <w:rFonts w:ascii="仿宋" w:eastAsia="仿宋" w:hAnsi="仿宋" w:cs="仿宋" w:hint="eastAsia"/>
          <w:sz w:val="28"/>
          <w:lang w:eastAsia="zh-CN"/>
        </w:rPr>
        <w:t>八、凝血因子VIII、IX项目运营管理</w:t>
      </w:r>
      <w:bookmarkEnd w:id="33"/>
    </w:p>
    <w:p>
      <w:pPr>
        <w:pStyle w:val="Heading2"/>
        <w:rPr>
          <w:rFonts w:ascii="仿宋" w:eastAsia="仿宋" w:hAnsi="仿宋" w:cs="仿宋" w:hint="eastAsia"/>
          <w:lang w:eastAsia="zh-CN"/>
        </w:rPr>
      </w:pPr>
      <w:bookmarkStart w:id="34" w:name="_Toc18453"/>
      <w:r>
        <w:rPr>
          <w:rFonts w:ascii="仿宋" w:eastAsia="仿宋" w:hAnsi="仿宋" w:cs="仿宋" w:hint="eastAsia"/>
          <w:lang w:eastAsia="zh-CN"/>
        </w:rPr>
        <w:t>(一)、运营管理机构设置</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企业的运营管理机构设置是保障业务高效运转和战略目标实现的基础。合理的机构设置有助于各个职能部门之间的协同合作，提升决策执行效果。在运营管理机构的设计中，需要考虑业务流程、组织结构、信息传递和决策层级等多个方面。从总体运营管理部门、业务部门、支持性职能部门、信息传递和决策层级四个方面展开具体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总体运营管理部门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运营管理部门是企业运营体系的核心，其角色是协调整个企业的运营活动，确保各个职能部门之间的合作无间。这个部门通常由首席运营官（COO）领导，其下设有多个高级管理人员，涵盖业务规划、资源分配、绩效评估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首席运营官作为总体运营管理部门的领导者，负责制定并执行整体运营策略。其职责包括但不限于，确保企业目标的达成、协调各业务部门的工作、监控绩效指标、对市场变化进行敏锐的感知等。同时，总体运营管理部门与其他职能部门保持紧密合作，共同推动企业的整体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业务部门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 w:history="1">
        <w:r>
          <w:rPr>
            <w:rFonts w:ascii="SimSun" w:eastAsia="SimSun" w:hAnsi="SimSun" w:cs="SimSun"/>
            <w:b/>
            <w:bCs/>
            <w:color w:val="0000EE"/>
            <w:kern w:val="0"/>
            <w:sz w:val="30"/>
            <w:szCs w:val="30"/>
            <w:u w:val="single" w:color="0000EE"/>
          </w:rPr>
          <w:t>https://d.book118.com/378106027055006041</w:t>
        </w:r>
      </w:hyperlink>
    </w:p>
    <w:p>
      <w:pPr>
        <w:ind w:firstLine="560" w:firstLineChars="200"/>
        <w:rPr>
          <w:rFonts w:ascii="仿宋" w:eastAsia="仿宋" w:hAnsi="仿宋" w:cs="仿宋" w:hint="eastAsia"/>
          <w:sz w:val="28"/>
        </w:rPr>
      </w:pPr>
    </w:p>
    <w:sectPr>
      <w:headerReference w:type="default" r:id="rId85"/>
      <w:footerReference w:type="default" r:id="rId86"/>
      <w:type w:val="nextPage"/>
      <w:pgSz w:w="11906" w:h="16838"/>
      <w:pgMar w:top="1440" w:right="1800" w:bottom="1440" w:left="1800" w:header="851" w:footer="992" w:gutter="0"/>
      <w:pgNumType w:start="4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DF492E"/>
    <w:rsid w:val="13DF49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yperlink" Target="https://d.book118.com/378106027055006041" TargetMode="External" /><Relationship Id="rId85" Type="http://schemas.openxmlformats.org/officeDocument/2006/relationships/header" Target="header41.xml" /><Relationship Id="rId86" Type="http://schemas.openxmlformats.org/officeDocument/2006/relationships/footer" Target="footer41.xml" /><Relationship Id="rId87" Type="http://schemas.openxmlformats.org/officeDocument/2006/relationships/theme" Target="theme/theme1.xml" /><Relationship Id="rId88"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2024-01-21T19:39:00Z</dcterms:created>
  <dcterms:modified xsi:type="dcterms:W3CDTF">2024-01-21T19:39:31Z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452631E612174DEE97B30F99A1738FE3_11</vt:lpwstr>
  </property>
  <property fmtid="{D5CDD505-2E9C-101B-9397-08002B2CF9AE}" pid="3" name="KSOProductBuildVer">
    <vt:lpwstr>2052-12.1.0.16120</vt:lpwstr>
  </property>
</Properties>
</file>