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烟气自动采样器及测定仪相关行业公司员工职业生涯规划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45" w:history="1">
        <w:r>
          <w:rPr>
            <w:rFonts w:ascii="仿宋" w:eastAsia="仿宋" w:hAnsi="仿宋" w:cs="仿宋" w:hint="eastAsia"/>
            <w:lang w:eastAsia="zh-CN"/>
          </w:rPr>
          <w:t>前言</w:t>
        </w:r>
        <w:r>
          <w:tab/>
        </w:r>
        <w:r>
          <w:fldChar w:fldCharType="begin"/>
        </w:r>
        <w:r>
          <w:instrText xml:space="preserve"> PAGEREF _Toc16745 \h </w:instrText>
        </w:r>
        <w:r>
          <w:fldChar w:fldCharType="separate"/>
        </w:r>
        <w:r>
          <w:t>3</w:t>
        </w:r>
        <w:r>
          <w:fldChar w:fldCharType="end"/>
        </w:r>
      </w:hyperlink>
    </w:p>
    <w:p>
      <w:pPr>
        <w:pStyle w:val="TOC1"/>
        <w:tabs>
          <w:tab w:val="right" w:leader="dot" w:pos="8306"/>
        </w:tabs>
      </w:pPr>
      <w:hyperlink w:anchor="_Toc10424" w:history="1">
        <w:r>
          <w:rPr>
            <w:rFonts w:ascii="仿宋" w:eastAsia="仿宋" w:hAnsi="仿宋" w:cs="仿宋" w:hint="eastAsia"/>
            <w:lang w:eastAsia="zh-CN"/>
          </w:rPr>
          <w:t>一、第八章员工绩效管理</w:t>
        </w:r>
        <w:r>
          <w:tab/>
        </w:r>
        <w:r>
          <w:fldChar w:fldCharType="begin"/>
        </w:r>
        <w:r>
          <w:instrText xml:space="preserve"> PAGEREF _Toc10424 \h </w:instrText>
        </w:r>
        <w:r>
          <w:fldChar w:fldCharType="separate"/>
        </w:r>
        <w:r>
          <w:t>3</w:t>
        </w:r>
        <w:r>
          <w:fldChar w:fldCharType="end"/>
        </w:r>
      </w:hyperlink>
    </w:p>
    <w:p>
      <w:pPr>
        <w:pStyle w:val="TOC2"/>
        <w:tabs>
          <w:tab w:val="right" w:leader="dot" w:pos="8306"/>
        </w:tabs>
      </w:pPr>
      <w:hyperlink w:anchor="_Toc23702" w:history="1">
        <w:r>
          <w:rPr>
            <w:rFonts w:ascii="仿宋" w:eastAsia="仿宋" w:hAnsi="仿宋" w:cs="仿宋" w:hint="eastAsia"/>
            <w:lang w:eastAsia="zh-CN"/>
          </w:rPr>
          <w:t>(一)、绩效评估体系建立</w:t>
        </w:r>
        <w:r>
          <w:tab/>
        </w:r>
        <w:r>
          <w:fldChar w:fldCharType="begin"/>
        </w:r>
        <w:r>
          <w:instrText xml:space="preserve"> PAGEREF _Toc23702 \h </w:instrText>
        </w:r>
        <w:r>
          <w:fldChar w:fldCharType="separate"/>
        </w:r>
        <w:r>
          <w:t>3</w:t>
        </w:r>
        <w:r>
          <w:fldChar w:fldCharType="end"/>
        </w:r>
      </w:hyperlink>
    </w:p>
    <w:p>
      <w:pPr>
        <w:pStyle w:val="TOC2"/>
        <w:tabs>
          <w:tab w:val="right" w:leader="dot" w:pos="8306"/>
        </w:tabs>
      </w:pPr>
      <w:hyperlink w:anchor="_Toc13195" w:history="1">
        <w:r>
          <w:rPr>
            <w:rFonts w:ascii="仿宋" w:eastAsia="仿宋" w:hAnsi="仿宋" w:cs="仿宋" w:hint="eastAsia"/>
            <w:lang w:eastAsia="zh-CN"/>
          </w:rPr>
          <w:t>(二)、绩效考核与反馈</w:t>
        </w:r>
        <w:r>
          <w:tab/>
        </w:r>
        <w:r>
          <w:fldChar w:fldCharType="begin"/>
        </w:r>
        <w:r>
          <w:instrText xml:space="preserve"> PAGEREF _Toc13195 \h </w:instrText>
        </w:r>
        <w:r>
          <w:fldChar w:fldCharType="separate"/>
        </w:r>
        <w:r>
          <w:t>4</w:t>
        </w:r>
        <w:r>
          <w:fldChar w:fldCharType="end"/>
        </w:r>
      </w:hyperlink>
    </w:p>
    <w:p>
      <w:pPr>
        <w:pStyle w:val="TOC2"/>
        <w:tabs>
          <w:tab w:val="right" w:leader="dot" w:pos="8306"/>
        </w:tabs>
      </w:pPr>
      <w:hyperlink w:anchor="_Toc1841" w:history="1">
        <w:r>
          <w:rPr>
            <w:rFonts w:ascii="仿宋" w:eastAsia="仿宋" w:hAnsi="仿宋" w:cs="仿宋" w:hint="eastAsia"/>
            <w:lang w:eastAsia="zh-CN"/>
          </w:rPr>
          <w:t>(三)、激励与奖惩机制</w:t>
        </w:r>
        <w:r>
          <w:tab/>
        </w:r>
        <w:r>
          <w:fldChar w:fldCharType="begin"/>
        </w:r>
        <w:r>
          <w:instrText xml:space="preserve"> PAGEREF _Toc1841 \h </w:instrText>
        </w:r>
        <w:r>
          <w:fldChar w:fldCharType="separate"/>
        </w:r>
        <w:r>
          <w:t>4</w:t>
        </w:r>
        <w:r>
          <w:fldChar w:fldCharType="end"/>
        </w:r>
      </w:hyperlink>
    </w:p>
    <w:p>
      <w:pPr>
        <w:pStyle w:val="TOC1"/>
        <w:tabs>
          <w:tab w:val="right" w:leader="dot" w:pos="8306"/>
        </w:tabs>
      </w:pPr>
      <w:hyperlink w:anchor="_Toc12830" w:history="1">
        <w:r>
          <w:rPr>
            <w:rFonts w:ascii="仿宋" w:eastAsia="仿宋" w:hAnsi="仿宋" w:cs="仿宋" w:hint="eastAsia"/>
            <w:lang w:eastAsia="zh-CN"/>
          </w:rPr>
          <w:t>二、员工压力管理及应对措施</w:t>
        </w:r>
        <w:r>
          <w:tab/>
        </w:r>
        <w:r>
          <w:fldChar w:fldCharType="begin"/>
        </w:r>
        <w:r>
          <w:instrText xml:space="preserve"> PAGEREF _Toc12830 \h </w:instrText>
        </w:r>
        <w:r>
          <w:fldChar w:fldCharType="separate"/>
        </w:r>
        <w:r>
          <w:t>5</w:t>
        </w:r>
        <w:r>
          <w:fldChar w:fldCharType="end"/>
        </w:r>
      </w:hyperlink>
    </w:p>
    <w:p>
      <w:pPr>
        <w:pStyle w:val="TOC2"/>
        <w:tabs>
          <w:tab w:val="right" w:leader="dot" w:pos="8306"/>
        </w:tabs>
      </w:pPr>
      <w:hyperlink w:anchor="_Toc29031" w:history="1">
        <w:r>
          <w:rPr>
            <w:rFonts w:ascii="仿宋" w:eastAsia="仿宋" w:hAnsi="仿宋" w:cs="仿宋" w:hint="eastAsia"/>
            <w:lang w:eastAsia="zh-CN"/>
          </w:rPr>
          <w:t>(一)、压力对员工的影响及管理原则</w:t>
        </w:r>
        <w:r>
          <w:tab/>
        </w:r>
        <w:r>
          <w:fldChar w:fldCharType="begin"/>
        </w:r>
        <w:r>
          <w:instrText xml:space="preserve"> PAGEREF _Toc29031 \h </w:instrText>
        </w:r>
        <w:r>
          <w:fldChar w:fldCharType="separate"/>
        </w:r>
        <w:r>
          <w:t>5</w:t>
        </w:r>
        <w:r>
          <w:fldChar w:fldCharType="end"/>
        </w:r>
      </w:hyperlink>
    </w:p>
    <w:p>
      <w:pPr>
        <w:pStyle w:val="TOC2"/>
        <w:tabs>
          <w:tab w:val="right" w:leader="dot" w:pos="8306"/>
        </w:tabs>
      </w:pPr>
      <w:hyperlink w:anchor="_Toc7762" w:history="1">
        <w:r>
          <w:rPr>
            <w:rFonts w:ascii="仿宋" w:eastAsia="仿宋" w:hAnsi="仿宋" w:cs="仿宋" w:hint="eastAsia"/>
            <w:lang w:eastAsia="zh-CN"/>
          </w:rPr>
          <w:t>(二)、压力应对策略及其实施方案</w:t>
        </w:r>
        <w:r>
          <w:tab/>
        </w:r>
        <w:r>
          <w:fldChar w:fldCharType="begin"/>
        </w:r>
        <w:r>
          <w:instrText xml:space="preserve"> PAGEREF _Toc7762 \h </w:instrText>
        </w:r>
        <w:r>
          <w:fldChar w:fldCharType="separate"/>
        </w:r>
        <w:r>
          <w:t>6</w:t>
        </w:r>
        <w:r>
          <w:fldChar w:fldCharType="end"/>
        </w:r>
      </w:hyperlink>
    </w:p>
    <w:p>
      <w:pPr>
        <w:pStyle w:val="TOC2"/>
        <w:tabs>
          <w:tab w:val="right" w:leader="dot" w:pos="8306"/>
        </w:tabs>
      </w:pPr>
      <w:hyperlink w:anchor="_Toc5743" w:history="1">
        <w:r>
          <w:rPr>
            <w:rFonts w:ascii="仿宋" w:eastAsia="仿宋" w:hAnsi="仿宋" w:cs="仿宋" w:hint="eastAsia"/>
            <w:lang w:eastAsia="zh-CN"/>
          </w:rPr>
          <w:t>(三)、压力管理效果的评估及持续改进</w:t>
        </w:r>
        <w:r>
          <w:tab/>
        </w:r>
        <w:r>
          <w:fldChar w:fldCharType="begin"/>
        </w:r>
        <w:r>
          <w:instrText xml:space="preserve"> PAGEREF _Toc5743 \h </w:instrText>
        </w:r>
        <w:r>
          <w:fldChar w:fldCharType="separate"/>
        </w:r>
        <w:r>
          <w:t>7</w:t>
        </w:r>
        <w:r>
          <w:fldChar w:fldCharType="end"/>
        </w:r>
      </w:hyperlink>
    </w:p>
    <w:p>
      <w:pPr>
        <w:pStyle w:val="TOC1"/>
        <w:tabs>
          <w:tab w:val="right" w:leader="dot" w:pos="8306"/>
        </w:tabs>
      </w:pPr>
      <w:hyperlink w:anchor="_Toc13295" w:history="1">
        <w:r>
          <w:rPr>
            <w:rFonts w:ascii="仿宋" w:eastAsia="仿宋" w:hAnsi="仿宋" w:cs="仿宋" w:hint="eastAsia"/>
            <w:lang w:eastAsia="zh-CN"/>
          </w:rPr>
          <w:t>三、员工职业生涯规划与发展</w:t>
        </w:r>
        <w:r>
          <w:tab/>
        </w:r>
        <w:r>
          <w:fldChar w:fldCharType="begin"/>
        </w:r>
        <w:r>
          <w:instrText xml:space="preserve"> PAGEREF _Toc13295 \h </w:instrText>
        </w:r>
        <w:r>
          <w:fldChar w:fldCharType="separate"/>
        </w:r>
        <w:r>
          <w:t>8</w:t>
        </w:r>
        <w:r>
          <w:fldChar w:fldCharType="end"/>
        </w:r>
      </w:hyperlink>
    </w:p>
    <w:p>
      <w:pPr>
        <w:pStyle w:val="TOC2"/>
        <w:tabs>
          <w:tab w:val="right" w:leader="dot" w:pos="8306"/>
        </w:tabs>
      </w:pPr>
      <w:hyperlink w:anchor="_Toc667" w:history="1">
        <w:r>
          <w:rPr>
            <w:rFonts w:ascii="仿宋" w:eastAsia="仿宋" w:hAnsi="仿宋" w:cs="仿宋" w:hint="eastAsia"/>
            <w:lang w:eastAsia="zh-CN"/>
          </w:rPr>
          <w:t>(一)、职业生涯规划概述</w:t>
        </w:r>
        <w:r>
          <w:tab/>
        </w:r>
        <w:r>
          <w:fldChar w:fldCharType="begin"/>
        </w:r>
        <w:r>
          <w:instrText xml:space="preserve"> PAGEREF _Toc667 \h </w:instrText>
        </w:r>
        <w:r>
          <w:fldChar w:fldCharType="separate"/>
        </w:r>
        <w:r>
          <w:t>8</w:t>
        </w:r>
        <w:r>
          <w:fldChar w:fldCharType="end"/>
        </w:r>
      </w:hyperlink>
    </w:p>
    <w:p>
      <w:pPr>
        <w:pStyle w:val="TOC2"/>
        <w:tabs>
          <w:tab w:val="right" w:leader="dot" w:pos="8306"/>
        </w:tabs>
      </w:pPr>
      <w:hyperlink w:anchor="_Toc14079" w:history="1">
        <w:r>
          <w:rPr>
            <w:rFonts w:ascii="仿宋" w:eastAsia="仿宋" w:hAnsi="仿宋" w:cs="仿宋" w:hint="eastAsia"/>
            <w:lang w:eastAsia="zh-CN"/>
          </w:rPr>
          <w:t>(二)、基本原则与方法</w:t>
        </w:r>
        <w:r>
          <w:tab/>
        </w:r>
        <w:r>
          <w:fldChar w:fldCharType="begin"/>
        </w:r>
        <w:r>
          <w:instrText xml:space="preserve"> PAGEREF _Toc14079 \h </w:instrText>
        </w:r>
        <w:r>
          <w:fldChar w:fldCharType="separate"/>
        </w:r>
        <w:r>
          <w:t>9</w:t>
        </w:r>
        <w:r>
          <w:fldChar w:fldCharType="end"/>
        </w:r>
      </w:hyperlink>
    </w:p>
    <w:p>
      <w:pPr>
        <w:pStyle w:val="TOC2"/>
        <w:tabs>
          <w:tab w:val="right" w:leader="dot" w:pos="8306"/>
        </w:tabs>
      </w:pPr>
      <w:hyperlink w:anchor="_Toc14022" w:history="1">
        <w:r>
          <w:rPr>
            <w:rFonts w:ascii="仿宋" w:eastAsia="仿宋" w:hAnsi="仿宋" w:cs="仿宋" w:hint="eastAsia"/>
            <w:lang w:eastAsia="zh-CN"/>
          </w:rPr>
          <w:t>(三)、员工职业生涯管理</w:t>
        </w:r>
        <w:r>
          <w:tab/>
        </w:r>
        <w:r>
          <w:fldChar w:fldCharType="begin"/>
        </w:r>
        <w:r>
          <w:instrText xml:space="preserve"> PAGEREF _Toc14022 \h </w:instrText>
        </w:r>
        <w:r>
          <w:fldChar w:fldCharType="separate"/>
        </w:r>
        <w:r>
          <w:t>10</w:t>
        </w:r>
        <w:r>
          <w:fldChar w:fldCharType="end"/>
        </w:r>
      </w:hyperlink>
    </w:p>
    <w:p>
      <w:pPr>
        <w:pStyle w:val="TOC2"/>
        <w:tabs>
          <w:tab w:val="right" w:leader="dot" w:pos="8306"/>
        </w:tabs>
      </w:pPr>
      <w:hyperlink w:anchor="_Toc9738" w:history="1">
        <w:r>
          <w:rPr>
            <w:rFonts w:ascii="仿宋" w:eastAsia="仿宋" w:hAnsi="仿宋" w:cs="仿宋" w:hint="eastAsia"/>
            <w:lang w:eastAsia="zh-CN"/>
          </w:rPr>
          <w:t>(四)、职业生涯发展支持体系</w:t>
        </w:r>
        <w:r>
          <w:tab/>
        </w:r>
        <w:r>
          <w:fldChar w:fldCharType="begin"/>
        </w:r>
        <w:r>
          <w:instrText xml:space="preserve"> PAGEREF _Toc9738 \h </w:instrText>
        </w:r>
        <w:r>
          <w:fldChar w:fldCharType="separate"/>
        </w:r>
        <w:r>
          <w:t>11</w:t>
        </w:r>
        <w:r>
          <w:fldChar w:fldCharType="end"/>
        </w:r>
      </w:hyperlink>
    </w:p>
    <w:p>
      <w:pPr>
        <w:pStyle w:val="TOC2"/>
        <w:tabs>
          <w:tab w:val="right" w:leader="dot" w:pos="8306"/>
        </w:tabs>
      </w:pPr>
      <w:hyperlink w:anchor="_Toc31780" w:history="1">
        <w:r>
          <w:rPr>
            <w:rFonts w:ascii="仿宋" w:eastAsia="仿宋" w:hAnsi="仿宋" w:cs="仿宋" w:hint="eastAsia"/>
            <w:lang w:eastAsia="zh-CN"/>
          </w:rPr>
          <w:t>(五)、公司文化与员工职业发展融合</w:t>
        </w:r>
        <w:r>
          <w:tab/>
        </w:r>
        <w:r>
          <w:fldChar w:fldCharType="begin"/>
        </w:r>
        <w:r>
          <w:instrText xml:space="preserve"> PAGEREF _Toc31780 \h </w:instrText>
        </w:r>
        <w:r>
          <w:fldChar w:fldCharType="separate"/>
        </w:r>
        <w:r>
          <w:t>13</w:t>
        </w:r>
        <w:r>
          <w:fldChar w:fldCharType="end"/>
        </w:r>
      </w:hyperlink>
    </w:p>
    <w:p>
      <w:pPr>
        <w:pStyle w:val="TOC2"/>
        <w:tabs>
          <w:tab w:val="right" w:leader="dot" w:pos="8306"/>
        </w:tabs>
      </w:pPr>
      <w:hyperlink w:anchor="_Toc32528" w:history="1">
        <w:r>
          <w:rPr>
            <w:rFonts w:ascii="仿宋" w:eastAsia="仿宋" w:hAnsi="仿宋" w:cs="仿宋" w:hint="eastAsia"/>
            <w:lang w:eastAsia="zh-CN"/>
          </w:rPr>
          <w:t>(六)、未来趋势与发展策略</w:t>
        </w:r>
        <w:r>
          <w:tab/>
        </w:r>
        <w:r>
          <w:fldChar w:fldCharType="begin"/>
        </w:r>
        <w:r>
          <w:instrText xml:space="preserve"> PAGEREF _Toc32528 \h </w:instrText>
        </w:r>
        <w:r>
          <w:fldChar w:fldCharType="separate"/>
        </w:r>
        <w:r>
          <w:t>15</w:t>
        </w:r>
        <w:r>
          <w:fldChar w:fldCharType="end"/>
        </w:r>
      </w:hyperlink>
    </w:p>
    <w:p>
      <w:pPr>
        <w:pStyle w:val="TOC1"/>
        <w:tabs>
          <w:tab w:val="right" w:leader="dot" w:pos="8306"/>
        </w:tabs>
      </w:pPr>
      <w:hyperlink w:anchor="_Toc21457" w:history="1">
        <w:r>
          <w:rPr>
            <w:rFonts w:ascii="仿宋" w:eastAsia="仿宋" w:hAnsi="仿宋" w:cs="仿宋" w:hint="eastAsia"/>
            <w:lang w:eastAsia="zh-CN"/>
          </w:rPr>
          <w:t>四、员工沟通技巧培训与人际关系管理</w:t>
        </w:r>
        <w:r>
          <w:tab/>
        </w:r>
        <w:r>
          <w:fldChar w:fldCharType="begin"/>
        </w:r>
        <w:r>
          <w:instrText xml:space="preserve"> PAGEREF _Toc21457 \h </w:instrText>
        </w:r>
        <w:r>
          <w:fldChar w:fldCharType="separate"/>
        </w:r>
        <w:r>
          <w:t>17</w:t>
        </w:r>
        <w:r>
          <w:fldChar w:fldCharType="end"/>
        </w:r>
      </w:hyperlink>
    </w:p>
    <w:p>
      <w:pPr>
        <w:pStyle w:val="TOC2"/>
        <w:tabs>
          <w:tab w:val="right" w:leader="dot" w:pos="8306"/>
        </w:tabs>
      </w:pPr>
      <w:hyperlink w:anchor="_Toc13684" w:history="1">
        <w:r>
          <w:rPr>
            <w:rFonts w:ascii="仿宋" w:eastAsia="仿宋" w:hAnsi="仿宋" w:cs="仿宋" w:hint="eastAsia"/>
            <w:lang w:eastAsia="zh-CN"/>
          </w:rPr>
          <w:t>(一)、沟通技巧的重要性及培训计划</w:t>
        </w:r>
        <w:r>
          <w:tab/>
        </w:r>
        <w:r>
          <w:fldChar w:fldCharType="begin"/>
        </w:r>
        <w:r>
          <w:instrText xml:space="preserve"> PAGEREF _Toc13684 \h </w:instrText>
        </w:r>
        <w:r>
          <w:fldChar w:fldCharType="separate"/>
        </w:r>
        <w:r>
          <w:t>17</w:t>
        </w:r>
        <w:r>
          <w:fldChar w:fldCharType="end"/>
        </w:r>
      </w:hyperlink>
    </w:p>
    <w:p>
      <w:pPr>
        <w:pStyle w:val="TOC2"/>
        <w:tabs>
          <w:tab w:val="right" w:leader="dot" w:pos="8306"/>
        </w:tabs>
      </w:pPr>
      <w:hyperlink w:anchor="_Toc18313" w:history="1">
        <w:r>
          <w:rPr>
            <w:rFonts w:ascii="仿宋" w:eastAsia="仿宋" w:hAnsi="仿宋" w:cs="仿宋" w:hint="eastAsia"/>
            <w:lang w:eastAsia="zh-CN"/>
          </w:rPr>
          <w:t>(二)、人际关系管理的原则与方法</w:t>
        </w:r>
        <w:r>
          <w:tab/>
        </w:r>
        <w:r>
          <w:fldChar w:fldCharType="begin"/>
        </w:r>
        <w:r>
          <w:instrText xml:space="preserve"> PAGEREF _Toc18313 \h </w:instrText>
        </w:r>
        <w:r>
          <w:fldChar w:fldCharType="separate"/>
        </w:r>
        <w:r>
          <w:t>18</w:t>
        </w:r>
        <w:r>
          <w:fldChar w:fldCharType="end"/>
        </w:r>
      </w:hyperlink>
    </w:p>
    <w:p>
      <w:pPr>
        <w:pStyle w:val="TOC2"/>
        <w:tabs>
          <w:tab w:val="right" w:leader="dot" w:pos="8306"/>
        </w:tabs>
      </w:pPr>
      <w:hyperlink w:anchor="_Toc10301" w:history="1">
        <w:r>
          <w:rPr>
            <w:rFonts w:ascii="仿宋" w:eastAsia="仿宋" w:hAnsi="仿宋" w:cs="仿宋" w:hint="eastAsia"/>
            <w:lang w:eastAsia="zh-CN"/>
          </w:rPr>
          <w:t>(三)、良好人际关系的建立与维护</w:t>
        </w:r>
        <w:r>
          <w:tab/>
        </w:r>
        <w:r>
          <w:fldChar w:fldCharType="begin"/>
        </w:r>
        <w:r>
          <w:instrText xml:space="preserve"> PAGEREF _Toc10301 \h </w:instrText>
        </w:r>
        <w:r>
          <w:fldChar w:fldCharType="separate"/>
        </w:r>
        <w:r>
          <w:t>18</w:t>
        </w:r>
        <w:r>
          <w:fldChar w:fldCharType="end"/>
        </w:r>
      </w:hyperlink>
    </w:p>
    <w:p>
      <w:pPr>
        <w:pStyle w:val="TOC1"/>
        <w:tabs>
          <w:tab w:val="right" w:leader="dot" w:pos="8306"/>
        </w:tabs>
      </w:pPr>
      <w:hyperlink w:anchor="_Toc19826" w:history="1">
        <w:r>
          <w:rPr>
            <w:rFonts w:ascii="仿宋" w:eastAsia="仿宋" w:hAnsi="仿宋" w:cs="仿宋" w:hint="eastAsia"/>
            <w:lang w:eastAsia="zh-CN"/>
          </w:rPr>
          <w:t>五、烟气自动采样器及测定仪行业背景分析</w:t>
        </w:r>
        <w:r>
          <w:tab/>
        </w:r>
        <w:r>
          <w:fldChar w:fldCharType="begin"/>
        </w:r>
        <w:r>
          <w:instrText xml:space="preserve"> PAGEREF _Toc19826 \h </w:instrText>
        </w:r>
        <w:r>
          <w:fldChar w:fldCharType="separate"/>
        </w:r>
        <w:r>
          <w:t>19</w:t>
        </w:r>
        <w:r>
          <w:fldChar w:fldCharType="end"/>
        </w:r>
      </w:hyperlink>
    </w:p>
    <w:p>
      <w:pPr>
        <w:pStyle w:val="TOC2"/>
        <w:tabs>
          <w:tab w:val="right" w:leader="dot" w:pos="8306"/>
        </w:tabs>
      </w:pPr>
      <w:hyperlink w:anchor="_Toc9045" w:history="1">
        <w:r>
          <w:rPr>
            <w:rFonts w:ascii="仿宋" w:eastAsia="仿宋" w:hAnsi="仿宋" w:cs="仿宋" w:hint="eastAsia"/>
            <w:lang w:eastAsia="zh-CN"/>
          </w:rPr>
          <w:t>(一)、烟气自动采样器及测定仪行业背景分析</w:t>
        </w:r>
        <w:r>
          <w:tab/>
        </w:r>
        <w:r>
          <w:fldChar w:fldCharType="begin"/>
        </w:r>
        <w:r>
          <w:instrText xml:space="preserve"> PAGEREF _Toc9045 \h </w:instrText>
        </w:r>
        <w:r>
          <w:fldChar w:fldCharType="separate"/>
        </w:r>
        <w:r>
          <w:t>19</w:t>
        </w:r>
        <w:r>
          <w:fldChar w:fldCharType="end"/>
        </w:r>
      </w:hyperlink>
    </w:p>
    <w:p>
      <w:pPr>
        <w:pStyle w:val="TOC1"/>
        <w:tabs>
          <w:tab w:val="right" w:leader="dot" w:pos="8306"/>
        </w:tabs>
      </w:pPr>
      <w:hyperlink w:anchor="_Toc16092" w:history="1">
        <w:r>
          <w:rPr>
            <w:rFonts w:ascii="仿宋" w:eastAsia="仿宋" w:hAnsi="仿宋" w:cs="仿宋" w:hint="eastAsia"/>
            <w:lang w:eastAsia="zh-CN"/>
          </w:rPr>
          <w:t>六、第二十六章人才留存与流失管理</w:t>
        </w:r>
        <w:r>
          <w:tab/>
        </w:r>
        <w:r>
          <w:fldChar w:fldCharType="begin"/>
        </w:r>
        <w:r>
          <w:instrText xml:space="preserve"> PAGEREF _Toc16092 \h </w:instrText>
        </w:r>
        <w:r>
          <w:fldChar w:fldCharType="separate"/>
        </w:r>
        <w:r>
          <w:t>21</w:t>
        </w:r>
        <w:r>
          <w:fldChar w:fldCharType="end"/>
        </w:r>
      </w:hyperlink>
    </w:p>
    <w:p>
      <w:pPr>
        <w:pStyle w:val="TOC2"/>
        <w:tabs>
          <w:tab w:val="right" w:leader="dot" w:pos="8306"/>
        </w:tabs>
      </w:pPr>
      <w:hyperlink w:anchor="_Toc2979" w:history="1">
        <w:r>
          <w:rPr>
            <w:rFonts w:ascii="仿宋" w:eastAsia="仿宋" w:hAnsi="仿宋" w:cs="仿宋" w:hint="eastAsia"/>
            <w:lang w:eastAsia="zh-CN"/>
          </w:rPr>
          <w:t>(一)、人才留存策略</w:t>
        </w:r>
        <w:r>
          <w:tab/>
        </w:r>
        <w:r>
          <w:fldChar w:fldCharType="begin"/>
        </w:r>
        <w:r>
          <w:instrText xml:space="preserve"> PAGEREF _Toc2979 \h </w:instrText>
        </w:r>
        <w:r>
          <w:fldChar w:fldCharType="separate"/>
        </w:r>
        <w:r>
          <w:t>21</w:t>
        </w:r>
        <w:r>
          <w:fldChar w:fldCharType="end"/>
        </w:r>
      </w:hyperlink>
    </w:p>
    <w:p>
      <w:pPr>
        <w:pStyle w:val="TOC2"/>
        <w:tabs>
          <w:tab w:val="right" w:leader="dot" w:pos="8306"/>
        </w:tabs>
      </w:pPr>
      <w:hyperlink w:anchor="_Toc8806" w:history="1">
        <w:r>
          <w:rPr>
            <w:rFonts w:ascii="仿宋" w:eastAsia="仿宋" w:hAnsi="仿宋" w:cs="仿宋" w:hint="eastAsia"/>
            <w:lang w:eastAsia="zh-CN"/>
          </w:rPr>
          <w:t>(二)、人才流失分析与改进</w:t>
        </w:r>
        <w:r>
          <w:tab/>
        </w:r>
        <w:r>
          <w:fldChar w:fldCharType="begin"/>
        </w:r>
        <w:r>
          <w:instrText xml:space="preserve"> PAGEREF _Toc8806 \h </w:instrText>
        </w:r>
        <w:r>
          <w:fldChar w:fldCharType="separate"/>
        </w:r>
        <w:r>
          <w:t>21</w:t>
        </w:r>
        <w:r>
          <w:fldChar w:fldCharType="end"/>
        </w:r>
      </w:hyperlink>
    </w:p>
    <w:p>
      <w:pPr>
        <w:pStyle w:val="TOC2"/>
        <w:tabs>
          <w:tab w:val="right" w:leader="dot" w:pos="8306"/>
        </w:tabs>
      </w:pPr>
      <w:hyperlink w:anchor="_Toc5443" w:history="1">
        <w:r>
          <w:rPr>
            <w:rFonts w:ascii="仿宋" w:eastAsia="仿宋" w:hAnsi="仿宋" w:cs="仿宋" w:hint="eastAsia"/>
            <w:lang w:eastAsia="zh-CN"/>
          </w:rPr>
          <w:t>(三)、持续改进与未来展望</w:t>
        </w:r>
        <w:r>
          <w:tab/>
        </w:r>
        <w:r>
          <w:fldChar w:fldCharType="begin"/>
        </w:r>
        <w:r>
          <w:instrText xml:space="preserve"> PAGEREF _Toc5443 \h </w:instrText>
        </w:r>
        <w:r>
          <w:fldChar w:fldCharType="separate"/>
        </w:r>
        <w:r>
          <w:t>22</w:t>
        </w:r>
        <w:r>
          <w:fldChar w:fldCharType="end"/>
        </w:r>
      </w:hyperlink>
    </w:p>
    <w:p>
      <w:pPr>
        <w:pStyle w:val="TOC1"/>
        <w:tabs>
          <w:tab w:val="right" w:leader="dot" w:pos="8306"/>
        </w:tabs>
      </w:pPr>
      <w:hyperlink w:anchor="_Toc19436" w:history="1">
        <w:r>
          <w:rPr>
            <w:rFonts w:ascii="仿宋" w:eastAsia="仿宋" w:hAnsi="仿宋" w:cs="仿宋" w:hint="eastAsia"/>
            <w:lang w:eastAsia="zh-CN"/>
          </w:rPr>
          <w:t>七、第二十八章公司与员工法律关系</w:t>
        </w:r>
        <w:r>
          <w:tab/>
        </w:r>
        <w:r>
          <w:fldChar w:fldCharType="begin"/>
        </w:r>
        <w:r>
          <w:instrText xml:space="preserve"> PAGEREF _Toc19436 \h </w:instrText>
        </w:r>
        <w:r>
          <w:fldChar w:fldCharType="separate"/>
        </w:r>
        <w:r>
          <w:t>22</w:t>
        </w:r>
        <w:r>
          <w:fldChar w:fldCharType="end"/>
        </w:r>
      </w:hyperlink>
    </w:p>
    <w:p>
      <w:pPr>
        <w:pStyle w:val="TOC2"/>
        <w:tabs>
          <w:tab w:val="right" w:leader="dot" w:pos="8306"/>
        </w:tabs>
      </w:pPr>
      <w:hyperlink w:anchor="_Toc7202" w:history="1">
        <w:r>
          <w:rPr>
            <w:rFonts w:ascii="仿宋" w:eastAsia="仿宋" w:hAnsi="仿宋" w:cs="仿宋" w:hint="eastAsia"/>
            <w:lang w:eastAsia="zh-CN"/>
          </w:rPr>
          <w:t>(一)、劳动合同管理</w:t>
        </w:r>
        <w:r>
          <w:tab/>
        </w:r>
        <w:r>
          <w:fldChar w:fldCharType="begin"/>
        </w:r>
        <w:r>
          <w:instrText xml:space="preserve"> PAGEREF _Toc7202 \h </w:instrText>
        </w:r>
        <w:r>
          <w:fldChar w:fldCharType="separate"/>
        </w:r>
        <w:r>
          <w:t>22</w:t>
        </w:r>
        <w:r>
          <w:fldChar w:fldCharType="end"/>
        </w:r>
      </w:hyperlink>
    </w:p>
    <w:p>
      <w:pPr>
        <w:pStyle w:val="TOC2"/>
        <w:tabs>
          <w:tab w:val="right" w:leader="dot" w:pos="8306"/>
        </w:tabs>
      </w:pPr>
      <w:hyperlink w:anchor="_Toc10525" w:history="1">
        <w:r>
          <w:rPr>
            <w:rFonts w:ascii="仿宋" w:eastAsia="仿宋" w:hAnsi="仿宋" w:cs="仿宋" w:hint="eastAsia"/>
            <w:lang w:eastAsia="zh-CN"/>
          </w:rPr>
          <w:t>(二)、法定假期与劳动保障</w:t>
        </w:r>
        <w:r>
          <w:tab/>
        </w:r>
        <w:r>
          <w:fldChar w:fldCharType="begin"/>
        </w:r>
        <w:r>
          <w:instrText xml:space="preserve"> PAGEREF _Toc10525 \h </w:instrText>
        </w:r>
        <w:r>
          <w:fldChar w:fldCharType="separate"/>
        </w:r>
        <w:r>
          <w:t>23</w:t>
        </w:r>
        <w:r>
          <w:fldChar w:fldCharType="end"/>
        </w:r>
      </w:hyperlink>
    </w:p>
    <w:p>
      <w:pPr>
        <w:pStyle w:val="TOC2"/>
        <w:tabs>
          <w:tab w:val="right" w:leader="dot" w:pos="8306"/>
        </w:tabs>
      </w:pPr>
      <w:hyperlink w:anchor="_Toc15043" w:history="1">
        <w:r>
          <w:rPr>
            <w:rFonts w:ascii="仿宋" w:eastAsia="仿宋" w:hAnsi="仿宋" w:cs="仿宋" w:hint="eastAsia"/>
            <w:lang w:eastAsia="zh-CN"/>
          </w:rPr>
          <w:t>(三)、合规经营与风险防范</w:t>
        </w:r>
        <w:r>
          <w:tab/>
        </w:r>
        <w:r>
          <w:fldChar w:fldCharType="begin"/>
        </w:r>
        <w:r>
          <w:instrText xml:space="preserve"> PAGEREF _Toc15043 \h </w:instrText>
        </w:r>
        <w:r>
          <w:fldChar w:fldCharType="separate"/>
        </w:r>
        <w:r>
          <w:t>24</w:t>
        </w:r>
        <w:r>
          <w:fldChar w:fldCharType="end"/>
        </w:r>
      </w:hyperlink>
    </w:p>
    <w:p>
      <w:pPr>
        <w:pStyle w:val="TOC1"/>
        <w:tabs>
          <w:tab w:val="right" w:leader="dot" w:pos="8306"/>
        </w:tabs>
      </w:pPr>
      <w:hyperlink w:anchor="_Toc1979" w:history="1">
        <w:r>
          <w:rPr>
            <w:rFonts w:ascii="仿宋" w:eastAsia="仿宋" w:hAnsi="仿宋" w:cs="仿宋" w:hint="eastAsia"/>
            <w:lang w:eastAsia="zh-CN"/>
          </w:rPr>
          <w:t>八、员工社会责任履行及参与公益活动</w:t>
        </w:r>
        <w:r>
          <w:tab/>
        </w:r>
        <w:r>
          <w:fldChar w:fldCharType="begin"/>
        </w:r>
        <w:r>
          <w:instrText xml:space="preserve"> PAGEREF _Toc1979 \h </w:instrText>
        </w:r>
        <w:r>
          <w:fldChar w:fldCharType="separate"/>
        </w:r>
        <w:r>
          <w:t>25</w:t>
        </w:r>
        <w:r>
          <w:fldChar w:fldCharType="end"/>
        </w:r>
      </w:hyperlink>
    </w:p>
    <w:p>
      <w:pPr>
        <w:pStyle w:val="TOC2"/>
        <w:tabs>
          <w:tab w:val="right" w:leader="dot" w:pos="8306"/>
        </w:tabs>
      </w:pPr>
      <w:hyperlink w:anchor="_Toc22532" w:history="1">
        <w:r>
          <w:rPr>
            <w:rFonts w:ascii="仿宋" w:eastAsia="仿宋" w:hAnsi="仿宋" w:cs="仿宋" w:hint="eastAsia"/>
            <w:lang w:eastAsia="zh-CN"/>
          </w:rPr>
          <w:t>(一)、员工社会责任的内涵及履行方式</w:t>
        </w:r>
        <w:r>
          <w:tab/>
        </w:r>
        <w:r>
          <w:fldChar w:fldCharType="begin"/>
        </w:r>
        <w:r>
          <w:instrText xml:space="preserve"> PAGEREF _Toc22532 \h </w:instrText>
        </w:r>
        <w:r>
          <w:fldChar w:fldCharType="separate"/>
        </w:r>
        <w:r>
          <w:t>25</w:t>
        </w:r>
        <w:r>
          <w:fldChar w:fldCharType="end"/>
        </w:r>
      </w:hyperlink>
    </w:p>
    <w:p>
      <w:pPr>
        <w:pStyle w:val="TOC2"/>
        <w:tabs>
          <w:tab w:val="right" w:leader="dot" w:pos="8306"/>
        </w:tabs>
      </w:pPr>
      <w:hyperlink w:anchor="_Toc19145" w:history="1">
        <w:r>
          <w:rPr>
            <w:rFonts w:ascii="仿宋" w:eastAsia="仿宋" w:hAnsi="仿宋" w:cs="仿宋" w:hint="eastAsia"/>
            <w:lang w:eastAsia="zh-CN"/>
          </w:rPr>
          <w:t>(二)、参与公益活动的意义及实施策略</w:t>
        </w:r>
        <w:r>
          <w:tab/>
        </w:r>
        <w:r>
          <w:fldChar w:fldCharType="begin"/>
        </w:r>
        <w:r>
          <w:instrText xml:space="preserve"> PAGEREF _Toc19145 \h </w:instrText>
        </w:r>
        <w:r>
          <w:fldChar w:fldCharType="separate"/>
        </w:r>
        <w:r>
          <w:t>25</w:t>
        </w:r>
        <w:r>
          <w:fldChar w:fldCharType="end"/>
        </w:r>
      </w:hyperlink>
    </w:p>
    <w:p>
      <w:pPr>
        <w:pStyle w:val="TOC2"/>
        <w:tabs>
          <w:tab w:val="right" w:leader="dot" w:pos="8306"/>
        </w:tabs>
      </w:pPr>
      <w:hyperlink w:anchor="_Toc27661" w:history="1">
        <w:r>
          <w:rPr>
            <w:rFonts w:ascii="仿宋" w:eastAsia="仿宋" w:hAnsi="仿宋" w:cs="仿宋" w:hint="eastAsia"/>
            <w:lang w:eastAsia="zh-CN"/>
          </w:rPr>
          <w:t>(三)、社会责任履行及公益活动参与的持续推进</w:t>
        </w:r>
        <w:r>
          <w:tab/>
        </w:r>
        <w:r>
          <w:fldChar w:fldCharType="begin"/>
        </w:r>
        <w:r>
          <w:instrText xml:space="preserve"> PAGEREF _Toc27661 \h </w:instrText>
        </w:r>
        <w:r>
          <w:fldChar w:fldCharType="separate"/>
        </w:r>
        <w:r>
          <w:t>26</w:t>
        </w:r>
        <w:r>
          <w:fldChar w:fldCharType="end"/>
        </w:r>
      </w:hyperlink>
    </w:p>
    <w:p>
      <w:pPr>
        <w:pStyle w:val="TOC1"/>
        <w:tabs>
          <w:tab w:val="right" w:leader="dot" w:pos="8306"/>
        </w:tabs>
      </w:pPr>
      <w:hyperlink w:anchor="_Toc28211" w:history="1">
        <w:r>
          <w:rPr>
            <w:rFonts w:ascii="仿宋" w:eastAsia="仿宋" w:hAnsi="仿宋" w:cs="仿宋" w:hint="eastAsia"/>
            <w:lang w:eastAsia="zh-CN"/>
          </w:rPr>
          <w:t>九、第十四章员工健康与安全管理</w:t>
        </w:r>
        <w:r>
          <w:tab/>
        </w:r>
        <w:r>
          <w:fldChar w:fldCharType="begin"/>
        </w:r>
        <w:r>
          <w:instrText xml:space="preserve"> PAGEREF _Toc28211 \h </w:instrText>
        </w:r>
        <w:r>
          <w:fldChar w:fldCharType="separate"/>
        </w:r>
        <w:r>
          <w:t>26</w:t>
        </w:r>
        <w:r>
          <w:fldChar w:fldCharType="end"/>
        </w:r>
      </w:hyperlink>
    </w:p>
    <w:p>
      <w:pPr>
        <w:pStyle w:val="TOC2"/>
        <w:tabs>
          <w:tab w:val="right" w:leader="dot" w:pos="8306"/>
        </w:tabs>
      </w:pPr>
      <w:hyperlink w:anchor="_Toc32223" w:history="1">
        <w:r>
          <w:rPr>
            <w:rFonts w:ascii="仿宋" w:eastAsia="仿宋" w:hAnsi="仿宋" w:cs="仿宋" w:hint="eastAsia"/>
            <w:lang w:eastAsia="zh-CN"/>
          </w:rPr>
          <w:t>(一)、健康保障计划</w:t>
        </w:r>
        <w:r>
          <w:tab/>
        </w:r>
        <w:r>
          <w:fldChar w:fldCharType="begin"/>
        </w:r>
        <w:r>
          <w:instrText xml:space="preserve"> PAGEREF _Toc32223 \h </w:instrText>
        </w:r>
        <w:r>
          <w:fldChar w:fldCharType="separate"/>
        </w:r>
        <w:r>
          <w:t>26</w:t>
        </w:r>
        <w:r>
          <w:fldChar w:fldCharType="end"/>
        </w:r>
      </w:hyperlink>
    </w:p>
    <w:p>
      <w:pPr>
        <w:pStyle w:val="TOC2"/>
        <w:tabs>
          <w:tab w:val="right" w:leader="dot" w:pos="8306"/>
        </w:tabs>
      </w:pPr>
      <w:hyperlink w:anchor="_Toc29878" w:history="1">
        <w:r>
          <w:rPr>
            <w:rFonts w:ascii="仿宋" w:eastAsia="仿宋" w:hAnsi="仿宋" w:cs="仿宋" w:hint="eastAsia"/>
            <w:lang w:eastAsia="zh-CN"/>
          </w:rPr>
          <w:t>(二)、安全管理体系</w:t>
        </w:r>
        <w:r>
          <w:tab/>
        </w:r>
        <w:r>
          <w:fldChar w:fldCharType="begin"/>
        </w:r>
        <w:r>
          <w:instrText xml:space="preserve"> PAGEREF _Toc29878 \h </w:instrText>
        </w:r>
        <w:r>
          <w:fldChar w:fldCharType="separate"/>
        </w:r>
        <w:r>
          <w:t>27</w:t>
        </w:r>
        <w:r>
          <w:fldChar w:fldCharType="end"/>
        </w:r>
      </w:hyperlink>
    </w:p>
    <w:p>
      <w:pPr>
        <w:pStyle w:val="TOC1"/>
        <w:tabs>
          <w:tab w:val="right" w:leader="dot" w:pos="8306"/>
        </w:tabs>
      </w:pPr>
      <w:hyperlink w:anchor="_Toc9744" w:history="1">
        <w:r>
          <w:rPr>
            <w:rFonts w:ascii="仿宋" w:eastAsia="仿宋" w:hAnsi="仿宋" w:cs="仿宋" w:hint="eastAsia"/>
            <w:lang w:eastAsia="zh-CN"/>
          </w:rPr>
          <w:t>十、第三十二章未来发展愿景</w:t>
        </w:r>
        <w:r>
          <w:tab/>
        </w:r>
        <w:r>
          <w:fldChar w:fldCharType="begin"/>
        </w:r>
        <w:r>
          <w:instrText xml:space="preserve"> PAGEREF _Toc9744 \h </w:instrText>
        </w:r>
        <w:r>
          <w:fldChar w:fldCharType="separate"/>
        </w:r>
        <w:r>
          <w:t>29</w:t>
        </w:r>
        <w:r>
          <w:fldChar w:fldCharType="end"/>
        </w:r>
      </w:hyperlink>
    </w:p>
    <w:p>
      <w:pPr>
        <w:pStyle w:val="TOC2"/>
        <w:tabs>
          <w:tab w:val="right" w:leader="dot" w:pos="8306"/>
        </w:tabs>
      </w:pPr>
      <w:hyperlink w:anchor="_Toc31252" w:history="1">
        <w:r>
          <w:rPr>
            <w:rFonts w:ascii="仿宋" w:eastAsia="仿宋" w:hAnsi="仿宋" w:cs="仿宋" w:hint="eastAsia"/>
            <w:lang w:eastAsia="zh-CN"/>
          </w:rPr>
          <w:t>(一)、员工职业生涯管理的未来趋势</w:t>
        </w:r>
        <w:r>
          <w:tab/>
        </w:r>
        <w:r>
          <w:fldChar w:fldCharType="begin"/>
        </w:r>
        <w:r>
          <w:instrText xml:space="preserve"> PAGEREF _Toc31252 \h </w:instrText>
        </w:r>
        <w:r>
          <w:fldChar w:fldCharType="separate"/>
        </w:r>
        <w:r>
          <w:t>29</w:t>
        </w:r>
        <w:r>
          <w:fldChar w:fldCharType="end"/>
        </w:r>
      </w:hyperlink>
    </w:p>
    <w:p>
      <w:pPr>
        <w:pStyle w:val="TOC2"/>
        <w:tabs>
          <w:tab w:val="right" w:leader="dot" w:pos="8306"/>
        </w:tabs>
      </w:pPr>
      <w:hyperlink w:anchor="_Toc2236" w:history="1">
        <w:r>
          <w:rPr>
            <w:rFonts w:ascii="仿宋" w:eastAsia="仿宋" w:hAnsi="仿宋" w:cs="仿宋" w:hint="eastAsia"/>
            <w:lang w:eastAsia="zh-CN"/>
          </w:rPr>
          <w:t>(二)、公司在员工发展中的未来愿景</w:t>
        </w:r>
        <w:r>
          <w:tab/>
        </w:r>
        <w:r>
          <w:fldChar w:fldCharType="begin"/>
        </w:r>
        <w:r>
          <w:instrText xml:space="preserve"> PAGEREF _Toc2236 \h </w:instrText>
        </w:r>
        <w:r>
          <w:fldChar w:fldCharType="separate"/>
        </w:r>
        <w:r>
          <w:t>30</w:t>
        </w:r>
        <w:r>
          <w:fldChar w:fldCharType="end"/>
        </w:r>
      </w:hyperlink>
    </w:p>
    <w:p>
      <w:pPr>
        <w:pStyle w:val="TOC1"/>
        <w:tabs>
          <w:tab w:val="right" w:leader="dot" w:pos="8306"/>
        </w:tabs>
      </w:pPr>
      <w:hyperlink w:anchor="_Toc13273" w:history="1">
        <w:r>
          <w:rPr>
            <w:rFonts w:ascii="仿宋" w:eastAsia="仿宋" w:hAnsi="仿宋" w:cs="仿宋" w:hint="eastAsia"/>
            <w:lang w:eastAsia="zh-CN"/>
          </w:rPr>
          <w:t>十一、第四十八章员工环保与可持续发展</w:t>
        </w:r>
        <w:r>
          <w:tab/>
        </w:r>
        <w:r>
          <w:fldChar w:fldCharType="begin"/>
        </w:r>
        <w:r>
          <w:instrText xml:space="preserve"> PAGEREF _Toc13273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4" w:history="1">
        <w:r>
          <w:rPr>
            <w:rFonts w:ascii="仿宋" w:eastAsia="仿宋" w:hAnsi="仿宋" w:cs="仿宋" w:hint="eastAsia"/>
            <w:lang w:eastAsia="zh-CN"/>
          </w:rPr>
          <w:t>(一)、环保意识与培训</w:t>
        </w:r>
        <w:r>
          <w:tab/>
        </w:r>
        <w:r>
          <w:fldChar w:fldCharType="begin"/>
        </w:r>
        <w:r>
          <w:instrText xml:space="preserve"> PAGEREF _Toc1974 \h </w:instrText>
        </w:r>
        <w:r>
          <w:fldChar w:fldCharType="separate"/>
        </w:r>
        <w:r>
          <w:t>31</w:t>
        </w:r>
        <w:r>
          <w:fldChar w:fldCharType="end"/>
        </w:r>
      </w:hyperlink>
    </w:p>
    <w:p>
      <w:pPr>
        <w:pStyle w:val="TOC2"/>
        <w:tabs>
          <w:tab w:val="right" w:leader="dot" w:pos="8306"/>
        </w:tabs>
      </w:pPr>
      <w:hyperlink w:anchor="_Toc15665" w:history="1">
        <w:r>
          <w:rPr>
            <w:rFonts w:ascii="仿宋" w:eastAsia="仿宋" w:hAnsi="仿宋" w:cs="仿宋" w:hint="eastAsia"/>
            <w:lang w:eastAsia="zh-CN"/>
          </w:rPr>
          <w:t>(二)、公司环保文化的传播</w:t>
        </w:r>
        <w:r>
          <w:tab/>
        </w:r>
        <w:r>
          <w:fldChar w:fldCharType="begin"/>
        </w:r>
        <w:r>
          <w:instrText xml:space="preserve"> PAGEREF _Toc15665 \h </w:instrText>
        </w:r>
        <w:r>
          <w:fldChar w:fldCharType="separate"/>
        </w:r>
        <w:r>
          <w:t>32</w:t>
        </w:r>
        <w:r>
          <w:fldChar w:fldCharType="end"/>
        </w:r>
      </w:hyperlink>
    </w:p>
    <w:p>
      <w:pPr>
        <w:pStyle w:val="TOC2"/>
        <w:tabs>
          <w:tab w:val="right" w:leader="dot" w:pos="8306"/>
        </w:tabs>
      </w:pPr>
      <w:hyperlink w:anchor="_Toc14200" w:history="1">
        <w:r>
          <w:rPr>
            <w:rFonts w:ascii="仿宋" w:eastAsia="仿宋" w:hAnsi="仿宋" w:cs="仿宋" w:hint="eastAsia"/>
            <w:lang w:eastAsia="zh-CN"/>
          </w:rPr>
          <w:t>(三)、员工参与的环保培训</w:t>
        </w:r>
        <w:r>
          <w:tab/>
        </w:r>
        <w:r>
          <w:fldChar w:fldCharType="begin"/>
        </w:r>
        <w:r>
          <w:instrText xml:space="preserve"> PAGEREF _Toc14200 \h </w:instrText>
        </w:r>
        <w:r>
          <w:fldChar w:fldCharType="separate"/>
        </w:r>
        <w:r>
          <w:t>33</w:t>
        </w:r>
        <w:r>
          <w:fldChar w:fldCharType="end"/>
        </w:r>
      </w:hyperlink>
    </w:p>
    <w:p>
      <w:pPr>
        <w:pStyle w:val="TOC2"/>
        <w:tabs>
          <w:tab w:val="right" w:leader="dot" w:pos="8306"/>
        </w:tabs>
      </w:pPr>
      <w:hyperlink w:anchor="_Toc11947" w:history="1">
        <w:r>
          <w:rPr>
            <w:rFonts w:ascii="仿宋" w:eastAsia="仿宋" w:hAnsi="仿宋" w:cs="仿宋" w:hint="eastAsia"/>
            <w:lang w:eastAsia="zh-CN"/>
          </w:rPr>
          <w:t>(四)、可持续发展目标与实践</w:t>
        </w:r>
        <w:r>
          <w:tab/>
        </w:r>
        <w:r>
          <w:fldChar w:fldCharType="begin"/>
        </w:r>
        <w:r>
          <w:instrText xml:space="preserve"> PAGEREF _Toc11947 \h </w:instrText>
        </w:r>
        <w:r>
          <w:fldChar w:fldCharType="separate"/>
        </w:r>
        <w:r>
          <w:t>34</w:t>
        </w:r>
        <w:r>
          <w:fldChar w:fldCharType="end"/>
        </w:r>
      </w:hyperlink>
    </w:p>
    <w:p>
      <w:pPr>
        <w:pStyle w:val="TOC2"/>
        <w:tabs>
          <w:tab w:val="right" w:leader="dot" w:pos="8306"/>
        </w:tabs>
      </w:pPr>
      <w:hyperlink w:anchor="_Toc13417" w:history="1">
        <w:r>
          <w:rPr>
            <w:rFonts w:ascii="仿宋" w:eastAsia="仿宋" w:hAnsi="仿宋" w:cs="仿宋" w:hint="eastAsia"/>
            <w:lang w:eastAsia="zh-CN"/>
          </w:rPr>
          <w:t>(五)、员工参与可持续项目</w:t>
        </w:r>
        <w:r>
          <w:tab/>
        </w:r>
        <w:r>
          <w:fldChar w:fldCharType="begin"/>
        </w:r>
        <w:r>
          <w:instrText xml:space="preserve"> PAGEREF _Toc13417 \h </w:instrText>
        </w:r>
        <w:r>
          <w:fldChar w:fldCharType="separate"/>
        </w:r>
        <w:r>
          <w:t>35</w:t>
        </w:r>
        <w:r>
          <w:fldChar w:fldCharType="end"/>
        </w:r>
      </w:hyperlink>
    </w:p>
    <w:p>
      <w:pPr>
        <w:pStyle w:val="TOC2"/>
        <w:tabs>
          <w:tab w:val="right" w:leader="dot" w:pos="8306"/>
        </w:tabs>
      </w:pPr>
      <w:hyperlink w:anchor="_Toc18652" w:history="1">
        <w:r>
          <w:rPr>
            <w:rFonts w:ascii="仿宋" w:eastAsia="仿宋" w:hAnsi="仿宋" w:cs="仿宋" w:hint="eastAsia"/>
            <w:lang w:eastAsia="zh-CN"/>
          </w:rPr>
          <w:t>(六)、公司可持续发展的战略规划</w:t>
        </w:r>
        <w:r>
          <w:tab/>
        </w:r>
        <w:r>
          <w:fldChar w:fldCharType="begin"/>
        </w:r>
        <w:r>
          <w:instrText xml:space="preserve"> PAGEREF _Toc18652 \h </w:instrText>
        </w:r>
        <w:r>
          <w:fldChar w:fldCharType="separate"/>
        </w:r>
        <w:r>
          <w:t>36</w:t>
        </w:r>
        <w:r>
          <w:fldChar w:fldCharType="end"/>
        </w:r>
      </w:hyperlink>
    </w:p>
    <w:p>
      <w:pPr>
        <w:pStyle w:val="TOC1"/>
        <w:tabs>
          <w:tab w:val="right" w:leader="dot" w:pos="8306"/>
        </w:tabs>
      </w:pPr>
      <w:hyperlink w:anchor="_Toc9067" w:history="1">
        <w:r>
          <w:rPr>
            <w:rFonts w:ascii="仿宋" w:eastAsia="仿宋" w:hAnsi="仿宋" w:cs="仿宋" w:hint="eastAsia"/>
            <w:lang w:eastAsia="zh-CN"/>
          </w:rPr>
          <w:t>十二、员工满意度调查与提升策略</w:t>
        </w:r>
        <w:r>
          <w:tab/>
        </w:r>
        <w:r>
          <w:fldChar w:fldCharType="begin"/>
        </w:r>
        <w:r>
          <w:instrText xml:space="preserve"> PAGEREF _Toc9067 \h </w:instrText>
        </w:r>
        <w:r>
          <w:fldChar w:fldCharType="separate"/>
        </w:r>
        <w:r>
          <w:t>37</w:t>
        </w:r>
        <w:r>
          <w:fldChar w:fldCharType="end"/>
        </w:r>
      </w:hyperlink>
    </w:p>
    <w:p>
      <w:pPr>
        <w:pStyle w:val="TOC2"/>
        <w:tabs>
          <w:tab w:val="right" w:leader="dot" w:pos="8306"/>
        </w:tabs>
      </w:pPr>
      <w:hyperlink w:anchor="_Toc28984" w:history="1">
        <w:r>
          <w:rPr>
            <w:rFonts w:ascii="仿宋" w:eastAsia="仿宋" w:hAnsi="仿宋" w:cs="仿宋" w:hint="eastAsia"/>
            <w:lang w:eastAsia="zh-CN"/>
          </w:rPr>
          <w:t>(一)、满意度调查的设计与实施</w:t>
        </w:r>
        <w:r>
          <w:tab/>
        </w:r>
        <w:r>
          <w:fldChar w:fldCharType="begin"/>
        </w:r>
        <w:r>
          <w:instrText xml:space="preserve"> PAGEREF _Toc28984 \h </w:instrText>
        </w:r>
        <w:r>
          <w:fldChar w:fldCharType="separate"/>
        </w:r>
        <w:r>
          <w:t>37</w:t>
        </w:r>
        <w:r>
          <w:fldChar w:fldCharType="end"/>
        </w:r>
      </w:hyperlink>
    </w:p>
    <w:p>
      <w:pPr>
        <w:pStyle w:val="TOC2"/>
        <w:tabs>
          <w:tab w:val="right" w:leader="dot" w:pos="8306"/>
        </w:tabs>
      </w:pPr>
      <w:hyperlink w:anchor="_Toc16342" w:history="1">
        <w:r>
          <w:rPr>
            <w:rFonts w:ascii="仿宋" w:eastAsia="仿宋" w:hAnsi="仿宋" w:cs="仿宋" w:hint="eastAsia"/>
            <w:lang w:eastAsia="zh-CN"/>
          </w:rPr>
          <w:t>(二)、员工满意度的分析与解读</w:t>
        </w:r>
        <w:r>
          <w:tab/>
        </w:r>
        <w:r>
          <w:fldChar w:fldCharType="begin"/>
        </w:r>
        <w:r>
          <w:instrText xml:space="preserve"> PAGEREF _Toc16342 \h </w:instrText>
        </w:r>
        <w:r>
          <w:fldChar w:fldCharType="separate"/>
        </w:r>
        <w:r>
          <w:t>38</w:t>
        </w:r>
        <w:r>
          <w:fldChar w:fldCharType="end"/>
        </w:r>
      </w:hyperlink>
    </w:p>
    <w:p>
      <w:pPr>
        <w:pStyle w:val="TOC2"/>
        <w:tabs>
          <w:tab w:val="right" w:leader="dot" w:pos="8306"/>
        </w:tabs>
      </w:pPr>
      <w:hyperlink w:anchor="_Toc31391" w:history="1">
        <w:r>
          <w:rPr>
            <w:rFonts w:ascii="仿宋" w:eastAsia="仿宋" w:hAnsi="仿宋" w:cs="仿宋" w:hint="eastAsia"/>
            <w:lang w:eastAsia="zh-CN"/>
          </w:rPr>
          <w:t>(三)、提升员工满意度的措施与行动计划</w:t>
        </w:r>
        <w:r>
          <w:tab/>
        </w:r>
        <w:r>
          <w:fldChar w:fldCharType="begin"/>
        </w:r>
        <w:r>
          <w:instrText xml:space="preserve"> PAGEREF _Toc31391 \h </w:instrText>
        </w:r>
        <w:r>
          <w:fldChar w:fldCharType="separate"/>
        </w:r>
        <w:r>
          <w:t>40</w:t>
        </w:r>
        <w:r>
          <w:fldChar w:fldCharType="end"/>
        </w:r>
      </w:hyperlink>
    </w:p>
    <w:p>
      <w:pPr>
        <w:pStyle w:val="TOC1"/>
        <w:tabs>
          <w:tab w:val="right" w:leader="dot" w:pos="8306"/>
        </w:tabs>
      </w:pPr>
      <w:hyperlink w:anchor="_Toc10824" w:history="1">
        <w:r>
          <w:rPr>
            <w:rFonts w:ascii="仿宋" w:eastAsia="仿宋" w:hAnsi="仿宋" w:cs="仿宋" w:hint="eastAsia"/>
            <w:lang w:eastAsia="zh-CN"/>
          </w:rPr>
          <w:t>十三、员工晋升与职业发展通道</w:t>
        </w:r>
        <w:r>
          <w:tab/>
        </w:r>
        <w:r>
          <w:fldChar w:fldCharType="begin"/>
        </w:r>
        <w:r>
          <w:instrText xml:space="preserve"> PAGEREF _Toc10824 \h </w:instrText>
        </w:r>
        <w:r>
          <w:fldChar w:fldCharType="separate"/>
        </w:r>
        <w:r>
          <w:t>41</w:t>
        </w:r>
        <w:r>
          <w:fldChar w:fldCharType="end"/>
        </w:r>
      </w:hyperlink>
    </w:p>
    <w:p>
      <w:pPr>
        <w:pStyle w:val="TOC2"/>
        <w:tabs>
          <w:tab w:val="right" w:leader="dot" w:pos="8306"/>
        </w:tabs>
      </w:pPr>
      <w:hyperlink w:anchor="_Toc16242" w:history="1">
        <w:r>
          <w:rPr>
            <w:rFonts w:ascii="仿宋" w:eastAsia="仿宋" w:hAnsi="仿宋" w:cs="仿宋" w:hint="eastAsia"/>
            <w:lang w:eastAsia="zh-CN"/>
          </w:rPr>
          <w:t>(一)、晋升制度的设计与实施</w:t>
        </w:r>
        <w:r>
          <w:tab/>
        </w:r>
        <w:r>
          <w:fldChar w:fldCharType="begin"/>
        </w:r>
        <w:r>
          <w:instrText xml:space="preserve"> PAGEREF _Toc16242 \h </w:instrText>
        </w:r>
        <w:r>
          <w:fldChar w:fldCharType="separate"/>
        </w:r>
        <w:r>
          <w:t>41</w:t>
        </w:r>
        <w:r>
          <w:fldChar w:fldCharType="end"/>
        </w:r>
      </w:hyperlink>
    </w:p>
    <w:p>
      <w:pPr>
        <w:pStyle w:val="TOC2"/>
        <w:tabs>
          <w:tab w:val="right" w:leader="dot" w:pos="8306"/>
        </w:tabs>
      </w:pPr>
      <w:hyperlink w:anchor="_Toc1777" w:history="1">
        <w:r>
          <w:rPr>
            <w:rFonts w:ascii="仿宋" w:eastAsia="仿宋" w:hAnsi="仿宋" w:cs="仿宋" w:hint="eastAsia"/>
            <w:lang w:eastAsia="zh-CN"/>
          </w:rPr>
          <w:t>(二)、职业发展通道的建立与拓展</w:t>
        </w:r>
        <w:r>
          <w:tab/>
        </w:r>
        <w:r>
          <w:fldChar w:fldCharType="begin"/>
        </w:r>
        <w:r>
          <w:instrText xml:space="preserve"> PAGEREF _Toc1777 \h </w:instrText>
        </w:r>
        <w:r>
          <w:fldChar w:fldCharType="separate"/>
        </w:r>
        <w:r>
          <w:t>43</w:t>
        </w:r>
        <w:r>
          <w:fldChar w:fldCharType="end"/>
        </w:r>
      </w:hyperlink>
    </w:p>
    <w:p>
      <w:pPr>
        <w:pStyle w:val="TOC2"/>
        <w:tabs>
          <w:tab w:val="right" w:leader="dot" w:pos="8306"/>
        </w:tabs>
      </w:pPr>
      <w:hyperlink w:anchor="_Toc301" w:history="1">
        <w:r>
          <w:rPr>
            <w:rFonts w:ascii="仿宋" w:eastAsia="仿宋" w:hAnsi="仿宋" w:cs="仿宋" w:hint="eastAsia"/>
            <w:lang w:eastAsia="zh-CN"/>
          </w:rPr>
          <w:t>(三)、晋升机会的公平与透明保障</w:t>
        </w:r>
        <w:r>
          <w:tab/>
        </w:r>
        <w:r>
          <w:fldChar w:fldCharType="begin"/>
        </w:r>
        <w:r>
          <w:instrText xml:space="preserve"> PAGEREF _Toc301 \h </w:instrText>
        </w:r>
        <w:r>
          <w:fldChar w:fldCharType="separate"/>
        </w:r>
        <w:r>
          <w:t>45</w:t>
        </w:r>
        <w:r>
          <w:fldChar w:fldCharType="end"/>
        </w:r>
      </w:hyperlink>
    </w:p>
    <w:p>
      <w:pPr>
        <w:pStyle w:val="TOC1"/>
        <w:tabs>
          <w:tab w:val="right" w:leader="dot" w:pos="8306"/>
        </w:tabs>
      </w:pPr>
      <w:hyperlink w:anchor="_Toc12100" w:history="1">
        <w:r>
          <w:rPr>
            <w:rFonts w:ascii="仿宋" w:eastAsia="仿宋" w:hAnsi="仿宋" w:cs="仿宋" w:hint="eastAsia"/>
            <w:lang w:eastAsia="zh-CN"/>
          </w:rPr>
          <w:t>十四、第四十五章员工品牌建设</w:t>
        </w:r>
        <w:r>
          <w:tab/>
        </w:r>
        <w:r>
          <w:fldChar w:fldCharType="begin"/>
        </w:r>
        <w:r>
          <w:instrText xml:space="preserve"> PAGEREF _Toc12100 \h </w:instrText>
        </w:r>
        <w:r>
          <w:fldChar w:fldCharType="separate"/>
        </w:r>
        <w:r>
          <w:t>46</w:t>
        </w:r>
        <w:r>
          <w:fldChar w:fldCharType="end"/>
        </w:r>
      </w:hyperlink>
    </w:p>
    <w:p>
      <w:pPr>
        <w:pStyle w:val="TOC2"/>
        <w:tabs>
          <w:tab w:val="right" w:leader="dot" w:pos="8306"/>
        </w:tabs>
      </w:pPr>
      <w:hyperlink w:anchor="_Toc25036" w:history="1">
        <w:r>
          <w:rPr>
            <w:rFonts w:ascii="仿宋" w:eastAsia="仿宋" w:hAnsi="仿宋" w:cs="仿宋" w:hint="eastAsia"/>
            <w:lang w:eastAsia="zh-CN"/>
          </w:rPr>
          <w:t>(一)、个人品牌管理</w:t>
        </w:r>
        <w:r>
          <w:tab/>
        </w:r>
        <w:r>
          <w:fldChar w:fldCharType="begin"/>
        </w:r>
        <w:r>
          <w:instrText xml:space="preserve"> PAGEREF _Toc25036 \h </w:instrText>
        </w:r>
        <w:r>
          <w:fldChar w:fldCharType="separate"/>
        </w:r>
        <w:r>
          <w:t>46</w:t>
        </w:r>
        <w:r>
          <w:fldChar w:fldCharType="end"/>
        </w:r>
      </w:hyperlink>
    </w:p>
    <w:p>
      <w:pPr>
        <w:pStyle w:val="TOC2"/>
        <w:tabs>
          <w:tab w:val="right" w:leader="dot" w:pos="8306"/>
        </w:tabs>
      </w:pPr>
      <w:hyperlink w:anchor="_Toc6713" w:history="1">
        <w:r>
          <w:rPr>
            <w:rFonts w:ascii="仿宋" w:eastAsia="仿宋" w:hAnsi="仿宋" w:cs="仿宋" w:hint="eastAsia"/>
            <w:lang w:eastAsia="zh-CN"/>
          </w:rPr>
          <w:t>(二)、在烟气自动采样器及测定仪行业内建立个人影响力</w:t>
        </w:r>
        <w:r>
          <w:tab/>
        </w:r>
        <w:r>
          <w:fldChar w:fldCharType="begin"/>
        </w:r>
        <w:r>
          <w:instrText xml:space="preserve"> PAGEREF _Toc6713 \h </w:instrText>
        </w:r>
        <w:r>
          <w:fldChar w:fldCharType="separate"/>
        </w:r>
        <w:r>
          <w:t>47</w:t>
        </w:r>
        <w:r>
          <w:fldChar w:fldCharType="end"/>
        </w:r>
      </w:hyperlink>
    </w:p>
    <w:p>
      <w:pPr>
        <w:pStyle w:val="TOC2"/>
        <w:tabs>
          <w:tab w:val="right" w:leader="dot" w:pos="8306"/>
        </w:tabs>
      </w:pPr>
      <w:hyperlink w:anchor="_Toc11671" w:history="1">
        <w:r>
          <w:rPr>
            <w:rFonts w:ascii="仿宋" w:eastAsia="仿宋" w:hAnsi="仿宋" w:cs="仿宋" w:hint="eastAsia"/>
            <w:lang w:eastAsia="zh-CN"/>
          </w:rPr>
          <w:t>(三)、个人品牌与公司品牌的关联</w:t>
        </w:r>
        <w:r>
          <w:tab/>
        </w:r>
        <w:r>
          <w:fldChar w:fldCharType="begin"/>
        </w:r>
        <w:r>
          <w:instrText xml:space="preserve"> PAGEREF _Toc11671 \h </w:instrText>
        </w:r>
        <w:r>
          <w:fldChar w:fldCharType="separate"/>
        </w:r>
        <w:r>
          <w:t>48</w:t>
        </w:r>
        <w:r>
          <w:fldChar w:fldCharType="end"/>
        </w:r>
      </w:hyperlink>
    </w:p>
    <w:p>
      <w:pPr>
        <w:pStyle w:val="TOC2"/>
        <w:tabs>
          <w:tab w:val="right" w:leader="dot" w:pos="8306"/>
        </w:tabs>
      </w:pPr>
      <w:hyperlink w:anchor="_Toc30587" w:history="1">
        <w:r>
          <w:rPr>
            <w:rFonts w:ascii="仿宋" w:eastAsia="仿宋" w:hAnsi="仿宋" w:cs="仿宋" w:hint="eastAsia"/>
            <w:lang w:eastAsia="zh-CN"/>
          </w:rPr>
          <w:t>(四)、社交媒体与个人品牌</w:t>
        </w:r>
        <w:r>
          <w:tab/>
        </w:r>
        <w:r>
          <w:fldChar w:fldCharType="begin"/>
        </w:r>
        <w:r>
          <w:instrText xml:space="preserve"> PAGEREF _Toc30587 \h </w:instrText>
        </w:r>
        <w:r>
          <w:fldChar w:fldCharType="separate"/>
        </w:r>
        <w:r>
          <w:t>49</w:t>
        </w:r>
        <w:r>
          <w:fldChar w:fldCharType="end"/>
        </w:r>
      </w:hyperlink>
    </w:p>
    <w:p>
      <w:pPr>
        <w:pStyle w:val="TOC2"/>
        <w:tabs>
          <w:tab w:val="right" w:leader="dot" w:pos="8306"/>
        </w:tabs>
      </w:pPr>
      <w:hyperlink w:anchor="_Toc8196" w:history="1">
        <w:r>
          <w:rPr>
            <w:rFonts w:ascii="仿宋" w:eastAsia="仿宋" w:hAnsi="仿宋" w:cs="仿宋" w:hint="eastAsia"/>
            <w:lang w:eastAsia="zh-CN"/>
          </w:rPr>
          <w:t>(五)、个人品牌的社交媒体传播</w:t>
        </w:r>
        <w:r>
          <w:tab/>
        </w:r>
        <w:r>
          <w:fldChar w:fldCharType="begin"/>
        </w:r>
        <w:r>
          <w:instrText xml:space="preserve"> PAGEREF _Toc8196 \h </w:instrText>
        </w:r>
        <w:r>
          <w:fldChar w:fldCharType="separate"/>
        </w:r>
        <w:r>
          <w:t>50</w:t>
        </w:r>
        <w:r>
          <w:fldChar w:fldCharType="end"/>
        </w:r>
      </w:hyperlink>
    </w:p>
    <w:p>
      <w:pPr>
        <w:pStyle w:val="TOC2"/>
        <w:tabs>
          <w:tab w:val="right" w:leader="dot" w:pos="8306"/>
        </w:tabs>
      </w:pPr>
      <w:hyperlink w:anchor="_Toc7485" w:history="1">
        <w:r>
          <w:rPr>
            <w:rFonts w:ascii="仿宋" w:eastAsia="仿宋" w:hAnsi="仿宋" w:cs="仿宋" w:hint="eastAsia"/>
            <w:lang w:eastAsia="zh-CN"/>
          </w:rPr>
          <w:t>(六)、员工品牌建设与公司形象一致性</w:t>
        </w:r>
        <w:r>
          <w:tab/>
        </w:r>
        <w:r>
          <w:fldChar w:fldCharType="begin"/>
        </w:r>
        <w:r>
          <w:instrText xml:space="preserve"> PAGEREF _Toc7485 \h </w:instrText>
        </w:r>
        <w:r>
          <w:fldChar w:fldCharType="separate"/>
        </w:r>
        <w:r>
          <w:t>51</w:t>
        </w:r>
        <w:r>
          <w:fldChar w:fldCharType="end"/>
        </w:r>
      </w:hyperlink>
    </w:p>
    <w:p>
      <w:pPr>
        <w:pStyle w:val="TOC1"/>
        <w:tabs>
          <w:tab w:val="right" w:leader="dot" w:pos="8306"/>
        </w:tabs>
      </w:pPr>
      <w:hyperlink w:anchor="_Toc25795" w:history="1">
        <w:r>
          <w:rPr>
            <w:rFonts w:ascii="仿宋" w:eastAsia="仿宋" w:hAnsi="仿宋" w:cs="仿宋" w:hint="eastAsia"/>
            <w:lang w:eastAsia="zh-CN"/>
          </w:rPr>
          <w:t>十五、员工离职率分析与降低措施</w:t>
        </w:r>
        <w:r>
          <w:tab/>
        </w:r>
        <w:r>
          <w:fldChar w:fldCharType="begin"/>
        </w:r>
        <w:r>
          <w:instrText xml:space="preserve"> PAGEREF _Toc25795 \h </w:instrText>
        </w:r>
        <w:r>
          <w:fldChar w:fldCharType="separate"/>
        </w:r>
        <w:r>
          <w:t>51</w:t>
        </w:r>
        <w:r>
          <w:fldChar w:fldCharType="end"/>
        </w:r>
      </w:hyperlink>
    </w:p>
    <w:p>
      <w:pPr>
        <w:pStyle w:val="TOC2"/>
        <w:tabs>
          <w:tab w:val="right" w:leader="dot" w:pos="8306"/>
        </w:tabs>
      </w:pPr>
      <w:hyperlink w:anchor="_Toc9615" w:history="1">
        <w:r>
          <w:rPr>
            <w:rFonts w:ascii="仿宋" w:eastAsia="仿宋" w:hAnsi="仿宋" w:cs="仿宋" w:hint="eastAsia"/>
            <w:lang w:eastAsia="zh-CN"/>
          </w:rPr>
          <w:t>(一)、离职率分析的方法与工具</w:t>
        </w:r>
        <w:r>
          <w:tab/>
        </w:r>
        <w:r>
          <w:fldChar w:fldCharType="begin"/>
        </w:r>
        <w:r>
          <w:instrText xml:space="preserve"> PAGEREF _Toc9615 \h </w:instrText>
        </w:r>
        <w:r>
          <w:fldChar w:fldCharType="separate"/>
        </w:r>
        <w:r>
          <w:t>51</w:t>
        </w:r>
        <w:r>
          <w:fldChar w:fldCharType="end"/>
        </w:r>
      </w:hyperlink>
    </w:p>
    <w:p>
      <w:pPr>
        <w:pStyle w:val="TOC2"/>
        <w:tabs>
          <w:tab w:val="right" w:leader="dot" w:pos="8306"/>
        </w:tabs>
      </w:pPr>
      <w:hyperlink w:anchor="_Toc24128" w:history="1">
        <w:r>
          <w:rPr>
            <w:rFonts w:ascii="仿宋" w:eastAsia="仿宋" w:hAnsi="仿宋" w:cs="仿宋" w:hint="eastAsia"/>
            <w:lang w:eastAsia="zh-CN"/>
          </w:rPr>
          <w:t>(二)、离职原因的调查与对策制定</w:t>
        </w:r>
        <w:r>
          <w:tab/>
        </w:r>
        <w:r>
          <w:fldChar w:fldCharType="begin"/>
        </w:r>
        <w:r>
          <w:instrText xml:space="preserve"> PAGEREF _Toc24128 \h </w:instrText>
        </w:r>
        <w:r>
          <w:fldChar w:fldCharType="separate"/>
        </w:r>
        <w:r>
          <w:t>52</w:t>
        </w:r>
        <w:r>
          <w:fldChar w:fldCharType="end"/>
        </w:r>
      </w:hyperlink>
    </w:p>
    <w:p>
      <w:pPr>
        <w:pStyle w:val="TOC2"/>
        <w:tabs>
          <w:tab w:val="right" w:leader="dot" w:pos="8306"/>
        </w:tabs>
      </w:pPr>
      <w:hyperlink w:anchor="_Toc16223" w:history="1">
        <w:r>
          <w:rPr>
            <w:rFonts w:ascii="仿宋" w:eastAsia="仿宋" w:hAnsi="仿宋" w:cs="仿宋" w:hint="eastAsia"/>
            <w:lang w:eastAsia="zh-CN"/>
          </w:rPr>
          <w:t>(三)、降低离职率的策略与实践</w:t>
        </w:r>
        <w:r>
          <w:tab/>
        </w:r>
        <w:r>
          <w:fldChar w:fldCharType="begin"/>
        </w:r>
        <w:r>
          <w:instrText xml:space="preserve"> PAGEREF _Toc16223 \h </w:instrText>
        </w:r>
        <w:r>
          <w:fldChar w:fldCharType="separate"/>
        </w:r>
        <w:r>
          <w:t>54</w:t>
        </w:r>
        <w:r>
          <w:fldChar w:fldCharType="end"/>
        </w:r>
      </w:hyperlink>
    </w:p>
    <w:p>
      <w:pPr>
        <w:pStyle w:val="TOC1"/>
        <w:tabs>
          <w:tab w:val="right" w:leader="dot" w:pos="8306"/>
        </w:tabs>
      </w:pPr>
      <w:hyperlink w:anchor="_Toc17691" w:history="1">
        <w:r>
          <w:rPr>
            <w:rFonts w:ascii="仿宋" w:eastAsia="仿宋" w:hAnsi="仿宋" w:cs="仿宋" w:hint="eastAsia"/>
            <w:lang w:eastAsia="zh-CN"/>
          </w:rPr>
          <w:t>十六、第四十三章员工参与决策与公司治理</w:t>
        </w:r>
        <w:r>
          <w:tab/>
        </w:r>
        <w:r>
          <w:fldChar w:fldCharType="begin"/>
        </w:r>
        <w:r>
          <w:instrText xml:space="preserve"> PAGEREF _Toc17691 \h </w:instrText>
        </w:r>
        <w:r>
          <w:fldChar w:fldCharType="separate"/>
        </w:r>
        <w:r>
          <w:t>55</w:t>
        </w:r>
        <w:r>
          <w:fldChar w:fldCharType="end"/>
        </w:r>
      </w:hyperlink>
    </w:p>
    <w:p>
      <w:pPr>
        <w:pStyle w:val="TOC2"/>
        <w:tabs>
          <w:tab w:val="right" w:leader="dot" w:pos="8306"/>
        </w:tabs>
      </w:pPr>
      <w:hyperlink w:anchor="_Toc6290" w:history="1">
        <w:r>
          <w:rPr>
            <w:rFonts w:ascii="仿宋" w:eastAsia="仿宋" w:hAnsi="仿宋" w:cs="仿宋" w:hint="eastAsia"/>
            <w:lang w:eastAsia="zh-CN"/>
          </w:rPr>
          <w:t>(一)、员工参与决策机制</w:t>
        </w:r>
        <w:r>
          <w:tab/>
        </w:r>
        <w:r>
          <w:fldChar w:fldCharType="begin"/>
        </w:r>
        <w:r>
          <w:instrText xml:space="preserve"> PAGEREF _Toc6290 \h </w:instrText>
        </w:r>
        <w:r>
          <w:fldChar w:fldCharType="separate"/>
        </w:r>
        <w:r>
          <w:t>55</w:t>
        </w:r>
        <w:r>
          <w:fldChar w:fldCharType="end"/>
        </w:r>
      </w:hyperlink>
    </w:p>
    <w:p>
      <w:pPr>
        <w:pStyle w:val="TOC2"/>
        <w:tabs>
          <w:tab w:val="right" w:leader="dot" w:pos="8306"/>
        </w:tabs>
      </w:pPr>
      <w:hyperlink w:anchor="_Toc4189" w:history="1">
        <w:r>
          <w:rPr>
            <w:rFonts w:ascii="仿宋" w:eastAsia="仿宋" w:hAnsi="仿宋" w:cs="仿宋" w:hint="eastAsia"/>
            <w:lang w:eastAsia="zh-CN"/>
          </w:rPr>
          <w:t>(二)、参与决策的渠道与机会</w:t>
        </w:r>
        <w:r>
          <w:tab/>
        </w:r>
        <w:r>
          <w:fldChar w:fldCharType="begin"/>
        </w:r>
        <w:r>
          <w:instrText xml:space="preserve"> PAGEREF _Toc4189 \h </w:instrText>
        </w:r>
        <w:r>
          <w:fldChar w:fldCharType="separate"/>
        </w:r>
        <w:r>
          <w:t>55</w:t>
        </w:r>
        <w:r>
          <w:fldChar w:fldCharType="end"/>
        </w:r>
      </w:hyperlink>
    </w:p>
    <w:p>
      <w:pPr>
        <w:pStyle w:val="TOC2"/>
        <w:tabs>
          <w:tab w:val="right" w:leader="dot" w:pos="8306"/>
        </w:tabs>
      </w:pPr>
      <w:hyperlink w:anchor="_Toc12760" w:history="1">
        <w:r>
          <w:rPr>
            <w:rFonts w:ascii="仿宋" w:eastAsia="仿宋" w:hAnsi="仿宋" w:cs="仿宋" w:hint="eastAsia"/>
            <w:lang w:eastAsia="zh-CN"/>
          </w:rPr>
          <w:t>(三)、代表员工意见的制度</w:t>
        </w:r>
        <w:r>
          <w:tab/>
        </w:r>
        <w:r>
          <w:fldChar w:fldCharType="begin"/>
        </w:r>
        <w:r>
          <w:instrText xml:space="preserve"> PAGEREF _Toc12760 \h </w:instrText>
        </w:r>
        <w:r>
          <w:fldChar w:fldCharType="separate"/>
        </w:r>
        <w:r>
          <w:t>56</w:t>
        </w:r>
        <w:r>
          <w:fldChar w:fldCharType="end"/>
        </w:r>
      </w:hyperlink>
    </w:p>
    <w:p>
      <w:pPr>
        <w:pStyle w:val="TOC2"/>
        <w:tabs>
          <w:tab w:val="right" w:leader="dot" w:pos="8306"/>
        </w:tabs>
      </w:pPr>
      <w:hyperlink w:anchor="_Toc21634" w:history="1">
        <w:r>
          <w:rPr>
            <w:rFonts w:ascii="仿宋" w:eastAsia="仿宋" w:hAnsi="仿宋" w:cs="仿宋" w:hint="eastAsia"/>
            <w:lang w:eastAsia="zh-CN"/>
          </w:rPr>
          <w:t>(四)、公司治理与透明度</w:t>
        </w:r>
        <w:r>
          <w:tab/>
        </w:r>
        <w:r>
          <w:fldChar w:fldCharType="begin"/>
        </w:r>
        <w:r>
          <w:instrText xml:space="preserve"> PAGEREF _Toc21634 \h </w:instrText>
        </w:r>
        <w:r>
          <w:fldChar w:fldCharType="separate"/>
        </w:r>
        <w:r>
          <w:t>57</w:t>
        </w:r>
        <w:r>
          <w:fldChar w:fldCharType="end"/>
        </w:r>
      </w:hyperlink>
    </w:p>
    <w:p>
      <w:pPr>
        <w:pStyle w:val="TOC2"/>
        <w:tabs>
          <w:tab w:val="right" w:leader="dot" w:pos="8306"/>
        </w:tabs>
      </w:pPr>
      <w:hyperlink w:anchor="_Toc12838" w:history="1">
        <w:r>
          <w:rPr>
            <w:rFonts w:ascii="仿宋" w:eastAsia="仿宋" w:hAnsi="仿宋" w:cs="仿宋" w:hint="eastAsia"/>
            <w:lang w:eastAsia="zh-CN"/>
          </w:rPr>
          <w:t>(五)、公司治理结构的建设</w:t>
        </w:r>
        <w:r>
          <w:tab/>
        </w:r>
        <w:r>
          <w:fldChar w:fldCharType="begin"/>
        </w:r>
        <w:r>
          <w:instrText xml:space="preserve"> PAGEREF _Toc12838 \h </w:instrText>
        </w:r>
        <w:r>
          <w:fldChar w:fldCharType="separate"/>
        </w:r>
        <w:r>
          <w:t>58</w:t>
        </w:r>
        <w:r>
          <w:fldChar w:fldCharType="end"/>
        </w:r>
      </w:hyperlink>
    </w:p>
    <w:p>
      <w:pPr>
        <w:pStyle w:val="TOC2"/>
        <w:tabs>
          <w:tab w:val="right" w:leader="dot" w:pos="8306"/>
        </w:tabs>
      </w:pPr>
      <w:hyperlink w:anchor="_Toc30596" w:history="1">
        <w:r>
          <w:rPr>
            <w:rFonts w:ascii="仿宋" w:eastAsia="仿宋" w:hAnsi="仿宋" w:cs="仿宋" w:hint="eastAsia"/>
            <w:lang w:eastAsia="zh-CN"/>
          </w:rPr>
          <w:t>(六)、公司业绩与财务信息的公开</w:t>
        </w:r>
        <w:r>
          <w:tab/>
        </w:r>
        <w:r>
          <w:fldChar w:fldCharType="begin"/>
        </w:r>
        <w:r>
          <w:instrText xml:space="preserve"> PAGEREF _Toc30596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烟气自动采样器及测定仪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0424"/>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23702"/>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13195"/>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1841"/>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12830"/>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29031"/>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7762"/>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5743"/>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3295"/>
      <w:r>
        <w:rPr>
          <w:rFonts w:ascii="仿宋" w:eastAsia="仿宋" w:hAnsi="仿宋" w:cs="仿宋" w:hint="eastAsia"/>
          <w:sz w:val="28"/>
          <w:lang w:eastAsia="zh-CN"/>
        </w:rPr>
        <w:t>三、员工职业生涯规划与发展</w:t>
      </w:r>
      <w:bookmarkEnd w:id="10"/>
    </w:p>
    <w:p>
      <w:pPr>
        <w:pStyle w:val="Heading2"/>
        <w:rPr>
          <w:rFonts w:ascii="仿宋" w:eastAsia="仿宋" w:hAnsi="仿宋" w:cs="仿宋" w:hint="eastAsia"/>
          <w:lang w:eastAsia="zh-CN"/>
        </w:rPr>
      </w:pPr>
      <w:bookmarkStart w:id="11" w:name="_Toc667"/>
      <w:r>
        <w:rPr>
          <w:rFonts w:ascii="仿宋" w:eastAsia="仿宋" w:hAnsi="仿宋" w:cs="仿宋" w:hint="eastAsia"/>
          <w:lang w:eastAsia="zh-CN"/>
        </w:rPr>
        <w:t>(一)、职业生涯规划概述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了解当前和未来的职业市场趋势，以及所处烟气自动采样器及测定仪行业的发展方向，有助于调整个人的职业规划，确保与市场需求保持一致。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2" w:name="_Toc14079"/>
      <w:r>
        <w:rPr>
          <w:rFonts w:ascii="仿宋" w:eastAsia="仿宋" w:hAnsi="仿宋" w:cs="仿宋" w:hint="eastAsia"/>
          <w:sz w:val="28"/>
          <w:lang w:eastAsia="zh-CN"/>
        </w:rPr>
        <w:t>(二)、基本原则与方法</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烟气自动采样器及测定仪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3" w:name="_Toc14022"/>
      <w:r>
        <w:rPr>
          <w:rFonts w:ascii="仿宋" w:eastAsia="仿宋" w:hAnsi="仿宋" w:cs="仿宋" w:hint="eastAsia"/>
          <w:sz w:val="28"/>
          <w:lang w:eastAsia="zh-CN"/>
        </w:rPr>
        <w:t>(三)、员工职业生涯管理</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4" w:name="_Toc9738"/>
      <w:r>
        <w:rPr>
          <w:rFonts w:ascii="仿宋" w:eastAsia="仿宋" w:hAnsi="仿宋" w:cs="仿宋" w:hint="eastAsia"/>
          <w:sz w:val="28"/>
          <w:lang w:eastAsia="zh-CN"/>
        </w:rPr>
        <w:t>(四)、职业生涯发展支持体系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建立一个职业发展资源中心，集中提供各类有关职业发展的信息和工具，有助于员工更便捷地获取所需的资源。这可以包括在线平台、内部文档、烟气自动采样器及测定仪行业报告等。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5" w:name="_Toc31780"/>
      <w:r>
        <w:rPr>
          <w:rFonts w:ascii="仿宋" w:eastAsia="仿宋" w:hAnsi="仿宋" w:cs="仿宋" w:hint="eastAsia"/>
          <w:sz w:val="28"/>
          <w:lang w:eastAsia="zh-CN"/>
        </w:rPr>
        <w:t>(五)、公司文化与员工职业发展融合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6" w:name="_Toc32528"/>
      <w:r>
        <w:rPr>
          <w:rFonts w:ascii="仿宋" w:eastAsia="仿宋" w:hAnsi="仿宋" w:cs="仿宋" w:hint="eastAsia"/>
          <w:sz w:val="28"/>
          <w:lang w:eastAsia="zh-CN"/>
        </w:rPr>
        <w:t>(六)、未来趋势与发展策略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烟气自动采样器及测定仪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投资于员工的技能培训，确保他们具备未来工作所需的新技能。与烟气自动采样器及测定仪行业专业机构建立合作关系，提供最新的烟气自动采样器及测定仪行业培训。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7" w:name="_Toc21457"/>
      <w:r>
        <w:rPr>
          <w:rFonts w:ascii="仿宋" w:eastAsia="仿宋" w:hAnsi="仿宋" w:cs="仿宋" w:hint="eastAsia"/>
          <w:sz w:val="28"/>
          <w:lang w:eastAsia="zh-CN"/>
        </w:rPr>
        <w:t>四、员工沟通技巧培训与人际关系管理</w:t>
      </w:r>
      <w:bookmarkEnd w:id="17"/>
    </w:p>
    <w:p>
      <w:pPr>
        <w:pStyle w:val="Heading2"/>
        <w:rPr>
          <w:rFonts w:ascii="仿宋" w:eastAsia="仿宋" w:hAnsi="仿宋" w:cs="仿宋" w:hint="eastAsia"/>
          <w:lang w:eastAsia="zh-CN"/>
        </w:rPr>
      </w:pPr>
      <w:bookmarkStart w:id="18" w:name="_Toc13684"/>
      <w:r>
        <w:rPr>
          <w:rFonts w:ascii="仿宋" w:eastAsia="仿宋" w:hAnsi="仿宋" w:cs="仿宋" w:hint="eastAsia"/>
          <w:lang w:eastAsia="zh-CN"/>
        </w:rPr>
        <w:t>(一)、沟通技巧的重要性及培训计划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9" w:name="_Toc18313"/>
      <w:r>
        <w:rPr>
          <w:rFonts w:ascii="仿宋" w:eastAsia="仿宋" w:hAnsi="仿宋" w:cs="仿宋" w:hint="eastAsia"/>
          <w:sz w:val="28"/>
          <w:lang w:eastAsia="zh-CN"/>
        </w:rPr>
        <w:t>(二)、人际关系管理的原则与方法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0" w:name="_Toc10301"/>
      <w:r>
        <w:rPr>
          <w:rFonts w:ascii="仿宋" w:eastAsia="仿宋" w:hAnsi="仿宋" w:cs="仿宋" w:hint="eastAsia"/>
          <w:sz w:val="28"/>
          <w:lang w:eastAsia="zh-CN"/>
        </w:rPr>
        <w:t>(三)、良好人际关系的建立与维护</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1" w:name="_Toc19826"/>
      <w:r>
        <w:rPr>
          <w:rFonts w:ascii="仿宋" w:eastAsia="仿宋" w:hAnsi="仿宋" w:cs="仿宋" w:hint="eastAsia"/>
          <w:sz w:val="28"/>
          <w:lang w:eastAsia="zh-CN"/>
        </w:rPr>
        <w:t>五、烟气自动采样器及测定仪行业背景分析</w:t>
      </w:r>
      <w:bookmarkEnd w:id="21"/>
    </w:p>
    <w:p>
      <w:pPr>
        <w:pStyle w:val="Heading2"/>
        <w:rPr>
          <w:rFonts w:ascii="仿宋" w:eastAsia="仿宋" w:hAnsi="仿宋" w:cs="仿宋" w:hint="eastAsia"/>
          <w:lang w:eastAsia="zh-CN"/>
        </w:rPr>
      </w:pPr>
      <w:bookmarkStart w:id="22" w:name="_Toc9045"/>
      <w:r>
        <w:rPr>
          <w:rFonts w:ascii="仿宋" w:eastAsia="仿宋" w:hAnsi="仿宋" w:cs="仿宋" w:hint="eastAsia"/>
          <w:lang w:eastAsia="zh-CN"/>
        </w:rPr>
        <w:t>(一)、烟气自动采样器及测定仪行业背景分析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烟气自动采样器及测定仪行业是一个充满活力且不断演变的领域。近年来，该烟气自动采样器及测定仪行业经历了显著的增长，这一增长主要受益于多方面的推动因素，尤其是技术创新和市场需求的持续增加。技术创新为烟气自动采样器及测定仪行业带来了新的商业模式和解决方案，而不断增长的市场需求则推动了烟气自动采样器及测定仪行业的整体扩张。这使得 烟气自动采样器及测定仪行业成为当前经济中备受关注的一个重要组成部分。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气自动采样器及测定仪行业的市场规模持续扩大，预计未来几年仍将保持良好的增长势头。这一趋势得益于多种因素，其中包括数字化转型、全球化市场和消费者需求的多样化。数字化转型推动了烟气自动采样器及测定仪行业内各个环节的效率提升，全球化市场为企业提供了更广阔的业务机会，而消费者需求的多样化则促使烟气自动采样器及测定仪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烟气自动采样器及测定仪行业呈现激烈的竞争格局，主要由一些领先的企业主导市场。这些企业通常在创新、市场份额和客户忠诚度等方面表现出强大的竞争力。随着烟气自动采样器及测定仪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烟气自动采样器及测定仪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技术创新是推动 烟气自动采样器及测定仪行业发展的关键因素之一。新技术的引入，如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烟气自动采样器及测定仪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烟气自动采样器及测定仪行业仍然充满挑战和机遇。随着全球经济的发展和技术的不断进步，烟气自动采样器及测定仪行业参与者将面临着更多的发展机会。然而，需要时刻保持敏锐的市场洞察，灵活调整战略，以适应变化中的环境。对于 烟气自动采样器及测定仪行业的未来，持乐观但谨慎的态度，不断优化业务模式和提升核心竞争力是至关重要的。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3" w:name="_Toc16092"/>
      <w:r>
        <w:rPr>
          <w:rFonts w:ascii="仿宋" w:eastAsia="仿宋" w:hAnsi="仿宋" w:cs="仿宋" w:hint="eastAsia"/>
          <w:sz w:val="28"/>
          <w:lang w:eastAsia="zh-CN"/>
        </w:rPr>
        <w:t>六、第二十六章人才留存与流失管理</w:t>
      </w:r>
      <w:bookmarkEnd w:id="23"/>
    </w:p>
    <w:p>
      <w:pPr>
        <w:pStyle w:val="Heading2"/>
        <w:rPr>
          <w:rFonts w:ascii="仿宋" w:eastAsia="仿宋" w:hAnsi="仿宋" w:cs="仿宋" w:hint="eastAsia"/>
          <w:lang w:eastAsia="zh-CN"/>
        </w:rPr>
      </w:pPr>
      <w:bookmarkStart w:id="24" w:name="_Toc2979"/>
      <w:r>
        <w:rPr>
          <w:rFonts w:ascii="仿宋" w:eastAsia="仿宋" w:hAnsi="仿宋" w:cs="仿宋" w:hint="eastAsia"/>
          <w:lang w:eastAsia="zh-CN"/>
        </w:rPr>
        <w:t>(一)、人才留存策略</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5" w:name="_Toc8806"/>
      <w:r>
        <w:rPr>
          <w:rFonts w:ascii="仿宋" w:eastAsia="仿宋" w:hAnsi="仿宋" w:cs="仿宋" w:hint="eastAsia"/>
          <w:sz w:val="28"/>
          <w:lang w:eastAsia="zh-CN"/>
        </w:rPr>
        <w:t>(二)、人才流失分析与改进</w:t>
      </w:r>
      <w:bookmarkEnd w:id="25"/>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6" w:name="_Toc5443"/>
      <w:r>
        <w:rPr>
          <w:rFonts w:ascii="仿宋" w:eastAsia="仿宋" w:hAnsi="仿宋" w:cs="仿宋" w:hint="eastAsia"/>
          <w:sz w:val="28"/>
          <w:lang w:eastAsia="zh-CN"/>
        </w:rPr>
        <w:t>(三)、持续改进与未来展望</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烟气自动采样器及测定仪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7" w:name="_Toc19436"/>
      <w:r>
        <w:rPr>
          <w:rFonts w:ascii="仿宋" w:eastAsia="仿宋" w:hAnsi="仿宋" w:cs="仿宋" w:hint="eastAsia"/>
          <w:sz w:val="28"/>
          <w:lang w:eastAsia="zh-CN"/>
        </w:rPr>
        <w:t>七、第二十八章公司与员工法律关系</w:t>
      </w:r>
      <w:bookmarkEnd w:id="27"/>
    </w:p>
    <w:p>
      <w:pPr>
        <w:pStyle w:val="Heading2"/>
        <w:rPr>
          <w:rFonts w:ascii="仿宋" w:eastAsia="仿宋" w:hAnsi="仿宋" w:cs="仿宋" w:hint="eastAsia"/>
          <w:lang w:eastAsia="zh-CN"/>
        </w:rPr>
      </w:pPr>
      <w:bookmarkStart w:id="28" w:name="_Toc7202"/>
      <w:r>
        <w:rPr>
          <w:rFonts w:ascii="仿宋" w:eastAsia="仿宋" w:hAnsi="仿宋" w:cs="仿宋" w:hint="eastAsia"/>
          <w:lang w:eastAsia="zh-CN"/>
        </w:rPr>
        <w:t>(一)、劳动合同管理</w:t>
      </w:r>
      <w:bookmarkEnd w:id="28"/>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9" w:name="_Toc10525"/>
      <w:r>
        <w:rPr>
          <w:rFonts w:ascii="仿宋" w:eastAsia="仿宋" w:hAnsi="仿宋" w:cs="仿宋" w:hint="eastAsia"/>
          <w:sz w:val="28"/>
          <w:lang w:eastAsia="zh-CN"/>
        </w:rPr>
        <w:t>(二)、法定假期与劳动保障</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30" w:name="_Toc15043"/>
      <w:r>
        <w:rPr>
          <w:rFonts w:ascii="仿宋" w:eastAsia="仿宋" w:hAnsi="仿宋" w:cs="仿宋" w:hint="eastAsia"/>
          <w:sz w:val="28"/>
          <w:lang w:eastAsia="zh-CN"/>
        </w:rPr>
        <w:t>(三)、合规经营与风险防范</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31" w:name="_Toc1979"/>
      <w:r>
        <w:rPr>
          <w:rFonts w:ascii="仿宋" w:eastAsia="仿宋" w:hAnsi="仿宋" w:cs="仿宋" w:hint="eastAsia"/>
          <w:sz w:val="28"/>
          <w:lang w:eastAsia="zh-CN"/>
        </w:rPr>
        <w:t>八、员工社会责任履行及参与公益活动</w:t>
      </w:r>
      <w:bookmarkEnd w:id="31"/>
    </w:p>
    <w:p>
      <w:pPr>
        <w:pStyle w:val="Heading2"/>
        <w:rPr>
          <w:rFonts w:ascii="仿宋" w:eastAsia="仿宋" w:hAnsi="仿宋" w:cs="仿宋" w:hint="eastAsia"/>
          <w:lang w:eastAsia="zh-CN"/>
        </w:rPr>
      </w:pPr>
      <w:bookmarkStart w:id="32" w:name="_Toc22532"/>
      <w:r>
        <w:rPr>
          <w:rFonts w:ascii="仿宋" w:eastAsia="仿宋" w:hAnsi="仿宋" w:cs="仿宋" w:hint="eastAsia"/>
          <w:lang w:eastAsia="zh-CN"/>
        </w:rPr>
        <w:t>(一)、员工社会责任的内涵及履行方式</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33" w:name="_Toc19145"/>
      <w:r>
        <w:rPr>
          <w:rFonts w:ascii="仿宋" w:eastAsia="仿宋" w:hAnsi="仿宋" w:cs="仿宋" w:hint="eastAsia"/>
          <w:sz w:val="28"/>
          <w:lang w:eastAsia="zh-CN"/>
        </w:rPr>
        <w:t>(二)、参与公益活动的意义及实施策略</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团队凝聚：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34" w:name="_Toc27661"/>
      <w:r>
        <w:rPr>
          <w:rFonts w:ascii="仿宋" w:eastAsia="仿宋" w:hAnsi="仿宋" w:cs="仿宋" w:hint="eastAsia"/>
          <w:sz w:val="28"/>
          <w:lang w:eastAsia="zh-CN"/>
        </w:rPr>
        <w:t>(三)、社会责任履行及公益活动参与的持续推进</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35" w:name="_Toc28211"/>
      <w:r>
        <w:rPr>
          <w:rFonts w:ascii="仿宋" w:eastAsia="仿宋" w:hAnsi="仿宋" w:cs="仿宋" w:hint="eastAsia"/>
          <w:sz w:val="28"/>
          <w:lang w:eastAsia="zh-CN"/>
        </w:rPr>
        <w:t>九、第十四章员工健康与安全管理</w:t>
      </w:r>
      <w:bookmarkEnd w:id="35"/>
    </w:p>
    <w:p>
      <w:pPr>
        <w:pStyle w:val="Heading2"/>
        <w:rPr>
          <w:rFonts w:ascii="仿宋" w:eastAsia="仿宋" w:hAnsi="仿宋" w:cs="仿宋" w:hint="eastAsia"/>
          <w:lang w:eastAsia="zh-CN"/>
        </w:rPr>
      </w:pPr>
      <w:bookmarkStart w:id="36" w:name="_Toc32223"/>
      <w:r>
        <w:rPr>
          <w:rFonts w:ascii="仿宋" w:eastAsia="仿宋" w:hAnsi="仿宋" w:cs="仿宋" w:hint="eastAsia"/>
          <w:lang w:eastAsia="zh-CN"/>
        </w:rPr>
        <w:t>(一)、健康保障计划</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https://d.book118.com/378110052070006043</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烟气自动采样器及测定仪相关行业公司员工职业生涯规划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280E5C"/>
    <w:rsid w:val="73280E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378110052070006043"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2023-12-23T13:24:00Z</dcterms:created>
  <dcterms:modified xsi:type="dcterms:W3CDTF">2023-12-23T13:24:19Z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3A77D0779A8645ADB9802CB2FB4F4EC6_11</vt:lpwstr>
  </property>
  <property fmtid="{D5CDD505-2E9C-101B-9397-08002B2CF9AE}" pid="3" name="KSOProductBuildVer">
    <vt:lpwstr>2052-12.1.0.16120</vt:lpwstr>
  </property>
</Properties>
</file>