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电线电缆项目规划设计纲要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1" w:history="1">
        <w:r>
          <w:rPr>
            <w:rFonts w:ascii="仿宋" w:eastAsia="仿宋" w:hAnsi="仿宋" w:cs="仿宋" w:hint="eastAsia"/>
            <w:lang w:eastAsia="zh-CN"/>
          </w:rPr>
          <w:t>前言</w:t>
        </w:r>
        <w:r>
          <w:tab/>
        </w:r>
        <w:r>
          <w:fldChar w:fldCharType="begin"/>
        </w:r>
        <w:r>
          <w:instrText xml:space="preserve"> PAGEREF _Toc20251 \h </w:instrText>
        </w:r>
        <w:r>
          <w:fldChar w:fldCharType="separate"/>
        </w:r>
        <w:r>
          <w:t>3</w:t>
        </w:r>
        <w:r>
          <w:fldChar w:fldCharType="end"/>
        </w:r>
      </w:hyperlink>
    </w:p>
    <w:p>
      <w:pPr>
        <w:pStyle w:val="TOC1"/>
        <w:tabs>
          <w:tab w:val="right" w:leader="dot" w:pos="8306"/>
        </w:tabs>
      </w:pPr>
      <w:hyperlink w:anchor="_Toc20867" w:history="1">
        <w:r>
          <w:rPr>
            <w:rFonts w:ascii="仿宋" w:eastAsia="仿宋" w:hAnsi="仿宋" w:cs="仿宋" w:hint="eastAsia"/>
            <w:lang w:eastAsia="zh-CN"/>
          </w:rPr>
          <w:t>一、电线电缆项目文档管理</w:t>
        </w:r>
        <w:r>
          <w:tab/>
        </w:r>
        <w:r>
          <w:fldChar w:fldCharType="begin"/>
        </w:r>
        <w:r>
          <w:instrText xml:space="preserve"> PAGEREF _Toc20867 \h </w:instrText>
        </w:r>
        <w:r>
          <w:fldChar w:fldCharType="separate"/>
        </w:r>
        <w:r>
          <w:t>3</w:t>
        </w:r>
        <w:r>
          <w:fldChar w:fldCharType="end"/>
        </w:r>
      </w:hyperlink>
    </w:p>
    <w:p>
      <w:pPr>
        <w:pStyle w:val="TOC2"/>
        <w:tabs>
          <w:tab w:val="right" w:leader="dot" w:pos="8306"/>
        </w:tabs>
      </w:pPr>
      <w:hyperlink w:anchor="_Toc29141" w:history="1">
        <w:r>
          <w:rPr>
            <w:rFonts w:ascii="仿宋" w:eastAsia="仿宋" w:hAnsi="仿宋" w:cs="仿宋" w:hint="eastAsia"/>
            <w:lang w:eastAsia="zh-CN"/>
          </w:rPr>
          <w:t>(一)、文档编制与审查</w:t>
        </w:r>
        <w:r>
          <w:tab/>
        </w:r>
        <w:r>
          <w:fldChar w:fldCharType="begin"/>
        </w:r>
        <w:r>
          <w:instrText xml:space="preserve"> PAGEREF _Toc29141 \h </w:instrText>
        </w:r>
        <w:r>
          <w:fldChar w:fldCharType="separate"/>
        </w:r>
        <w:r>
          <w:t>3</w:t>
        </w:r>
        <w:r>
          <w:fldChar w:fldCharType="end"/>
        </w:r>
      </w:hyperlink>
    </w:p>
    <w:p>
      <w:pPr>
        <w:pStyle w:val="TOC2"/>
        <w:tabs>
          <w:tab w:val="right" w:leader="dot" w:pos="8306"/>
        </w:tabs>
      </w:pPr>
      <w:hyperlink w:anchor="_Toc13617" w:history="1">
        <w:r>
          <w:rPr>
            <w:rFonts w:ascii="仿宋" w:eastAsia="仿宋" w:hAnsi="仿宋" w:cs="仿宋" w:hint="eastAsia"/>
            <w:lang w:eastAsia="zh-CN"/>
          </w:rPr>
          <w:t>(二)、文档发布与分发</w:t>
        </w:r>
        <w:r>
          <w:tab/>
        </w:r>
        <w:r>
          <w:fldChar w:fldCharType="begin"/>
        </w:r>
        <w:r>
          <w:instrText xml:space="preserve"> PAGEREF _Toc13617 \h </w:instrText>
        </w:r>
        <w:r>
          <w:fldChar w:fldCharType="separate"/>
        </w:r>
        <w:r>
          <w:t>4</w:t>
        </w:r>
        <w:r>
          <w:fldChar w:fldCharType="end"/>
        </w:r>
      </w:hyperlink>
    </w:p>
    <w:p>
      <w:pPr>
        <w:pStyle w:val="TOC2"/>
        <w:tabs>
          <w:tab w:val="right" w:leader="dot" w:pos="8306"/>
        </w:tabs>
      </w:pPr>
      <w:hyperlink w:anchor="_Toc27990" w:history="1">
        <w:r>
          <w:rPr>
            <w:rFonts w:ascii="仿宋" w:eastAsia="仿宋" w:hAnsi="仿宋" w:cs="仿宋" w:hint="eastAsia"/>
            <w:lang w:eastAsia="zh-CN"/>
          </w:rPr>
          <w:t>(三)、文档存档与归档</w:t>
        </w:r>
        <w:r>
          <w:tab/>
        </w:r>
        <w:r>
          <w:fldChar w:fldCharType="begin"/>
        </w:r>
        <w:r>
          <w:instrText xml:space="preserve"> PAGEREF _Toc27990 \h </w:instrText>
        </w:r>
        <w:r>
          <w:fldChar w:fldCharType="separate"/>
        </w:r>
        <w:r>
          <w:t>5</w:t>
        </w:r>
        <w:r>
          <w:fldChar w:fldCharType="end"/>
        </w:r>
      </w:hyperlink>
    </w:p>
    <w:p>
      <w:pPr>
        <w:pStyle w:val="TOC1"/>
        <w:tabs>
          <w:tab w:val="right" w:leader="dot" w:pos="8306"/>
        </w:tabs>
      </w:pPr>
      <w:hyperlink w:anchor="_Toc12457" w:history="1">
        <w:r>
          <w:rPr>
            <w:rFonts w:ascii="仿宋" w:eastAsia="仿宋" w:hAnsi="仿宋" w:cs="仿宋" w:hint="eastAsia"/>
            <w:lang w:eastAsia="zh-CN"/>
          </w:rPr>
          <w:t>二、电线电缆项目土建工程</w:t>
        </w:r>
        <w:r>
          <w:tab/>
        </w:r>
        <w:r>
          <w:fldChar w:fldCharType="begin"/>
        </w:r>
        <w:r>
          <w:instrText xml:space="preserve"> PAGEREF _Toc12457 \h </w:instrText>
        </w:r>
        <w:r>
          <w:fldChar w:fldCharType="separate"/>
        </w:r>
        <w:r>
          <w:t>6</w:t>
        </w:r>
        <w:r>
          <w:fldChar w:fldCharType="end"/>
        </w:r>
      </w:hyperlink>
    </w:p>
    <w:p>
      <w:pPr>
        <w:pStyle w:val="TOC2"/>
        <w:tabs>
          <w:tab w:val="right" w:leader="dot" w:pos="8306"/>
        </w:tabs>
      </w:pPr>
      <w:hyperlink w:anchor="_Toc3098" w:history="1">
        <w:r>
          <w:rPr>
            <w:rFonts w:ascii="仿宋" w:eastAsia="仿宋" w:hAnsi="仿宋" w:cs="仿宋" w:hint="eastAsia"/>
            <w:lang w:eastAsia="zh-CN"/>
          </w:rPr>
          <w:t>(一)、建筑工程设计原则</w:t>
        </w:r>
        <w:r>
          <w:tab/>
        </w:r>
        <w:r>
          <w:fldChar w:fldCharType="begin"/>
        </w:r>
        <w:r>
          <w:instrText xml:space="preserve"> PAGEREF _Toc3098 \h </w:instrText>
        </w:r>
        <w:r>
          <w:fldChar w:fldCharType="separate"/>
        </w:r>
        <w:r>
          <w:t>6</w:t>
        </w:r>
        <w:r>
          <w:fldChar w:fldCharType="end"/>
        </w:r>
      </w:hyperlink>
    </w:p>
    <w:p>
      <w:pPr>
        <w:pStyle w:val="TOC2"/>
        <w:tabs>
          <w:tab w:val="right" w:leader="dot" w:pos="8306"/>
        </w:tabs>
      </w:pPr>
      <w:hyperlink w:anchor="_Toc3964" w:history="1">
        <w:r>
          <w:rPr>
            <w:rFonts w:ascii="仿宋" w:eastAsia="仿宋" w:hAnsi="仿宋" w:cs="仿宋" w:hint="eastAsia"/>
            <w:lang w:eastAsia="zh-CN"/>
          </w:rPr>
          <w:t>(二)、土建工程设计年限及安全等级</w:t>
        </w:r>
        <w:r>
          <w:tab/>
        </w:r>
        <w:r>
          <w:fldChar w:fldCharType="begin"/>
        </w:r>
        <w:r>
          <w:instrText xml:space="preserve"> PAGEREF _Toc3964 \h </w:instrText>
        </w:r>
        <w:r>
          <w:fldChar w:fldCharType="separate"/>
        </w:r>
        <w:r>
          <w:t>8</w:t>
        </w:r>
        <w:r>
          <w:fldChar w:fldCharType="end"/>
        </w:r>
      </w:hyperlink>
    </w:p>
    <w:p>
      <w:pPr>
        <w:pStyle w:val="TOC2"/>
        <w:tabs>
          <w:tab w:val="right" w:leader="dot" w:pos="8306"/>
        </w:tabs>
      </w:pPr>
      <w:hyperlink w:anchor="_Toc29286" w:history="1">
        <w:r>
          <w:rPr>
            <w:rFonts w:ascii="仿宋" w:eastAsia="仿宋" w:hAnsi="仿宋" w:cs="仿宋" w:hint="eastAsia"/>
            <w:lang w:eastAsia="zh-CN"/>
          </w:rPr>
          <w:t>(三)、建筑工程设计总体要求</w:t>
        </w:r>
        <w:r>
          <w:tab/>
        </w:r>
        <w:r>
          <w:fldChar w:fldCharType="begin"/>
        </w:r>
        <w:r>
          <w:instrText xml:space="preserve"> PAGEREF _Toc29286 \h </w:instrText>
        </w:r>
        <w:r>
          <w:fldChar w:fldCharType="separate"/>
        </w:r>
        <w:r>
          <w:t>9</w:t>
        </w:r>
        <w:r>
          <w:fldChar w:fldCharType="end"/>
        </w:r>
      </w:hyperlink>
    </w:p>
    <w:p>
      <w:pPr>
        <w:pStyle w:val="TOC2"/>
        <w:tabs>
          <w:tab w:val="right" w:leader="dot" w:pos="8306"/>
        </w:tabs>
      </w:pPr>
      <w:hyperlink w:anchor="_Toc14315" w:history="1">
        <w:r>
          <w:rPr>
            <w:rFonts w:ascii="仿宋" w:eastAsia="仿宋" w:hAnsi="仿宋" w:cs="仿宋" w:hint="eastAsia"/>
            <w:lang w:eastAsia="zh-CN"/>
          </w:rPr>
          <w:t>(四)、土建工程建设指标</w:t>
        </w:r>
        <w:r>
          <w:tab/>
        </w:r>
        <w:r>
          <w:fldChar w:fldCharType="begin"/>
        </w:r>
        <w:r>
          <w:instrText xml:space="preserve"> PAGEREF _Toc14315 \h </w:instrText>
        </w:r>
        <w:r>
          <w:fldChar w:fldCharType="separate"/>
        </w:r>
        <w:r>
          <w:t>9</w:t>
        </w:r>
        <w:r>
          <w:fldChar w:fldCharType="end"/>
        </w:r>
      </w:hyperlink>
    </w:p>
    <w:p>
      <w:pPr>
        <w:pStyle w:val="TOC1"/>
        <w:tabs>
          <w:tab w:val="right" w:leader="dot" w:pos="8306"/>
        </w:tabs>
      </w:pPr>
      <w:hyperlink w:anchor="_Toc15425" w:history="1">
        <w:r>
          <w:rPr>
            <w:rFonts w:ascii="仿宋" w:eastAsia="仿宋" w:hAnsi="仿宋" w:cs="仿宋" w:hint="eastAsia"/>
            <w:lang w:eastAsia="zh-CN"/>
          </w:rPr>
          <w:t>三、工艺说明</w:t>
        </w:r>
        <w:r>
          <w:tab/>
        </w:r>
        <w:r>
          <w:fldChar w:fldCharType="begin"/>
        </w:r>
        <w:r>
          <w:instrText xml:space="preserve"> PAGEREF _Toc15425 \h </w:instrText>
        </w:r>
        <w:r>
          <w:fldChar w:fldCharType="separate"/>
        </w:r>
        <w:r>
          <w:t>10</w:t>
        </w:r>
        <w:r>
          <w:fldChar w:fldCharType="end"/>
        </w:r>
      </w:hyperlink>
    </w:p>
    <w:p>
      <w:pPr>
        <w:pStyle w:val="TOC2"/>
        <w:tabs>
          <w:tab w:val="right" w:leader="dot" w:pos="8306"/>
        </w:tabs>
      </w:pPr>
      <w:hyperlink w:anchor="_Toc4484" w:history="1">
        <w:r>
          <w:rPr>
            <w:rFonts w:ascii="仿宋" w:eastAsia="仿宋" w:hAnsi="仿宋" w:cs="仿宋" w:hint="eastAsia"/>
            <w:lang w:eastAsia="zh-CN"/>
          </w:rPr>
          <w:t>(一)、技术管理特点</w:t>
        </w:r>
        <w:r>
          <w:tab/>
        </w:r>
        <w:r>
          <w:fldChar w:fldCharType="begin"/>
        </w:r>
        <w:r>
          <w:instrText xml:space="preserve"> PAGEREF _Toc4484 \h </w:instrText>
        </w:r>
        <w:r>
          <w:fldChar w:fldCharType="separate"/>
        </w:r>
        <w:r>
          <w:t>10</w:t>
        </w:r>
        <w:r>
          <w:fldChar w:fldCharType="end"/>
        </w:r>
      </w:hyperlink>
    </w:p>
    <w:p>
      <w:pPr>
        <w:pStyle w:val="TOC2"/>
        <w:tabs>
          <w:tab w:val="right" w:leader="dot" w:pos="8306"/>
        </w:tabs>
      </w:pPr>
      <w:hyperlink w:anchor="_Toc2072" w:history="1">
        <w:r>
          <w:rPr>
            <w:rFonts w:ascii="仿宋" w:eastAsia="仿宋" w:hAnsi="仿宋" w:cs="仿宋" w:hint="eastAsia"/>
            <w:lang w:eastAsia="zh-CN"/>
          </w:rPr>
          <w:t>(二)、电线电缆项目工艺技术设计方案</w:t>
        </w:r>
        <w:r>
          <w:tab/>
        </w:r>
        <w:r>
          <w:fldChar w:fldCharType="begin"/>
        </w:r>
        <w:r>
          <w:instrText xml:space="preserve"> PAGEREF _Toc2072 \h </w:instrText>
        </w:r>
        <w:r>
          <w:fldChar w:fldCharType="separate"/>
        </w:r>
        <w:r>
          <w:t>11</w:t>
        </w:r>
        <w:r>
          <w:fldChar w:fldCharType="end"/>
        </w:r>
      </w:hyperlink>
    </w:p>
    <w:p>
      <w:pPr>
        <w:pStyle w:val="TOC2"/>
        <w:tabs>
          <w:tab w:val="right" w:leader="dot" w:pos="8306"/>
        </w:tabs>
      </w:pPr>
      <w:hyperlink w:anchor="_Toc10671" w:history="1">
        <w:r>
          <w:rPr>
            <w:rFonts w:ascii="仿宋" w:eastAsia="仿宋" w:hAnsi="仿宋" w:cs="仿宋" w:hint="eastAsia"/>
            <w:lang w:eastAsia="zh-CN"/>
          </w:rPr>
          <w:t>(三)、设备选型方案</w:t>
        </w:r>
        <w:r>
          <w:tab/>
        </w:r>
        <w:r>
          <w:fldChar w:fldCharType="begin"/>
        </w:r>
        <w:r>
          <w:instrText xml:space="preserve"> PAGEREF _Toc10671 \h </w:instrText>
        </w:r>
        <w:r>
          <w:fldChar w:fldCharType="separate"/>
        </w:r>
        <w:r>
          <w:t>12</w:t>
        </w:r>
        <w:r>
          <w:fldChar w:fldCharType="end"/>
        </w:r>
      </w:hyperlink>
    </w:p>
    <w:p>
      <w:pPr>
        <w:pStyle w:val="TOC1"/>
        <w:tabs>
          <w:tab w:val="right" w:leader="dot" w:pos="8306"/>
        </w:tabs>
      </w:pPr>
      <w:hyperlink w:anchor="_Toc15267" w:history="1">
        <w:r>
          <w:rPr>
            <w:rFonts w:ascii="仿宋" w:eastAsia="仿宋" w:hAnsi="仿宋" w:cs="仿宋" w:hint="eastAsia"/>
            <w:lang w:eastAsia="zh-CN"/>
          </w:rPr>
          <w:t>四、电线电缆项目建设单位说明</w:t>
        </w:r>
        <w:r>
          <w:tab/>
        </w:r>
        <w:r>
          <w:fldChar w:fldCharType="begin"/>
        </w:r>
        <w:r>
          <w:instrText xml:space="preserve"> PAGEREF _Toc15267 \h </w:instrText>
        </w:r>
        <w:r>
          <w:fldChar w:fldCharType="separate"/>
        </w:r>
        <w:r>
          <w:t>13</w:t>
        </w:r>
        <w:r>
          <w:fldChar w:fldCharType="end"/>
        </w:r>
      </w:hyperlink>
    </w:p>
    <w:p>
      <w:pPr>
        <w:pStyle w:val="TOC2"/>
        <w:tabs>
          <w:tab w:val="right" w:leader="dot" w:pos="8306"/>
        </w:tabs>
      </w:pPr>
      <w:hyperlink w:anchor="_Toc19850" w:history="1">
        <w:r>
          <w:rPr>
            <w:rFonts w:ascii="仿宋" w:eastAsia="仿宋" w:hAnsi="仿宋" w:cs="仿宋" w:hint="eastAsia"/>
            <w:lang w:eastAsia="zh-CN"/>
          </w:rPr>
          <w:t>(一)、电线电缆项目承办单位基本情况</w:t>
        </w:r>
        <w:r>
          <w:tab/>
        </w:r>
        <w:r>
          <w:fldChar w:fldCharType="begin"/>
        </w:r>
        <w:r>
          <w:instrText xml:space="preserve"> PAGEREF _Toc19850 \h </w:instrText>
        </w:r>
        <w:r>
          <w:fldChar w:fldCharType="separate"/>
        </w:r>
        <w:r>
          <w:t>13</w:t>
        </w:r>
        <w:r>
          <w:fldChar w:fldCharType="end"/>
        </w:r>
      </w:hyperlink>
    </w:p>
    <w:p>
      <w:pPr>
        <w:pStyle w:val="TOC2"/>
        <w:tabs>
          <w:tab w:val="right" w:leader="dot" w:pos="8306"/>
        </w:tabs>
      </w:pPr>
      <w:hyperlink w:anchor="_Toc31938" w:history="1">
        <w:r>
          <w:rPr>
            <w:rFonts w:ascii="仿宋" w:eastAsia="仿宋" w:hAnsi="仿宋" w:cs="仿宋" w:hint="eastAsia"/>
            <w:lang w:eastAsia="zh-CN"/>
          </w:rPr>
          <w:t>(二)、公司经济效益分析</w:t>
        </w:r>
        <w:r>
          <w:tab/>
        </w:r>
        <w:r>
          <w:fldChar w:fldCharType="begin"/>
        </w:r>
        <w:r>
          <w:instrText xml:space="preserve"> PAGEREF _Toc31938 \h </w:instrText>
        </w:r>
        <w:r>
          <w:fldChar w:fldCharType="separate"/>
        </w:r>
        <w:r>
          <w:t>14</w:t>
        </w:r>
        <w:r>
          <w:fldChar w:fldCharType="end"/>
        </w:r>
      </w:hyperlink>
    </w:p>
    <w:p>
      <w:pPr>
        <w:pStyle w:val="TOC1"/>
        <w:tabs>
          <w:tab w:val="right" w:leader="dot" w:pos="8306"/>
        </w:tabs>
      </w:pPr>
      <w:hyperlink w:anchor="_Toc19397" w:history="1">
        <w:r>
          <w:rPr>
            <w:rFonts w:ascii="仿宋" w:eastAsia="仿宋" w:hAnsi="仿宋" w:cs="仿宋" w:hint="eastAsia"/>
            <w:lang w:eastAsia="zh-CN"/>
          </w:rPr>
          <w:t>五、电线电缆项目选址可行性分析</w:t>
        </w:r>
        <w:r>
          <w:tab/>
        </w:r>
        <w:r>
          <w:fldChar w:fldCharType="begin"/>
        </w:r>
        <w:r>
          <w:instrText xml:space="preserve"> PAGEREF _Toc19397 \h </w:instrText>
        </w:r>
        <w:r>
          <w:fldChar w:fldCharType="separate"/>
        </w:r>
        <w:r>
          <w:t>15</w:t>
        </w:r>
        <w:r>
          <w:fldChar w:fldCharType="end"/>
        </w:r>
      </w:hyperlink>
    </w:p>
    <w:p>
      <w:pPr>
        <w:pStyle w:val="TOC2"/>
        <w:tabs>
          <w:tab w:val="right" w:leader="dot" w:pos="8306"/>
        </w:tabs>
      </w:pPr>
      <w:hyperlink w:anchor="_Toc26215" w:history="1">
        <w:r>
          <w:rPr>
            <w:rFonts w:ascii="仿宋" w:eastAsia="仿宋" w:hAnsi="仿宋" w:cs="仿宋" w:hint="eastAsia"/>
            <w:lang w:eastAsia="zh-CN"/>
          </w:rPr>
          <w:t>(一)、电线电缆项目选址</w:t>
        </w:r>
        <w:r>
          <w:tab/>
        </w:r>
        <w:r>
          <w:fldChar w:fldCharType="begin"/>
        </w:r>
        <w:r>
          <w:instrText xml:space="preserve"> PAGEREF _Toc26215 \h </w:instrText>
        </w:r>
        <w:r>
          <w:fldChar w:fldCharType="separate"/>
        </w:r>
        <w:r>
          <w:t>15</w:t>
        </w:r>
        <w:r>
          <w:fldChar w:fldCharType="end"/>
        </w:r>
      </w:hyperlink>
    </w:p>
    <w:p>
      <w:pPr>
        <w:pStyle w:val="TOC2"/>
        <w:tabs>
          <w:tab w:val="right" w:leader="dot" w:pos="8306"/>
        </w:tabs>
      </w:pPr>
      <w:hyperlink w:anchor="_Toc26219" w:history="1">
        <w:r>
          <w:rPr>
            <w:rFonts w:ascii="仿宋" w:eastAsia="仿宋" w:hAnsi="仿宋" w:cs="仿宋" w:hint="eastAsia"/>
            <w:lang w:eastAsia="zh-CN"/>
          </w:rPr>
          <w:t>(二)、用地控制指标</w:t>
        </w:r>
        <w:r>
          <w:tab/>
        </w:r>
        <w:r>
          <w:fldChar w:fldCharType="begin"/>
        </w:r>
        <w:r>
          <w:instrText xml:space="preserve"> PAGEREF _Toc26219 \h </w:instrText>
        </w:r>
        <w:r>
          <w:fldChar w:fldCharType="separate"/>
        </w:r>
        <w:r>
          <w:t>15</w:t>
        </w:r>
        <w:r>
          <w:fldChar w:fldCharType="end"/>
        </w:r>
      </w:hyperlink>
    </w:p>
    <w:p>
      <w:pPr>
        <w:pStyle w:val="TOC2"/>
        <w:tabs>
          <w:tab w:val="right" w:leader="dot" w:pos="8306"/>
        </w:tabs>
      </w:pPr>
      <w:hyperlink w:anchor="_Toc470" w:history="1">
        <w:r>
          <w:rPr>
            <w:rFonts w:ascii="仿宋" w:eastAsia="仿宋" w:hAnsi="仿宋" w:cs="仿宋" w:hint="eastAsia"/>
            <w:lang w:eastAsia="zh-CN"/>
          </w:rPr>
          <w:t>(三)、节约用地措施</w:t>
        </w:r>
        <w:r>
          <w:tab/>
        </w:r>
        <w:r>
          <w:fldChar w:fldCharType="begin"/>
        </w:r>
        <w:r>
          <w:instrText xml:space="preserve"> PAGEREF _Toc470 \h </w:instrText>
        </w:r>
        <w:r>
          <w:fldChar w:fldCharType="separate"/>
        </w:r>
        <w:r>
          <w:t>17</w:t>
        </w:r>
        <w:r>
          <w:fldChar w:fldCharType="end"/>
        </w:r>
      </w:hyperlink>
    </w:p>
    <w:p>
      <w:pPr>
        <w:pStyle w:val="TOC2"/>
        <w:tabs>
          <w:tab w:val="right" w:leader="dot" w:pos="8306"/>
        </w:tabs>
      </w:pPr>
      <w:hyperlink w:anchor="_Toc31654" w:history="1">
        <w:r>
          <w:rPr>
            <w:rFonts w:ascii="仿宋" w:eastAsia="仿宋" w:hAnsi="仿宋" w:cs="仿宋" w:hint="eastAsia"/>
            <w:lang w:eastAsia="zh-CN"/>
          </w:rPr>
          <w:t>(四)、总图布置方案</w:t>
        </w:r>
        <w:r>
          <w:tab/>
        </w:r>
        <w:r>
          <w:fldChar w:fldCharType="begin"/>
        </w:r>
        <w:r>
          <w:instrText xml:space="preserve"> PAGEREF _Toc31654 \h </w:instrText>
        </w:r>
        <w:r>
          <w:fldChar w:fldCharType="separate"/>
        </w:r>
        <w:r>
          <w:t>18</w:t>
        </w:r>
        <w:r>
          <w:fldChar w:fldCharType="end"/>
        </w:r>
      </w:hyperlink>
    </w:p>
    <w:p>
      <w:pPr>
        <w:pStyle w:val="TOC2"/>
        <w:tabs>
          <w:tab w:val="right" w:leader="dot" w:pos="8306"/>
        </w:tabs>
      </w:pPr>
      <w:hyperlink w:anchor="_Toc3761" w:history="1">
        <w:r>
          <w:rPr>
            <w:rFonts w:ascii="仿宋" w:eastAsia="仿宋" w:hAnsi="仿宋" w:cs="仿宋" w:hint="eastAsia"/>
            <w:lang w:eastAsia="zh-CN"/>
          </w:rPr>
          <w:t>(五)、选址综合评价</w:t>
        </w:r>
        <w:r>
          <w:tab/>
        </w:r>
        <w:r>
          <w:fldChar w:fldCharType="begin"/>
        </w:r>
        <w:r>
          <w:instrText xml:space="preserve"> PAGEREF _Toc3761 \h </w:instrText>
        </w:r>
        <w:r>
          <w:fldChar w:fldCharType="separate"/>
        </w:r>
        <w:r>
          <w:t>19</w:t>
        </w:r>
        <w:r>
          <w:fldChar w:fldCharType="end"/>
        </w:r>
      </w:hyperlink>
    </w:p>
    <w:p>
      <w:pPr>
        <w:pStyle w:val="TOC1"/>
        <w:tabs>
          <w:tab w:val="right" w:leader="dot" w:pos="8306"/>
        </w:tabs>
      </w:pPr>
      <w:hyperlink w:anchor="_Toc26124" w:history="1">
        <w:r>
          <w:rPr>
            <w:rFonts w:ascii="仿宋" w:eastAsia="仿宋" w:hAnsi="仿宋" w:cs="仿宋" w:hint="eastAsia"/>
            <w:lang w:eastAsia="zh-CN"/>
          </w:rPr>
          <w:t>六、产品规划分析</w:t>
        </w:r>
        <w:r>
          <w:tab/>
        </w:r>
        <w:r>
          <w:fldChar w:fldCharType="begin"/>
        </w:r>
        <w:r>
          <w:instrText xml:space="preserve"> PAGEREF _Toc26124 \h </w:instrText>
        </w:r>
        <w:r>
          <w:fldChar w:fldCharType="separate"/>
        </w:r>
        <w:r>
          <w:t>20</w:t>
        </w:r>
        <w:r>
          <w:fldChar w:fldCharType="end"/>
        </w:r>
      </w:hyperlink>
    </w:p>
    <w:p>
      <w:pPr>
        <w:pStyle w:val="TOC2"/>
        <w:tabs>
          <w:tab w:val="right" w:leader="dot" w:pos="8306"/>
        </w:tabs>
      </w:pPr>
      <w:hyperlink w:anchor="_Toc14518" w:history="1">
        <w:r>
          <w:rPr>
            <w:rFonts w:ascii="仿宋" w:eastAsia="仿宋" w:hAnsi="仿宋" w:cs="仿宋" w:hint="eastAsia"/>
            <w:lang w:eastAsia="zh-CN"/>
          </w:rPr>
          <w:t>(一)、产品规划</w:t>
        </w:r>
        <w:r>
          <w:tab/>
        </w:r>
        <w:r>
          <w:fldChar w:fldCharType="begin"/>
        </w:r>
        <w:r>
          <w:instrText xml:space="preserve"> PAGEREF _Toc14518 \h </w:instrText>
        </w:r>
        <w:r>
          <w:fldChar w:fldCharType="separate"/>
        </w:r>
        <w:r>
          <w:t>20</w:t>
        </w:r>
        <w:r>
          <w:fldChar w:fldCharType="end"/>
        </w:r>
      </w:hyperlink>
    </w:p>
    <w:p>
      <w:pPr>
        <w:pStyle w:val="TOC2"/>
        <w:tabs>
          <w:tab w:val="right" w:leader="dot" w:pos="8306"/>
        </w:tabs>
      </w:pPr>
      <w:hyperlink w:anchor="_Toc22521" w:history="1">
        <w:r>
          <w:rPr>
            <w:rFonts w:ascii="仿宋" w:eastAsia="仿宋" w:hAnsi="仿宋" w:cs="仿宋" w:hint="eastAsia"/>
            <w:lang w:eastAsia="zh-CN"/>
          </w:rPr>
          <w:t>(二)、建设规模</w:t>
        </w:r>
        <w:r>
          <w:tab/>
        </w:r>
        <w:r>
          <w:fldChar w:fldCharType="begin"/>
        </w:r>
        <w:r>
          <w:instrText xml:space="preserve"> PAGEREF _Toc22521 \h </w:instrText>
        </w:r>
        <w:r>
          <w:fldChar w:fldCharType="separate"/>
        </w:r>
        <w:r>
          <w:t>21</w:t>
        </w:r>
        <w:r>
          <w:fldChar w:fldCharType="end"/>
        </w:r>
      </w:hyperlink>
    </w:p>
    <w:p>
      <w:pPr>
        <w:pStyle w:val="TOC1"/>
        <w:tabs>
          <w:tab w:val="right" w:leader="dot" w:pos="8306"/>
        </w:tabs>
      </w:pPr>
      <w:hyperlink w:anchor="_Toc4119" w:history="1">
        <w:r>
          <w:rPr>
            <w:rFonts w:ascii="仿宋" w:eastAsia="仿宋" w:hAnsi="仿宋" w:cs="仿宋" w:hint="eastAsia"/>
            <w:lang w:eastAsia="zh-CN"/>
          </w:rPr>
          <w:t>七、电线电缆项目技术管理</w:t>
        </w:r>
        <w:r>
          <w:tab/>
        </w:r>
        <w:r>
          <w:fldChar w:fldCharType="begin"/>
        </w:r>
        <w:r>
          <w:instrText xml:space="preserve"> PAGEREF _Toc4119 \h </w:instrText>
        </w:r>
        <w:r>
          <w:fldChar w:fldCharType="separate"/>
        </w:r>
        <w:r>
          <w:t>22</w:t>
        </w:r>
        <w:r>
          <w:fldChar w:fldCharType="end"/>
        </w:r>
      </w:hyperlink>
    </w:p>
    <w:p>
      <w:pPr>
        <w:pStyle w:val="TOC2"/>
        <w:tabs>
          <w:tab w:val="right" w:leader="dot" w:pos="8306"/>
        </w:tabs>
      </w:pPr>
      <w:hyperlink w:anchor="_Toc21242" w:history="1">
        <w:r>
          <w:rPr>
            <w:rFonts w:ascii="仿宋" w:eastAsia="仿宋" w:hAnsi="仿宋" w:cs="仿宋" w:hint="eastAsia"/>
            <w:lang w:eastAsia="zh-CN"/>
          </w:rPr>
          <w:t>(一)、技术方案选用方向</w:t>
        </w:r>
        <w:r>
          <w:tab/>
        </w:r>
        <w:r>
          <w:fldChar w:fldCharType="begin"/>
        </w:r>
        <w:r>
          <w:instrText xml:space="preserve"> PAGEREF _Toc21242 \h </w:instrText>
        </w:r>
        <w:r>
          <w:fldChar w:fldCharType="separate"/>
        </w:r>
        <w:r>
          <w:t>22</w:t>
        </w:r>
        <w:r>
          <w:fldChar w:fldCharType="end"/>
        </w:r>
      </w:hyperlink>
    </w:p>
    <w:p>
      <w:pPr>
        <w:pStyle w:val="TOC2"/>
        <w:tabs>
          <w:tab w:val="right" w:leader="dot" w:pos="8306"/>
        </w:tabs>
      </w:pPr>
      <w:hyperlink w:anchor="_Toc458" w:history="1">
        <w:r>
          <w:rPr>
            <w:rFonts w:ascii="仿宋" w:eastAsia="仿宋" w:hAnsi="仿宋" w:cs="仿宋" w:hint="eastAsia"/>
            <w:lang w:eastAsia="zh-CN"/>
          </w:rPr>
          <w:t>(二)、工艺技术方案选用原则</w:t>
        </w:r>
        <w:r>
          <w:tab/>
        </w:r>
        <w:r>
          <w:fldChar w:fldCharType="begin"/>
        </w:r>
        <w:r>
          <w:instrText xml:space="preserve"> PAGEREF _Toc458 \h </w:instrText>
        </w:r>
        <w:r>
          <w:fldChar w:fldCharType="separate"/>
        </w:r>
        <w:r>
          <w:t>24</w:t>
        </w:r>
        <w:r>
          <w:fldChar w:fldCharType="end"/>
        </w:r>
      </w:hyperlink>
    </w:p>
    <w:p>
      <w:pPr>
        <w:pStyle w:val="TOC2"/>
        <w:tabs>
          <w:tab w:val="right" w:leader="dot" w:pos="8306"/>
        </w:tabs>
      </w:pPr>
      <w:hyperlink w:anchor="_Toc9052" w:history="1">
        <w:r>
          <w:rPr>
            <w:rFonts w:ascii="仿宋" w:eastAsia="仿宋" w:hAnsi="仿宋" w:cs="仿宋" w:hint="eastAsia"/>
            <w:lang w:eastAsia="zh-CN"/>
          </w:rPr>
          <w:t>(三)、工艺技术方案要求</w:t>
        </w:r>
        <w:r>
          <w:tab/>
        </w:r>
        <w:r>
          <w:fldChar w:fldCharType="begin"/>
        </w:r>
        <w:r>
          <w:instrText xml:space="preserve"> PAGEREF _Toc9052 \h </w:instrText>
        </w:r>
        <w:r>
          <w:fldChar w:fldCharType="separate"/>
        </w:r>
        <w:r>
          <w:t>26</w:t>
        </w:r>
        <w:r>
          <w:fldChar w:fldCharType="end"/>
        </w:r>
      </w:hyperlink>
    </w:p>
    <w:p>
      <w:pPr>
        <w:pStyle w:val="TOC1"/>
        <w:tabs>
          <w:tab w:val="right" w:leader="dot" w:pos="8306"/>
        </w:tabs>
      </w:pPr>
      <w:hyperlink w:anchor="_Toc14165" w:history="1">
        <w:r>
          <w:rPr>
            <w:rFonts w:ascii="仿宋" w:eastAsia="仿宋" w:hAnsi="仿宋" w:cs="仿宋" w:hint="eastAsia"/>
            <w:lang w:eastAsia="zh-CN"/>
          </w:rPr>
          <w:t>八、电线电缆项目人力资源培养与发展</w:t>
        </w:r>
        <w:r>
          <w:tab/>
        </w:r>
        <w:r>
          <w:fldChar w:fldCharType="begin"/>
        </w:r>
        <w:r>
          <w:instrText xml:space="preserve"> PAGEREF _Toc14165 \h </w:instrText>
        </w:r>
        <w:r>
          <w:fldChar w:fldCharType="separate"/>
        </w:r>
        <w:r>
          <w:t>28</w:t>
        </w:r>
        <w:r>
          <w:fldChar w:fldCharType="end"/>
        </w:r>
      </w:hyperlink>
    </w:p>
    <w:p>
      <w:pPr>
        <w:pStyle w:val="TOC2"/>
        <w:tabs>
          <w:tab w:val="right" w:leader="dot" w:pos="8306"/>
        </w:tabs>
      </w:pPr>
      <w:hyperlink w:anchor="_Toc18770" w:history="1">
        <w:r>
          <w:rPr>
            <w:rFonts w:ascii="仿宋" w:eastAsia="仿宋" w:hAnsi="仿宋" w:cs="仿宋" w:hint="eastAsia"/>
            <w:lang w:eastAsia="zh-CN"/>
          </w:rPr>
          <w:t>(一)、人才需求与规划</w:t>
        </w:r>
        <w:r>
          <w:tab/>
        </w:r>
        <w:r>
          <w:fldChar w:fldCharType="begin"/>
        </w:r>
        <w:r>
          <w:instrText xml:space="preserve"> PAGEREF _Toc18770 \h </w:instrText>
        </w:r>
        <w:r>
          <w:fldChar w:fldCharType="separate"/>
        </w:r>
        <w:r>
          <w:t>28</w:t>
        </w:r>
        <w:r>
          <w:fldChar w:fldCharType="end"/>
        </w:r>
      </w:hyperlink>
    </w:p>
    <w:p>
      <w:pPr>
        <w:pStyle w:val="TOC2"/>
        <w:tabs>
          <w:tab w:val="right" w:leader="dot" w:pos="8306"/>
        </w:tabs>
      </w:pPr>
      <w:hyperlink w:anchor="_Toc16849" w:history="1">
        <w:r>
          <w:rPr>
            <w:rFonts w:ascii="仿宋" w:eastAsia="仿宋" w:hAnsi="仿宋" w:cs="仿宋" w:hint="eastAsia"/>
            <w:lang w:eastAsia="zh-CN"/>
          </w:rPr>
          <w:t>(二)、培训与发展计划</w:t>
        </w:r>
        <w:r>
          <w:tab/>
        </w:r>
        <w:r>
          <w:fldChar w:fldCharType="begin"/>
        </w:r>
        <w:r>
          <w:instrText xml:space="preserve"> PAGEREF _Toc16849 \h </w:instrText>
        </w:r>
        <w:r>
          <w:fldChar w:fldCharType="separate"/>
        </w:r>
        <w:r>
          <w:t>29</w:t>
        </w:r>
        <w:r>
          <w:fldChar w:fldCharType="end"/>
        </w:r>
      </w:hyperlink>
    </w:p>
    <w:p>
      <w:pPr>
        <w:pStyle w:val="TOC1"/>
        <w:tabs>
          <w:tab w:val="right" w:leader="dot" w:pos="8306"/>
        </w:tabs>
      </w:pPr>
      <w:hyperlink w:anchor="_Toc17504" w:history="1">
        <w:r>
          <w:rPr>
            <w:rFonts w:ascii="仿宋" w:eastAsia="仿宋" w:hAnsi="仿宋" w:cs="仿宋" w:hint="eastAsia"/>
            <w:lang w:eastAsia="zh-CN"/>
          </w:rPr>
          <w:t>九、电线电缆项目投资规划</w:t>
        </w:r>
        <w:r>
          <w:tab/>
        </w:r>
        <w:r>
          <w:fldChar w:fldCharType="begin"/>
        </w:r>
        <w:r>
          <w:instrText xml:space="preserve"> PAGEREF _Toc17504 \h </w:instrText>
        </w:r>
        <w:r>
          <w:fldChar w:fldCharType="separate"/>
        </w:r>
        <w:r>
          <w:t>29</w:t>
        </w:r>
        <w:r>
          <w:fldChar w:fldCharType="end"/>
        </w:r>
      </w:hyperlink>
    </w:p>
    <w:p>
      <w:pPr>
        <w:pStyle w:val="TOC2"/>
        <w:tabs>
          <w:tab w:val="right" w:leader="dot" w:pos="8306"/>
        </w:tabs>
      </w:pPr>
      <w:hyperlink w:anchor="_Toc21057" w:history="1">
        <w:r>
          <w:rPr>
            <w:rFonts w:ascii="仿宋" w:eastAsia="仿宋" w:hAnsi="仿宋" w:cs="仿宋" w:hint="eastAsia"/>
            <w:lang w:eastAsia="zh-CN"/>
          </w:rPr>
          <w:t>(一)、电线电缆项目总投资估算</w:t>
        </w:r>
        <w:r>
          <w:tab/>
        </w:r>
        <w:r>
          <w:fldChar w:fldCharType="begin"/>
        </w:r>
        <w:r>
          <w:instrText xml:space="preserve"> PAGEREF _Toc21057 \h </w:instrText>
        </w:r>
        <w:r>
          <w:fldChar w:fldCharType="separate"/>
        </w:r>
        <w:r>
          <w:t>29</w:t>
        </w:r>
        <w:r>
          <w:fldChar w:fldCharType="end"/>
        </w:r>
      </w:hyperlink>
    </w:p>
    <w:p>
      <w:pPr>
        <w:pStyle w:val="TOC2"/>
        <w:tabs>
          <w:tab w:val="right" w:leader="dot" w:pos="8306"/>
        </w:tabs>
      </w:pPr>
      <w:hyperlink w:anchor="_Toc6879" w:history="1">
        <w:r>
          <w:rPr>
            <w:rFonts w:ascii="仿宋" w:eastAsia="仿宋" w:hAnsi="仿宋" w:cs="仿宋" w:hint="eastAsia"/>
            <w:lang w:eastAsia="zh-CN"/>
          </w:rPr>
          <w:t>(二)、资金筹措</w:t>
        </w:r>
        <w:r>
          <w:tab/>
        </w:r>
        <w:r>
          <w:fldChar w:fldCharType="begin"/>
        </w:r>
        <w:r>
          <w:instrText xml:space="preserve"> PAGEREF _Toc6879 \h </w:instrText>
        </w:r>
        <w:r>
          <w:fldChar w:fldCharType="separate"/>
        </w:r>
        <w:r>
          <w:t>30</w:t>
        </w:r>
        <w:r>
          <w:fldChar w:fldCharType="end"/>
        </w:r>
      </w:hyperlink>
    </w:p>
    <w:p>
      <w:pPr>
        <w:pStyle w:val="TOC1"/>
        <w:tabs>
          <w:tab w:val="right" w:leader="dot" w:pos="8306"/>
        </w:tabs>
      </w:pPr>
      <w:hyperlink w:anchor="_Toc4468" w:history="1">
        <w:r>
          <w:rPr>
            <w:rFonts w:ascii="仿宋" w:eastAsia="仿宋" w:hAnsi="仿宋" w:cs="仿宋" w:hint="eastAsia"/>
            <w:lang w:eastAsia="zh-CN"/>
          </w:rPr>
          <w:t>十、电线电缆项目经营效益</w:t>
        </w:r>
        <w:r>
          <w:tab/>
        </w:r>
        <w:r>
          <w:fldChar w:fldCharType="begin"/>
        </w:r>
        <w:r>
          <w:instrText xml:space="preserve"> PAGEREF _Toc4468 \h </w:instrText>
        </w:r>
        <w:r>
          <w:fldChar w:fldCharType="separate"/>
        </w:r>
        <w:r>
          <w:t>31</w:t>
        </w:r>
        <w:r>
          <w:fldChar w:fldCharType="end"/>
        </w:r>
      </w:hyperlink>
    </w:p>
    <w:p>
      <w:pPr>
        <w:pStyle w:val="TOC2"/>
        <w:tabs>
          <w:tab w:val="right" w:leader="dot" w:pos="8306"/>
        </w:tabs>
      </w:pPr>
      <w:hyperlink w:anchor="_Toc1749" w:history="1">
        <w:r>
          <w:rPr>
            <w:rFonts w:ascii="仿宋" w:eastAsia="仿宋" w:hAnsi="仿宋" w:cs="仿宋" w:hint="eastAsia"/>
            <w:lang w:eastAsia="zh-CN"/>
          </w:rPr>
          <w:t>(一)、经济评价财务测算</w:t>
        </w:r>
        <w:r>
          <w:tab/>
        </w:r>
        <w:r>
          <w:fldChar w:fldCharType="begin"/>
        </w:r>
        <w:r>
          <w:instrText xml:space="preserve"> PAGEREF _Toc1749 \h </w:instrText>
        </w:r>
        <w:r>
          <w:fldChar w:fldCharType="separate"/>
        </w:r>
        <w:r>
          <w:t>31</w:t>
        </w:r>
        <w:r>
          <w:fldChar w:fldCharType="end"/>
        </w:r>
      </w:hyperlink>
    </w:p>
    <w:p>
      <w:pPr>
        <w:pStyle w:val="TOC2"/>
        <w:tabs>
          <w:tab w:val="right" w:leader="dot" w:pos="8306"/>
        </w:tabs>
      </w:pPr>
      <w:hyperlink w:anchor="_Toc31745" w:history="1">
        <w:r>
          <w:rPr>
            <w:rFonts w:ascii="仿宋" w:eastAsia="仿宋" w:hAnsi="仿宋" w:cs="仿宋" w:hint="eastAsia"/>
            <w:lang w:eastAsia="zh-CN"/>
          </w:rPr>
          <w:t>(二)、电线电缆项目盈利能力分析</w:t>
        </w:r>
        <w:r>
          <w:tab/>
        </w:r>
        <w:r>
          <w:fldChar w:fldCharType="begin"/>
        </w:r>
        <w:r>
          <w:instrText xml:space="preserve"> PAGEREF _Toc31745 \h </w:instrText>
        </w:r>
        <w:r>
          <w:fldChar w:fldCharType="separate"/>
        </w:r>
        <w:r>
          <w:t>32</w:t>
        </w:r>
        <w:r>
          <w:fldChar w:fldCharType="end"/>
        </w:r>
      </w:hyperlink>
    </w:p>
    <w:p>
      <w:pPr>
        <w:pStyle w:val="TOC1"/>
        <w:tabs>
          <w:tab w:val="right" w:leader="dot" w:pos="8306"/>
        </w:tabs>
      </w:pPr>
      <w:hyperlink w:anchor="_Toc14979" w:history="1">
        <w:r>
          <w:rPr>
            <w:rFonts w:ascii="仿宋" w:eastAsia="仿宋" w:hAnsi="仿宋" w:cs="仿宋" w:hint="eastAsia"/>
            <w:lang w:eastAsia="zh-CN"/>
          </w:rPr>
          <w:t>十一、电线电缆项目社会影响</w:t>
        </w:r>
        <w:r>
          <w:tab/>
        </w:r>
        <w:r>
          <w:fldChar w:fldCharType="begin"/>
        </w:r>
        <w:r>
          <w:instrText xml:space="preserve"> PAGEREF _Toc14979 \h </w:instrText>
        </w:r>
        <w:r>
          <w:fldChar w:fldCharType="separate"/>
        </w:r>
        <w:r>
          <w:t>33</w:t>
        </w:r>
        <w:r>
          <w:fldChar w:fldCharType="end"/>
        </w:r>
      </w:hyperlink>
    </w:p>
    <w:p>
      <w:pPr>
        <w:pStyle w:val="TOC2"/>
        <w:tabs>
          <w:tab w:val="right" w:leader="dot" w:pos="8306"/>
        </w:tabs>
      </w:pPr>
      <w:hyperlink w:anchor="_Toc2849" w:history="1">
        <w:r>
          <w:rPr>
            <w:rFonts w:ascii="仿宋" w:eastAsia="仿宋" w:hAnsi="仿宋" w:cs="仿宋" w:hint="eastAsia"/>
            <w:lang w:eastAsia="zh-CN"/>
          </w:rPr>
          <w:t>(一)、社会责任与义务</w:t>
        </w:r>
        <w:r>
          <w:tab/>
        </w:r>
        <w:r>
          <w:fldChar w:fldCharType="begin"/>
        </w:r>
        <w:r>
          <w:instrText xml:space="preserve"> PAGEREF _Toc2849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5" w:history="1">
        <w:r>
          <w:rPr>
            <w:rFonts w:ascii="仿宋" w:eastAsia="仿宋" w:hAnsi="仿宋" w:cs="仿宋" w:hint="eastAsia"/>
            <w:lang w:eastAsia="zh-CN"/>
          </w:rPr>
          <w:t>(二)、社会参与与沟通</w:t>
        </w:r>
        <w:r>
          <w:tab/>
        </w:r>
        <w:r>
          <w:fldChar w:fldCharType="begin"/>
        </w:r>
        <w:r>
          <w:instrText xml:space="preserve"> PAGEREF _Toc585 \h </w:instrText>
        </w:r>
        <w:r>
          <w:fldChar w:fldCharType="separate"/>
        </w:r>
        <w:r>
          <w:t>34</w:t>
        </w:r>
        <w:r>
          <w:fldChar w:fldCharType="end"/>
        </w:r>
      </w:hyperlink>
    </w:p>
    <w:p>
      <w:pPr>
        <w:pStyle w:val="TOC1"/>
        <w:tabs>
          <w:tab w:val="right" w:leader="dot" w:pos="8306"/>
        </w:tabs>
      </w:pPr>
      <w:hyperlink w:anchor="_Toc31099" w:history="1">
        <w:r>
          <w:rPr>
            <w:rFonts w:ascii="仿宋" w:eastAsia="仿宋" w:hAnsi="仿宋" w:cs="仿宋" w:hint="eastAsia"/>
            <w:lang w:eastAsia="zh-CN"/>
          </w:rPr>
          <w:t>十二、电线电缆项目环境影响分析</w:t>
        </w:r>
        <w:r>
          <w:tab/>
        </w:r>
        <w:r>
          <w:fldChar w:fldCharType="begin"/>
        </w:r>
        <w:r>
          <w:instrText xml:space="preserve"> PAGEREF _Toc31099 \h </w:instrText>
        </w:r>
        <w:r>
          <w:fldChar w:fldCharType="separate"/>
        </w:r>
        <w:r>
          <w:t>35</w:t>
        </w:r>
        <w:r>
          <w:fldChar w:fldCharType="end"/>
        </w:r>
      </w:hyperlink>
    </w:p>
    <w:p>
      <w:pPr>
        <w:pStyle w:val="TOC2"/>
        <w:tabs>
          <w:tab w:val="right" w:leader="dot" w:pos="8306"/>
        </w:tabs>
      </w:pPr>
      <w:hyperlink w:anchor="_Toc30424" w:history="1">
        <w:r>
          <w:rPr>
            <w:rFonts w:ascii="仿宋" w:eastAsia="仿宋" w:hAnsi="仿宋" w:cs="仿宋" w:hint="eastAsia"/>
            <w:lang w:eastAsia="zh-CN"/>
          </w:rPr>
          <w:t>(一)、建设区域环境质量现状</w:t>
        </w:r>
        <w:r>
          <w:tab/>
        </w:r>
        <w:r>
          <w:fldChar w:fldCharType="begin"/>
        </w:r>
        <w:r>
          <w:instrText xml:space="preserve"> PAGEREF _Toc30424 \h </w:instrText>
        </w:r>
        <w:r>
          <w:fldChar w:fldCharType="separate"/>
        </w:r>
        <w:r>
          <w:t>35</w:t>
        </w:r>
        <w:r>
          <w:fldChar w:fldCharType="end"/>
        </w:r>
      </w:hyperlink>
    </w:p>
    <w:p>
      <w:pPr>
        <w:pStyle w:val="TOC2"/>
        <w:tabs>
          <w:tab w:val="right" w:leader="dot" w:pos="8306"/>
        </w:tabs>
      </w:pPr>
      <w:hyperlink w:anchor="_Toc11030" w:history="1">
        <w:r>
          <w:rPr>
            <w:rFonts w:ascii="仿宋" w:eastAsia="仿宋" w:hAnsi="仿宋" w:cs="仿宋" w:hint="eastAsia"/>
            <w:lang w:eastAsia="zh-CN"/>
          </w:rPr>
          <w:t>(二)、建设期环境保护</w:t>
        </w:r>
        <w:r>
          <w:tab/>
        </w:r>
        <w:r>
          <w:fldChar w:fldCharType="begin"/>
        </w:r>
        <w:r>
          <w:instrText xml:space="preserve"> PAGEREF _Toc11030 \h </w:instrText>
        </w:r>
        <w:r>
          <w:fldChar w:fldCharType="separate"/>
        </w:r>
        <w:r>
          <w:t>36</w:t>
        </w:r>
        <w:r>
          <w:fldChar w:fldCharType="end"/>
        </w:r>
      </w:hyperlink>
    </w:p>
    <w:p>
      <w:pPr>
        <w:pStyle w:val="TOC2"/>
        <w:tabs>
          <w:tab w:val="right" w:leader="dot" w:pos="8306"/>
        </w:tabs>
      </w:pPr>
      <w:hyperlink w:anchor="_Toc18891" w:history="1">
        <w:r>
          <w:rPr>
            <w:rFonts w:ascii="仿宋" w:eastAsia="仿宋" w:hAnsi="仿宋" w:cs="仿宋" w:hint="eastAsia"/>
            <w:lang w:eastAsia="zh-CN"/>
          </w:rPr>
          <w:t>(三)、运营期环境保护</w:t>
        </w:r>
        <w:r>
          <w:tab/>
        </w:r>
        <w:r>
          <w:fldChar w:fldCharType="begin"/>
        </w:r>
        <w:r>
          <w:instrText xml:space="preserve"> PAGEREF _Toc18891 \h </w:instrText>
        </w:r>
        <w:r>
          <w:fldChar w:fldCharType="separate"/>
        </w:r>
        <w:r>
          <w:t>38</w:t>
        </w:r>
        <w:r>
          <w:fldChar w:fldCharType="end"/>
        </w:r>
      </w:hyperlink>
    </w:p>
    <w:p>
      <w:pPr>
        <w:pStyle w:val="TOC2"/>
        <w:tabs>
          <w:tab w:val="right" w:leader="dot" w:pos="8306"/>
        </w:tabs>
      </w:pPr>
      <w:hyperlink w:anchor="_Toc14861" w:history="1">
        <w:r>
          <w:rPr>
            <w:rFonts w:ascii="仿宋" w:eastAsia="仿宋" w:hAnsi="仿宋" w:cs="仿宋" w:hint="eastAsia"/>
            <w:lang w:eastAsia="zh-CN"/>
          </w:rPr>
          <w:t>(四)、电线电缆项目建设对区域经济的影响</w:t>
        </w:r>
        <w:r>
          <w:tab/>
        </w:r>
        <w:r>
          <w:fldChar w:fldCharType="begin"/>
        </w:r>
        <w:r>
          <w:instrText xml:space="preserve"> PAGEREF _Toc14861 \h </w:instrText>
        </w:r>
        <w:r>
          <w:fldChar w:fldCharType="separate"/>
        </w:r>
        <w:r>
          <w:t>39</w:t>
        </w:r>
        <w:r>
          <w:fldChar w:fldCharType="end"/>
        </w:r>
      </w:hyperlink>
    </w:p>
    <w:p>
      <w:pPr>
        <w:pStyle w:val="TOC2"/>
        <w:tabs>
          <w:tab w:val="right" w:leader="dot" w:pos="8306"/>
        </w:tabs>
      </w:pPr>
      <w:hyperlink w:anchor="_Toc18454" w:history="1">
        <w:r>
          <w:rPr>
            <w:rFonts w:ascii="仿宋" w:eastAsia="仿宋" w:hAnsi="仿宋" w:cs="仿宋" w:hint="eastAsia"/>
            <w:lang w:eastAsia="zh-CN"/>
          </w:rPr>
          <w:t>(五)、废弃物处理</w:t>
        </w:r>
        <w:r>
          <w:tab/>
        </w:r>
        <w:r>
          <w:fldChar w:fldCharType="begin"/>
        </w:r>
        <w:r>
          <w:instrText xml:space="preserve"> PAGEREF _Toc18454 \h </w:instrText>
        </w:r>
        <w:r>
          <w:fldChar w:fldCharType="separate"/>
        </w:r>
        <w:r>
          <w:t>41</w:t>
        </w:r>
        <w:r>
          <w:fldChar w:fldCharType="end"/>
        </w:r>
      </w:hyperlink>
    </w:p>
    <w:p>
      <w:pPr>
        <w:pStyle w:val="TOC2"/>
        <w:tabs>
          <w:tab w:val="right" w:leader="dot" w:pos="8306"/>
        </w:tabs>
      </w:pPr>
      <w:hyperlink w:anchor="_Toc30140" w:history="1">
        <w:r>
          <w:rPr>
            <w:rFonts w:ascii="仿宋" w:eastAsia="仿宋" w:hAnsi="仿宋" w:cs="仿宋" w:hint="eastAsia"/>
            <w:lang w:eastAsia="zh-CN"/>
          </w:rPr>
          <w:t>(六)、特殊环境影响分析</w:t>
        </w:r>
        <w:r>
          <w:tab/>
        </w:r>
        <w:r>
          <w:fldChar w:fldCharType="begin"/>
        </w:r>
        <w:r>
          <w:instrText xml:space="preserve"> PAGEREF _Toc30140 \h </w:instrText>
        </w:r>
        <w:r>
          <w:fldChar w:fldCharType="separate"/>
        </w:r>
        <w:r>
          <w:t>42</w:t>
        </w:r>
        <w:r>
          <w:fldChar w:fldCharType="end"/>
        </w:r>
      </w:hyperlink>
    </w:p>
    <w:p>
      <w:pPr>
        <w:pStyle w:val="TOC2"/>
        <w:tabs>
          <w:tab w:val="right" w:leader="dot" w:pos="8306"/>
        </w:tabs>
      </w:pPr>
      <w:hyperlink w:anchor="_Toc18677" w:history="1">
        <w:r>
          <w:rPr>
            <w:rFonts w:ascii="仿宋" w:eastAsia="仿宋" w:hAnsi="仿宋" w:cs="仿宋" w:hint="eastAsia"/>
            <w:lang w:eastAsia="zh-CN"/>
          </w:rPr>
          <w:t>(七)、清洁生产</w:t>
        </w:r>
        <w:r>
          <w:tab/>
        </w:r>
        <w:r>
          <w:fldChar w:fldCharType="begin"/>
        </w:r>
        <w:r>
          <w:instrText xml:space="preserve"> PAGEREF _Toc18677 \h </w:instrText>
        </w:r>
        <w:r>
          <w:fldChar w:fldCharType="separate"/>
        </w:r>
        <w:r>
          <w:t>43</w:t>
        </w:r>
        <w:r>
          <w:fldChar w:fldCharType="end"/>
        </w:r>
      </w:hyperlink>
    </w:p>
    <w:p>
      <w:pPr>
        <w:pStyle w:val="TOC2"/>
        <w:tabs>
          <w:tab w:val="right" w:leader="dot" w:pos="8306"/>
        </w:tabs>
      </w:pPr>
      <w:hyperlink w:anchor="_Toc20606" w:history="1">
        <w:r>
          <w:rPr>
            <w:rFonts w:ascii="仿宋" w:eastAsia="仿宋" w:hAnsi="仿宋" w:cs="仿宋" w:hint="eastAsia"/>
            <w:lang w:eastAsia="zh-CN"/>
          </w:rPr>
          <w:t>(八)、环境保护综合评价</w:t>
        </w:r>
        <w:r>
          <w:tab/>
        </w:r>
        <w:r>
          <w:fldChar w:fldCharType="begin"/>
        </w:r>
        <w:r>
          <w:instrText xml:space="preserve"> PAGEREF _Toc20606 \h </w:instrText>
        </w:r>
        <w:r>
          <w:fldChar w:fldCharType="separate"/>
        </w:r>
        <w:r>
          <w:t>44</w:t>
        </w:r>
        <w:r>
          <w:fldChar w:fldCharType="end"/>
        </w:r>
      </w:hyperlink>
    </w:p>
    <w:p>
      <w:pPr>
        <w:pStyle w:val="TOC1"/>
        <w:tabs>
          <w:tab w:val="right" w:leader="dot" w:pos="8306"/>
        </w:tabs>
      </w:pPr>
      <w:hyperlink w:anchor="_Toc13624" w:history="1">
        <w:r>
          <w:rPr>
            <w:rFonts w:ascii="仿宋" w:eastAsia="仿宋" w:hAnsi="仿宋" w:cs="仿宋" w:hint="eastAsia"/>
            <w:lang w:eastAsia="zh-CN"/>
          </w:rPr>
          <w:t>十三、供应链管理</w:t>
        </w:r>
        <w:r>
          <w:tab/>
        </w:r>
        <w:r>
          <w:fldChar w:fldCharType="begin"/>
        </w:r>
        <w:r>
          <w:instrText xml:space="preserve"> PAGEREF _Toc13624 \h </w:instrText>
        </w:r>
        <w:r>
          <w:fldChar w:fldCharType="separate"/>
        </w:r>
        <w:r>
          <w:t>45</w:t>
        </w:r>
        <w:r>
          <w:fldChar w:fldCharType="end"/>
        </w:r>
      </w:hyperlink>
    </w:p>
    <w:p>
      <w:pPr>
        <w:pStyle w:val="TOC2"/>
        <w:tabs>
          <w:tab w:val="right" w:leader="dot" w:pos="8306"/>
        </w:tabs>
      </w:pPr>
      <w:hyperlink w:anchor="_Toc22583" w:history="1">
        <w:r>
          <w:rPr>
            <w:rFonts w:ascii="仿宋" w:eastAsia="仿宋" w:hAnsi="仿宋" w:cs="仿宋" w:hint="eastAsia"/>
            <w:lang w:eastAsia="zh-CN"/>
          </w:rPr>
          <w:t>(一)、供应链战略规划</w:t>
        </w:r>
        <w:r>
          <w:tab/>
        </w:r>
        <w:r>
          <w:fldChar w:fldCharType="begin"/>
        </w:r>
        <w:r>
          <w:instrText xml:space="preserve"> PAGEREF _Toc22583 \h </w:instrText>
        </w:r>
        <w:r>
          <w:fldChar w:fldCharType="separate"/>
        </w:r>
        <w:r>
          <w:t>45</w:t>
        </w:r>
        <w:r>
          <w:fldChar w:fldCharType="end"/>
        </w:r>
      </w:hyperlink>
    </w:p>
    <w:p>
      <w:pPr>
        <w:pStyle w:val="TOC2"/>
        <w:tabs>
          <w:tab w:val="right" w:leader="dot" w:pos="8306"/>
        </w:tabs>
      </w:pPr>
      <w:hyperlink w:anchor="_Toc29225" w:history="1">
        <w:r>
          <w:rPr>
            <w:rFonts w:ascii="仿宋" w:eastAsia="仿宋" w:hAnsi="仿宋" w:cs="仿宋" w:hint="eastAsia"/>
            <w:lang w:eastAsia="zh-CN"/>
          </w:rPr>
          <w:t>(二)、供应商选择与合作</w:t>
        </w:r>
        <w:r>
          <w:tab/>
        </w:r>
        <w:r>
          <w:fldChar w:fldCharType="begin"/>
        </w:r>
        <w:r>
          <w:instrText xml:space="preserve"> PAGEREF _Toc29225 \h </w:instrText>
        </w:r>
        <w:r>
          <w:fldChar w:fldCharType="separate"/>
        </w:r>
        <w:r>
          <w:t>47</w:t>
        </w:r>
        <w:r>
          <w:fldChar w:fldCharType="end"/>
        </w:r>
      </w:hyperlink>
    </w:p>
    <w:p>
      <w:pPr>
        <w:pStyle w:val="TOC2"/>
        <w:tabs>
          <w:tab w:val="right" w:leader="dot" w:pos="8306"/>
        </w:tabs>
      </w:pPr>
      <w:hyperlink w:anchor="_Toc30773" w:history="1">
        <w:r>
          <w:rPr>
            <w:rFonts w:ascii="仿宋" w:eastAsia="仿宋" w:hAnsi="仿宋" w:cs="仿宋" w:hint="eastAsia"/>
            <w:lang w:eastAsia="zh-CN"/>
          </w:rPr>
          <w:t>(三)、物流与库存管理</w:t>
        </w:r>
        <w:r>
          <w:tab/>
        </w:r>
        <w:r>
          <w:fldChar w:fldCharType="begin"/>
        </w:r>
        <w:r>
          <w:instrText xml:space="preserve"> PAGEREF _Toc30773 \h </w:instrText>
        </w:r>
        <w:r>
          <w:fldChar w:fldCharType="separate"/>
        </w:r>
        <w:r>
          <w:t>48</w:t>
        </w:r>
        <w:r>
          <w:fldChar w:fldCharType="end"/>
        </w:r>
      </w:hyperlink>
    </w:p>
    <w:p>
      <w:pPr>
        <w:pStyle w:val="TOC1"/>
        <w:tabs>
          <w:tab w:val="right" w:leader="dot" w:pos="8306"/>
        </w:tabs>
      </w:pPr>
      <w:hyperlink w:anchor="_Toc5210" w:history="1">
        <w:r>
          <w:rPr>
            <w:rFonts w:ascii="仿宋" w:eastAsia="仿宋" w:hAnsi="仿宋" w:cs="仿宋" w:hint="eastAsia"/>
            <w:lang w:eastAsia="zh-CN"/>
          </w:rPr>
          <w:t>十四、电线电缆项目变更管理</w:t>
        </w:r>
        <w:r>
          <w:tab/>
        </w:r>
        <w:r>
          <w:fldChar w:fldCharType="begin"/>
        </w:r>
        <w:r>
          <w:instrText xml:space="preserve"> PAGEREF _Toc5210 \h </w:instrText>
        </w:r>
        <w:r>
          <w:fldChar w:fldCharType="separate"/>
        </w:r>
        <w:r>
          <w:t>50</w:t>
        </w:r>
        <w:r>
          <w:fldChar w:fldCharType="end"/>
        </w:r>
      </w:hyperlink>
    </w:p>
    <w:p>
      <w:pPr>
        <w:pStyle w:val="TOC2"/>
        <w:tabs>
          <w:tab w:val="right" w:leader="dot" w:pos="8306"/>
        </w:tabs>
      </w:pPr>
      <w:hyperlink w:anchor="_Toc30523" w:history="1">
        <w:r>
          <w:rPr>
            <w:rFonts w:ascii="仿宋" w:eastAsia="仿宋" w:hAnsi="仿宋" w:cs="仿宋" w:hint="eastAsia"/>
            <w:lang w:eastAsia="zh-CN"/>
          </w:rPr>
          <w:t>(一)、变更申请与评估</w:t>
        </w:r>
        <w:r>
          <w:tab/>
        </w:r>
        <w:r>
          <w:fldChar w:fldCharType="begin"/>
        </w:r>
        <w:r>
          <w:instrText xml:space="preserve"> PAGEREF _Toc30523 \h </w:instrText>
        </w:r>
        <w:r>
          <w:fldChar w:fldCharType="separate"/>
        </w:r>
        <w:r>
          <w:t>50</w:t>
        </w:r>
        <w:r>
          <w:fldChar w:fldCharType="end"/>
        </w:r>
      </w:hyperlink>
    </w:p>
    <w:p>
      <w:pPr>
        <w:pStyle w:val="TOC2"/>
        <w:tabs>
          <w:tab w:val="right" w:leader="dot" w:pos="8306"/>
        </w:tabs>
      </w:pPr>
      <w:hyperlink w:anchor="_Toc8730" w:history="1">
        <w:r>
          <w:rPr>
            <w:rFonts w:ascii="仿宋" w:eastAsia="仿宋" w:hAnsi="仿宋" w:cs="仿宋" w:hint="eastAsia"/>
            <w:lang w:eastAsia="zh-CN"/>
          </w:rPr>
          <w:t>(二)、变更实施与控制</w:t>
        </w:r>
        <w:r>
          <w:tab/>
        </w:r>
        <w:r>
          <w:fldChar w:fldCharType="begin"/>
        </w:r>
        <w:r>
          <w:instrText xml:space="preserve"> PAGEREF _Toc8730 \h </w:instrText>
        </w:r>
        <w:r>
          <w:fldChar w:fldCharType="separate"/>
        </w:r>
        <w:r>
          <w:t>50</w:t>
        </w:r>
        <w:r>
          <w:fldChar w:fldCharType="end"/>
        </w:r>
      </w:hyperlink>
    </w:p>
    <w:p>
      <w:pPr>
        <w:pStyle w:val="TOC1"/>
        <w:tabs>
          <w:tab w:val="right" w:leader="dot" w:pos="8306"/>
        </w:tabs>
      </w:pPr>
      <w:hyperlink w:anchor="_Toc31401" w:history="1">
        <w:r>
          <w:rPr>
            <w:rFonts w:ascii="仿宋" w:eastAsia="仿宋" w:hAnsi="仿宋" w:cs="仿宋" w:hint="eastAsia"/>
            <w:lang w:eastAsia="zh-CN"/>
          </w:rPr>
          <w:t>十五、电线电缆项目工程方案分析</w:t>
        </w:r>
        <w:r>
          <w:tab/>
        </w:r>
        <w:r>
          <w:fldChar w:fldCharType="begin"/>
        </w:r>
        <w:r>
          <w:instrText xml:space="preserve"> PAGEREF _Toc31401 \h </w:instrText>
        </w:r>
        <w:r>
          <w:fldChar w:fldCharType="separate"/>
        </w:r>
        <w:r>
          <w:t>51</w:t>
        </w:r>
        <w:r>
          <w:fldChar w:fldCharType="end"/>
        </w:r>
      </w:hyperlink>
    </w:p>
    <w:p>
      <w:pPr>
        <w:pStyle w:val="TOC2"/>
        <w:tabs>
          <w:tab w:val="right" w:leader="dot" w:pos="8306"/>
        </w:tabs>
      </w:pPr>
      <w:hyperlink w:anchor="_Toc10854" w:history="1">
        <w:r>
          <w:rPr>
            <w:rFonts w:ascii="仿宋" w:eastAsia="仿宋" w:hAnsi="仿宋" w:cs="仿宋" w:hint="eastAsia"/>
            <w:lang w:eastAsia="zh-CN"/>
          </w:rPr>
          <w:t>(一)、建筑工程设计原则</w:t>
        </w:r>
        <w:r>
          <w:tab/>
        </w:r>
        <w:r>
          <w:fldChar w:fldCharType="begin"/>
        </w:r>
        <w:r>
          <w:instrText xml:space="preserve"> PAGEREF _Toc10854 \h </w:instrText>
        </w:r>
        <w:r>
          <w:fldChar w:fldCharType="separate"/>
        </w:r>
        <w:r>
          <w:t>51</w:t>
        </w:r>
        <w:r>
          <w:fldChar w:fldCharType="end"/>
        </w:r>
      </w:hyperlink>
    </w:p>
    <w:p>
      <w:pPr>
        <w:pStyle w:val="TOC2"/>
        <w:tabs>
          <w:tab w:val="right" w:leader="dot" w:pos="8306"/>
        </w:tabs>
      </w:pPr>
      <w:hyperlink w:anchor="_Toc24609" w:history="1">
        <w:r>
          <w:rPr>
            <w:rFonts w:ascii="仿宋" w:eastAsia="仿宋" w:hAnsi="仿宋" w:cs="仿宋" w:hint="eastAsia"/>
            <w:lang w:eastAsia="zh-CN"/>
          </w:rPr>
          <w:t>(二)、土建工程建设指标</w:t>
        </w:r>
        <w:r>
          <w:tab/>
        </w:r>
        <w:r>
          <w:fldChar w:fldCharType="begin"/>
        </w:r>
        <w:r>
          <w:instrText xml:space="preserve"> PAGEREF _Toc24609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67"/>
      <w:r>
        <w:rPr>
          <w:rFonts w:ascii="仿宋" w:eastAsia="仿宋" w:hAnsi="仿宋" w:cs="仿宋" w:hint="eastAsia"/>
          <w:sz w:val="28"/>
          <w:lang w:eastAsia="zh-CN"/>
        </w:rPr>
        <w:t>一、电线电缆项目文档管理</w:t>
      </w:r>
      <w:bookmarkEnd w:id="2"/>
    </w:p>
    <w:p>
      <w:pPr>
        <w:pStyle w:val="Heading2"/>
        <w:rPr>
          <w:rFonts w:ascii="仿宋" w:eastAsia="仿宋" w:hAnsi="仿宋" w:cs="仿宋" w:hint="eastAsia"/>
          <w:lang w:eastAsia="zh-CN"/>
        </w:rPr>
      </w:pPr>
      <w:bookmarkStart w:id="3" w:name="_Toc291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电线电缆项目高度重视文档的质量和准确性，以支持电线电缆项目的各项活动和决策。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文档的编制始于电线电缆项目计划的初期，我们制定了详细的文档编制计划，明确了每个文档的内容、格式和编写责任人。在电线电缆项目启动阶段，我们首先编制了电线电缆项目章程，明确定义了电线电缆项目的目标、范围、风险等关键要素。随后，电线电缆项目团队根据计划陆续编制了需求文档、设计文档、测试文档等各类文档，确保电线电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线电缆项目管理中的重要环节，旨在确保电线电缆项目文档符合质量标准和电线电缆项目需求。在电线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除了内部审查，我们还进行了外部审查，邀请电线电缆项目相关利益方和专业领域的专家对文档进行独立审查。这有助于获取更全面、客观的反馈，确保电线电缆项目文档不仅符合内部标准，也满足外部需求。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电线电缆项目在文档编制与审查方面建立了严格的管理机制，通过规范的流程和多维度的审查，确保电线电缆项目文档的质量、准确性和可靠性，为电线电缆项目的顺利推进提供了有力支持。</w:t>
      </w:r>
    </w:p>
    <w:p>
      <w:pPr>
        <w:pStyle w:val="Heading2"/>
        <w:ind w:firstLine="560" w:firstLineChars="200"/>
        <w:rPr>
          <w:rFonts w:ascii="仿宋" w:eastAsia="仿宋" w:hAnsi="仿宋" w:cs="仿宋" w:hint="eastAsia"/>
          <w:sz w:val="28"/>
          <w:lang w:eastAsia="zh-CN"/>
        </w:rPr>
      </w:pPr>
      <w:bookmarkStart w:id="4" w:name="_Toc136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我们通过多渠道发布文档，包括电子邮件、电线电缆项目管理平台、内部网站等，以满足不同团队成员的偏好和需求。多渠道发布确保了信息的全面覆盖。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我们采用了精细的权限控制，确保只有授权人员可以访问敏感信息。这种安全措施保护了电线电缆项目文档的机密性，防止了未经授权的信息泄露。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文档存档与归档是电线电缆项目生命周期中一个至关重要的环节，直接关系到电线电缆项目信息的长期保存和历史记录的完整性。在电线电缆项目中，我们实施了一系列有效的文档存档与归档管理策略：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457"/>
      <w:r>
        <w:rPr>
          <w:rFonts w:ascii="仿宋" w:eastAsia="仿宋" w:hAnsi="仿宋" w:cs="仿宋" w:hint="eastAsia"/>
          <w:sz w:val="28"/>
          <w:lang w:eastAsia="zh-CN"/>
        </w:rPr>
        <w:t>二、电线电缆项目土建工程</w:t>
      </w:r>
      <w:bookmarkEnd w:id="6"/>
    </w:p>
    <w:p>
      <w:pPr>
        <w:pStyle w:val="Heading2"/>
        <w:rPr>
          <w:rFonts w:ascii="仿宋" w:eastAsia="仿宋" w:hAnsi="仿宋" w:cs="仿宋" w:hint="eastAsia"/>
          <w:lang w:eastAsia="zh-CN"/>
        </w:rPr>
      </w:pPr>
      <w:bookmarkStart w:id="7" w:name="_Toc309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在电线电缆项目的建筑工程设计中，我们将秉承一系列重要的设计原则，以确保电线电缆项目建筑在功能、美观、可持续性等方面达到最佳效果。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首要原则是确保建筑的功能性得到最大化的发挥。我们将充分理解电线电缆项目的实际需求，合理布局各个功能区域，保证建筑在满足业务需求的同时，提供高效的工作环境。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在建筑设计中，我们将综合考虑建设和运营成本。通过精细的经济效益分析，确保设计方案在高效利用资源的同时，对电线电缆项目的长期盈利能力有积极的贡献。</w:t>
      </w:r>
    </w:p>
    <w:p>
      <w:pPr>
        <w:pStyle w:val="Heading2"/>
        <w:ind w:firstLine="560" w:firstLineChars="200"/>
        <w:rPr>
          <w:rFonts w:ascii="仿宋" w:eastAsia="仿宋" w:hAnsi="仿宋" w:cs="仿宋" w:hint="eastAsia"/>
          <w:sz w:val="28"/>
          <w:lang w:eastAsia="zh-CN"/>
        </w:rPr>
      </w:pPr>
      <w:bookmarkStart w:id="8" w:name="_Toc396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电缆项目的土建工程设计中，我们将精准设定设计年限，结合电线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线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28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线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线电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线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31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本期工程电线电缆项目预计总建筑面积XXX平方米，其中：计容建筑面积XXX平方米，计划建筑工程投资XX万元，占电线电缆项目总投资的XX%。</w:t>
      </w:r>
    </w:p>
    <w:p>
      <w:pPr>
        <w:pStyle w:val="Heading1"/>
        <w:ind w:firstLine="560" w:firstLineChars="200"/>
        <w:rPr>
          <w:rFonts w:ascii="仿宋" w:eastAsia="仿宋" w:hAnsi="仿宋" w:cs="仿宋" w:hint="eastAsia"/>
          <w:sz w:val="28"/>
          <w:lang w:eastAsia="zh-CN"/>
        </w:rPr>
      </w:pPr>
      <w:bookmarkStart w:id="11" w:name="_Toc1542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48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的技术管理特点体现在其创新导向。通过引入最先进的技术趋势和解决方案，电线电缆项目致力于提升科技含量、提高质量和效率水平。这意味着我们将采用最新的工具和方法，确保电线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线电缆项目技术管理的显著特征。通过整合不同领域的技术资源，我们实现了跨学科的协同工作。这有助于优化技术架构，提高整体效能。此外，整合性策略还促进了不同技术团队之间的紧密沟通和高效合作，确保电线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线电缆项目所采用的技术。通过不断优化技术方案，电线电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线电缆项目团队将在电线电缆项目初期识别可能的技术风险，并采取相应的预防和应对措施。通过建立健全的风险评估机制，电线电缆项目能够在实施过程中及时发现并解决潜在的技术问题，保障电线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线电缆项目中，技术将成为电线电缆项目成功的有力支持。这一深度剖析揭示了技术管理在电线电缆项目实施中的关键作用，为电线电缆项目的技术基础奠定了坚实的基础。</w:t>
      </w:r>
    </w:p>
    <w:p>
      <w:pPr>
        <w:pStyle w:val="Heading2"/>
        <w:ind w:firstLine="560" w:firstLineChars="200"/>
        <w:rPr>
          <w:rFonts w:ascii="仿宋" w:eastAsia="仿宋" w:hAnsi="仿宋" w:cs="仿宋" w:hint="eastAsia"/>
          <w:sz w:val="28"/>
          <w:lang w:eastAsia="zh-CN"/>
        </w:rPr>
      </w:pPr>
      <w:bookmarkStart w:id="13" w:name="_Toc2072"/>
      <w:r>
        <w:rPr>
          <w:rFonts w:ascii="仿宋" w:eastAsia="仿宋" w:hAnsi="仿宋" w:cs="仿宋" w:hint="eastAsia"/>
          <w:sz w:val="28"/>
          <w:lang w:eastAsia="zh-CN"/>
        </w:rPr>
        <w:t>(二)、电线电缆项目工艺技术设计方案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线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线电缆项目将严格按照相关行业规范要求进行组织。通过有效控制产品质量，电线电缆项目将致力于为顾客提供优质的电线电缆项目产品和良好的服务。这体现了电线电缆项目对于生产活动合规性和质量标准的高度重视，为电线电缆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电线电缆项目注重生态效益和清洁生产原则。电线电缆项目建设将紧密结合地方特色经济发展，与社会经济发展规划和区域环境保护规划方案相协调一致。通过与当地区域自然生态系统的结合，电线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线电缆项目产品具有多样化的客户需求和个性化的特点。因此，电线电缆项目产品规格品种多样，且单批生产数量较小。为满足这一特点，电线电缆项目承办单位将建设先进的柔性制造生产线。通过广泛应用柔性制造技术，电线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线电缆项目采用的技术具有较高的技术含量和自动化水平，处于国内先进水平。这一技术选用不仅体现了对生产效率、质量和环境友好性的高标准要求，同时为电线电缆项目的可持续发展奠定了坚实的基础。</w:t>
      </w:r>
    </w:p>
    <w:p>
      <w:pPr>
        <w:pStyle w:val="Heading2"/>
        <w:ind w:firstLine="560" w:firstLineChars="200"/>
        <w:rPr>
          <w:rFonts w:ascii="仿宋" w:eastAsia="仿宋" w:hAnsi="仿宋" w:cs="仿宋" w:hint="eastAsia"/>
          <w:sz w:val="28"/>
          <w:lang w:eastAsia="zh-CN"/>
        </w:rPr>
      </w:pPr>
      <w:bookmarkStart w:id="14" w:name="_Toc1067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为确保电线电缆项目的高效生产和技术实施，我们制定了一套精心设计的设备选型方案，以满足电线电缆项目生产、质量和环保的要求。该方案的主要特点如下：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线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针对电线电缆项目产品的多样性和小批量生产的特点，我们将建设柔性制造生产线。通过在设备选型中考虑柔性制造技术，可以灵活应对不同产品规格和生产需求，实现生产线的高度灵活性和适应性。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267"/>
      <w:r>
        <w:rPr>
          <w:rFonts w:ascii="仿宋" w:eastAsia="仿宋" w:hAnsi="仿宋" w:cs="仿宋" w:hint="eastAsia"/>
          <w:sz w:val="28"/>
          <w:lang w:eastAsia="zh-CN"/>
        </w:rPr>
        <w:t>四、电线电缆项目建设单位说明</w:t>
      </w:r>
      <w:bookmarkEnd w:id="15"/>
    </w:p>
    <w:p>
      <w:pPr>
        <w:pStyle w:val="Heading2"/>
        <w:rPr>
          <w:rFonts w:ascii="仿宋" w:eastAsia="仿宋" w:hAnsi="仿宋" w:cs="仿宋" w:hint="eastAsia"/>
          <w:lang w:eastAsia="zh-CN"/>
        </w:rPr>
      </w:pPr>
      <w:bookmarkStart w:id="16" w:name="_Toc19850"/>
      <w:r>
        <w:rPr>
          <w:rFonts w:ascii="仿宋" w:eastAsia="仿宋" w:hAnsi="仿宋" w:cs="仿宋" w:hint="eastAsia"/>
          <w:lang w:eastAsia="zh-CN"/>
        </w:rPr>
        <w:t>(一)、电线电缆项目承办单位基本情况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93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线电缆项目承办单位的XXXX，我们着眼于实现可持续的经济效益。通过技术创新和解决方案的提供，公司预计在电线电缆项目执行期间将获得可观的收入增长。这一收入来源主要包括电线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同时，我们注重成本控制和效率提升，以确保电线电缆项目的可持续盈利。透过精细的管理和资源优化，公司期望实现电线电缆项目利润最大化。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线电缆项目实施进行全面的投资评估，包括电线电缆项目启动阶段的资金投入和后续运营成本。通过对电线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线电缆项目实施过程中具备足够的资金流动性，公司将进行详尽的现金流分析。这包括资金需求的合理预测、电线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397"/>
      <w:r>
        <w:rPr>
          <w:rFonts w:ascii="仿宋" w:eastAsia="仿宋" w:hAnsi="仿宋" w:cs="仿宋" w:hint="eastAsia"/>
          <w:sz w:val="28"/>
          <w:lang w:eastAsia="zh-CN"/>
        </w:rPr>
        <w:t>五、电线电缆项目选址可行性分析</w:t>
      </w:r>
      <w:bookmarkEnd w:id="18"/>
    </w:p>
    <w:p>
      <w:pPr>
        <w:pStyle w:val="Heading2"/>
        <w:rPr>
          <w:rFonts w:ascii="仿宋" w:eastAsia="仿宋" w:hAnsi="仿宋" w:cs="仿宋" w:hint="eastAsia"/>
          <w:lang w:eastAsia="zh-CN"/>
        </w:rPr>
      </w:pPr>
      <w:bookmarkStart w:id="19" w:name="_Toc26215"/>
      <w:r>
        <w:rPr>
          <w:rFonts w:ascii="仿宋" w:eastAsia="仿宋" w:hAnsi="仿宋" w:cs="仿宋" w:hint="eastAsia"/>
          <w:lang w:eastAsia="zh-CN"/>
        </w:rPr>
        <w:t>(一)、电线电缆项目选址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该电线电缆项目选址位于XX省XX市XX区XXX街道</w:t>
      </w:r>
    </w:p>
    <w:p>
      <w:pPr>
        <w:pStyle w:val="Heading2"/>
        <w:ind w:firstLine="560" w:firstLineChars="200"/>
        <w:rPr>
          <w:rFonts w:ascii="仿宋" w:eastAsia="仿宋" w:hAnsi="仿宋" w:cs="仿宋" w:hint="eastAsia"/>
          <w:sz w:val="28"/>
          <w:lang w:eastAsia="zh-CN"/>
        </w:rPr>
      </w:pPr>
      <w:bookmarkStart w:id="20" w:name="_Toc2621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电线电缆项目的征地面积将根据电线电缆项目的实际规模和需求进行精确规划。具体面积XXX平方米，旨在确保电线电缆项目不仅能够满足当前的发展需求，还能够预留空间以适应未来的扩展。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净用地面积是在征地面积基础上去除不可利用面积后的实际可开发用地。具体面积XXX平方米，考虑到环保、交通、安全等多方面因素，以确保电线电缆项目在整体利用效率上达到最优。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电线电缆项目计划建设的建筑总规模具体面积XXX平方米。这一规模的确定综合考虑了电线电缆项目的性质、规模，以及城市规划的相关要求，确保建筑布局与周边环境协调一致。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绿地率是电线电缆项目用地中被规划为绿地的比例。具体面积XXX平方米，旨在通过合理规划绿地，改善电线电缆项目周边环境，提升居民生活质量，并符合城市整体绿化规划。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容积率是用地上可以建设的建筑总体积与用地面积之比。具体面积XXX，通过合理的容积率规划，确保电线电缆项目建筑规模与周边环境和谐共生。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确保电线电缆项目选址与当地城市规划相一致，具体面积XXX平方米。通过与城市规划部门深入沟通，确保电线电缆项目不仅符合城市的整体发展方向，还能够融入城市的发展布局，为城市的长远发展贡献力量。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线电缆项目选址符合当地产业政策，具体面积XXX平方米。这包括电线电缆项目对当地经济的促进作用，以及对相关产业的带动效应，确保电线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用地总体要求必须符合环保和可持续发展的原则，具体面积XXX平方米。通过采用绿色建筑设计、节能减排等措施，确保电线电缆项目在建设和运营过程中对环境的影响最小化，达到可持续发展的要求。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确保电线电缆项目选址具备必要的公共设施配套，具体面积XXX平方米。这包括交通便利性、教育、医疗等基础设施，以提高居民生活品质，使得电线电缆项目选址更具吸引力。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https://d.book118.com/378114122006006047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5081F"/>
    <w:rsid w:val="11C50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1412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2024-03-03T12:45:00Z</dcterms:created>
  <dcterms:modified xsi:type="dcterms:W3CDTF">2024-03-03T12:45:39Z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6E9C6E5C19A845D397200EA123DFB8F6_11</vt:lpwstr>
  </property>
  <property fmtid="{D5CDD505-2E9C-101B-9397-08002B2CF9AE}" pid="3" name="KSOProductBuildVer">
    <vt:lpwstr>2052-12.1.0.16388</vt:lpwstr>
  </property>
</Properties>
</file>