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血透管路项目规划设计方案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2" w:history="1">
        <w:r>
          <w:rPr>
            <w:rFonts w:ascii="仿宋" w:eastAsia="仿宋" w:hAnsi="仿宋" w:cs="仿宋" w:hint="eastAsia"/>
            <w:lang w:eastAsia="zh-CN"/>
          </w:rPr>
          <w:t>前言</w:t>
        </w:r>
        <w:r>
          <w:tab/>
        </w:r>
        <w:r>
          <w:fldChar w:fldCharType="begin"/>
        </w:r>
        <w:r>
          <w:instrText xml:space="preserve"> PAGEREF _Toc21612 \h </w:instrText>
        </w:r>
        <w:r>
          <w:fldChar w:fldCharType="separate"/>
        </w:r>
        <w:r>
          <w:t>3</w:t>
        </w:r>
        <w:r>
          <w:fldChar w:fldCharType="end"/>
        </w:r>
      </w:hyperlink>
    </w:p>
    <w:p>
      <w:pPr>
        <w:pStyle w:val="TOC1"/>
        <w:tabs>
          <w:tab w:val="right" w:leader="dot" w:pos="8306"/>
        </w:tabs>
      </w:pPr>
      <w:hyperlink w:anchor="_Toc15713" w:history="1">
        <w:r>
          <w:rPr>
            <w:rFonts w:ascii="仿宋" w:eastAsia="仿宋" w:hAnsi="仿宋" w:cs="仿宋" w:hint="eastAsia"/>
            <w:lang w:eastAsia="zh-CN"/>
          </w:rPr>
          <w:t>一、血透管路项目文档管理</w:t>
        </w:r>
        <w:r>
          <w:tab/>
        </w:r>
        <w:r>
          <w:fldChar w:fldCharType="begin"/>
        </w:r>
        <w:r>
          <w:instrText xml:space="preserve"> PAGEREF _Toc15713 \h </w:instrText>
        </w:r>
        <w:r>
          <w:fldChar w:fldCharType="separate"/>
        </w:r>
        <w:r>
          <w:t>3</w:t>
        </w:r>
        <w:r>
          <w:fldChar w:fldCharType="end"/>
        </w:r>
      </w:hyperlink>
    </w:p>
    <w:p>
      <w:pPr>
        <w:pStyle w:val="TOC2"/>
        <w:tabs>
          <w:tab w:val="right" w:leader="dot" w:pos="8306"/>
        </w:tabs>
      </w:pPr>
      <w:hyperlink w:anchor="_Toc6027" w:history="1">
        <w:r>
          <w:rPr>
            <w:rFonts w:ascii="仿宋" w:eastAsia="仿宋" w:hAnsi="仿宋" w:cs="仿宋" w:hint="eastAsia"/>
            <w:lang w:eastAsia="zh-CN"/>
          </w:rPr>
          <w:t>(一)、文档编制与审查</w:t>
        </w:r>
        <w:r>
          <w:tab/>
        </w:r>
        <w:r>
          <w:fldChar w:fldCharType="begin"/>
        </w:r>
        <w:r>
          <w:instrText xml:space="preserve"> PAGEREF _Toc6027 \h </w:instrText>
        </w:r>
        <w:r>
          <w:fldChar w:fldCharType="separate"/>
        </w:r>
        <w:r>
          <w:t>3</w:t>
        </w:r>
        <w:r>
          <w:fldChar w:fldCharType="end"/>
        </w:r>
      </w:hyperlink>
    </w:p>
    <w:p>
      <w:pPr>
        <w:pStyle w:val="TOC2"/>
        <w:tabs>
          <w:tab w:val="right" w:leader="dot" w:pos="8306"/>
        </w:tabs>
      </w:pPr>
      <w:hyperlink w:anchor="_Toc29151" w:history="1">
        <w:r>
          <w:rPr>
            <w:rFonts w:ascii="仿宋" w:eastAsia="仿宋" w:hAnsi="仿宋" w:cs="仿宋" w:hint="eastAsia"/>
            <w:lang w:eastAsia="zh-CN"/>
          </w:rPr>
          <w:t>(二)、文档发布与分发</w:t>
        </w:r>
        <w:r>
          <w:tab/>
        </w:r>
        <w:r>
          <w:fldChar w:fldCharType="begin"/>
        </w:r>
        <w:r>
          <w:instrText xml:space="preserve"> PAGEREF _Toc29151 \h </w:instrText>
        </w:r>
        <w:r>
          <w:fldChar w:fldCharType="separate"/>
        </w:r>
        <w:r>
          <w:t>4</w:t>
        </w:r>
        <w:r>
          <w:fldChar w:fldCharType="end"/>
        </w:r>
      </w:hyperlink>
    </w:p>
    <w:p>
      <w:pPr>
        <w:pStyle w:val="TOC2"/>
        <w:tabs>
          <w:tab w:val="right" w:leader="dot" w:pos="8306"/>
        </w:tabs>
      </w:pPr>
      <w:hyperlink w:anchor="_Toc28822" w:history="1">
        <w:r>
          <w:rPr>
            <w:rFonts w:ascii="仿宋" w:eastAsia="仿宋" w:hAnsi="仿宋" w:cs="仿宋" w:hint="eastAsia"/>
            <w:lang w:eastAsia="zh-CN"/>
          </w:rPr>
          <w:t>(三)、文档存档与归档</w:t>
        </w:r>
        <w:r>
          <w:tab/>
        </w:r>
        <w:r>
          <w:fldChar w:fldCharType="begin"/>
        </w:r>
        <w:r>
          <w:instrText xml:space="preserve"> PAGEREF _Toc28822 \h </w:instrText>
        </w:r>
        <w:r>
          <w:fldChar w:fldCharType="separate"/>
        </w:r>
        <w:r>
          <w:t>5</w:t>
        </w:r>
        <w:r>
          <w:fldChar w:fldCharType="end"/>
        </w:r>
      </w:hyperlink>
    </w:p>
    <w:p>
      <w:pPr>
        <w:pStyle w:val="TOC1"/>
        <w:tabs>
          <w:tab w:val="right" w:leader="dot" w:pos="8306"/>
        </w:tabs>
      </w:pPr>
      <w:hyperlink w:anchor="_Toc13001" w:history="1">
        <w:r>
          <w:rPr>
            <w:rFonts w:ascii="仿宋" w:eastAsia="仿宋" w:hAnsi="仿宋" w:cs="仿宋" w:hint="eastAsia"/>
            <w:lang w:eastAsia="zh-CN"/>
          </w:rPr>
          <w:t>二、工艺说明</w:t>
        </w:r>
        <w:r>
          <w:tab/>
        </w:r>
        <w:r>
          <w:fldChar w:fldCharType="begin"/>
        </w:r>
        <w:r>
          <w:instrText xml:space="preserve"> PAGEREF _Toc13001 \h </w:instrText>
        </w:r>
        <w:r>
          <w:fldChar w:fldCharType="separate"/>
        </w:r>
        <w:r>
          <w:t>6</w:t>
        </w:r>
        <w:r>
          <w:fldChar w:fldCharType="end"/>
        </w:r>
      </w:hyperlink>
    </w:p>
    <w:p>
      <w:pPr>
        <w:pStyle w:val="TOC2"/>
        <w:tabs>
          <w:tab w:val="right" w:leader="dot" w:pos="8306"/>
        </w:tabs>
      </w:pPr>
      <w:hyperlink w:anchor="_Toc15067" w:history="1">
        <w:r>
          <w:rPr>
            <w:rFonts w:ascii="仿宋" w:eastAsia="仿宋" w:hAnsi="仿宋" w:cs="仿宋" w:hint="eastAsia"/>
            <w:lang w:eastAsia="zh-CN"/>
          </w:rPr>
          <w:t>(一)、技术管理特点</w:t>
        </w:r>
        <w:r>
          <w:tab/>
        </w:r>
        <w:r>
          <w:fldChar w:fldCharType="begin"/>
        </w:r>
        <w:r>
          <w:instrText xml:space="preserve"> PAGEREF _Toc15067 \h </w:instrText>
        </w:r>
        <w:r>
          <w:fldChar w:fldCharType="separate"/>
        </w:r>
        <w:r>
          <w:t>6</w:t>
        </w:r>
        <w:r>
          <w:fldChar w:fldCharType="end"/>
        </w:r>
      </w:hyperlink>
    </w:p>
    <w:p>
      <w:pPr>
        <w:pStyle w:val="TOC2"/>
        <w:tabs>
          <w:tab w:val="right" w:leader="dot" w:pos="8306"/>
        </w:tabs>
      </w:pPr>
      <w:hyperlink w:anchor="_Toc22930" w:history="1">
        <w:r>
          <w:rPr>
            <w:rFonts w:ascii="仿宋" w:eastAsia="仿宋" w:hAnsi="仿宋" w:cs="仿宋" w:hint="eastAsia"/>
            <w:lang w:eastAsia="zh-CN"/>
          </w:rPr>
          <w:t>(二)、血透管路项目工艺技术设计方案</w:t>
        </w:r>
        <w:r>
          <w:tab/>
        </w:r>
        <w:r>
          <w:fldChar w:fldCharType="begin"/>
        </w:r>
        <w:r>
          <w:instrText xml:space="preserve"> PAGEREF _Toc22930 \h </w:instrText>
        </w:r>
        <w:r>
          <w:fldChar w:fldCharType="separate"/>
        </w:r>
        <w:r>
          <w:t>7</w:t>
        </w:r>
        <w:r>
          <w:fldChar w:fldCharType="end"/>
        </w:r>
      </w:hyperlink>
    </w:p>
    <w:p>
      <w:pPr>
        <w:pStyle w:val="TOC2"/>
        <w:tabs>
          <w:tab w:val="right" w:leader="dot" w:pos="8306"/>
        </w:tabs>
      </w:pPr>
      <w:hyperlink w:anchor="_Toc12250" w:history="1">
        <w:r>
          <w:rPr>
            <w:rFonts w:ascii="仿宋" w:eastAsia="仿宋" w:hAnsi="仿宋" w:cs="仿宋" w:hint="eastAsia"/>
            <w:lang w:eastAsia="zh-CN"/>
          </w:rPr>
          <w:t>(三)、设备选型方案</w:t>
        </w:r>
        <w:r>
          <w:tab/>
        </w:r>
        <w:r>
          <w:fldChar w:fldCharType="begin"/>
        </w:r>
        <w:r>
          <w:instrText xml:space="preserve"> PAGEREF _Toc12250 \h </w:instrText>
        </w:r>
        <w:r>
          <w:fldChar w:fldCharType="separate"/>
        </w:r>
        <w:r>
          <w:t>9</w:t>
        </w:r>
        <w:r>
          <w:fldChar w:fldCharType="end"/>
        </w:r>
      </w:hyperlink>
    </w:p>
    <w:p>
      <w:pPr>
        <w:pStyle w:val="TOC1"/>
        <w:tabs>
          <w:tab w:val="right" w:leader="dot" w:pos="8306"/>
        </w:tabs>
      </w:pPr>
      <w:hyperlink w:anchor="_Toc20526" w:history="1">
        <w:r>
          <w:rPr>
            <w:rFonts w:ascii="仿宋" w:eastAsia="仿宋" w:hAnsi="仿宋" w:cs="仿宋" w:hint="eastAsia"/>
            <w:lang w:eastAsia="zh-CN"/>
          </w:rPr>
          <w:t>三、血透管路项目建设背景及必要性分析</w:t>
        </w:r>
        <w:r>
          <w:tab/>
        </w:r>
        <w:r>
          <w:fldChar w:fldCharType="begin"/>
        </w:r>
        <w:r>
          <w:instrText xml:space="preserve"> PAGEREF _Toc20526 \h </w:instrText>
        </w:r>
        <w:r>
          <w:fldChar w:fldCharType="separate"/>
        </w:r>
        <w:r>
          <w:t>10</w:t>
        </w:r>
        <w:r>
          <w:fldChar w:fldCharType="end"/>
        </w:r>
      </w:hyperlink>
    </w:p>
    <w:p>
      <w:pPr>
        <w:pStyle w:val="TOC2"/>
        <w:tabs>
          <w:tab w:val="right" w:leader="dot" w:pos="8306"/>
        </w:tabs>
      </w:pPr>
      <w:hyperlink w:anchor="_Toc5725" w:history="1">
        <w:r>
          <w:rPr>
            <w:rFonts w:ascii="仿宋" w:eastAsia="仿宋" w:hAnsi="仿宋" w:cs="仿宋" w:hint="eastAsia"/>
            <w:lang w:eastAsia="zh-CN"/>
          </w:rPr>
          <w:t>(一)、血透管路项目背景分析</w:t>
        </w:r>
        <w:r>
          <w:tab/>
        </w:r>
        <w:r>
          <w:fldChar w:fldCharType="begin"/>
        </w:r>
        <w:r>
          <w:instrText xml:space="preserve"> PAGEREF _Toc5725 \h </w:instrText>
        </w:r>
        <w:r>
          <w:fldChar w:fldCharType="separate"/>
        </w:r>
        <w:r>
          <w:t>10</w:t>
        </w:r>
        <w:r>
          <w:fldChar w:fldCharType="end"/>
        </w:r>
      </w:hyperlink>
    </w:p>
    <w:p>
      <w:pPr>
        <w:pStyle w:val="TOC2"/>
        <w:tabs>
          <w:tab w:val="right" w:leader="dot" w:pos="8306"/>
        </w:tabs>
      </w:pPr>
      <w:hyperlink w:anchor="_Toc23616" w:history="1">
        <w:r>
          <w:rPr>
            <w:rFonts w:ascii="仿宋" w:eastAsia="仿宋" w:hAnsi="仿宋" w:cs="仿宋" w:hint="eastAsia"/>
            <w:lang w:eastAsia="zh-CN"/>
          </w:rPr>
          <w:t>(二)、血透管路项目建设必要性分析</w:t>
        </w:r>
        <w:r>
          <w:tab/>
        </w:r>
        <w:r>
          <w:fldChar w:fldCharType="begin"/>
        </w:r>
        <w:r>
          <w:instrText xml:space="preserve"> PAGEREF _Toc23616 \h </w:instrText>
        </w:r>
        <w:r>
          <w:fldChar w:fldCharType="separate"/>
        </w:r>
        <w:r>
          <w:t>12</w:t>
        </w:r>
        <w:r>
          <w:fldChar w:fldCharType="end"/>
        </w:r>
      </w:hyperlink>
    </w:p>
    <w:p>
      <w:pPr>
        <w:pStyle w:val="TOC1"/>
        <w:tabs>
          <w:tab w:val="right" w:leader="dot" w:pos="8306"/>
        </w:tabs>
      </w:pPr>
      <w:hyperlink w:anchor="_Toc22391" w:history="1">
        <w:r>
          <w:rPr>
            <w:rFonts w:ascii="仿宋" w:eastAsia="仿宋" w:hAnsi="仿宋" w:cs="仿宋" w:hint="eastAsia"/>
            <w:lang w:eastAsia="zh-CN"/>
          </w:rPr>
          <w:t>四、血透管路项目危机管理</w:t>
        </w:r>
        <w:r>
          <w:tab/>
        </w:r>
        <w:r>
          <w:fldChar w:fldCharType="begin"/>
        </w:r>
        <w:r>
          <w:instrText xml:space="preserve"> PAGEREF _Toc22391 \h </w:instrText>
        </w:r>
        <w:r>
          <w:fldChar w:fldCharType="separate"/>
        </w:r>
        <w:r>
          <w:t>13</w:t>
        </w:r>
        <w:r>
          <w:fldChar w:fldCharType="end"/>
        </w:r>
      </w:hyperlink>
    </w:p>
    <w:p>
      <w:pPr>
        <w:pStyle w:val="TOC2"/>
        <w:tabs>
          <w:tab w:val="right" w:leader="dot" w:pos="8306"/>
        </w:tabs>
      </w:pPr>
      <w:hyperlink w:anchor="_Toc31904" w:history="1">
        <w:r>
          <w:rPr>
            <w:rFonts w:ascii="仿宋" w:eastAsia="仿宋" w:hAnsi="仿宋" w:cs="仿宋" w:hint="eastAsia"/>
            <w:lang w:eastAsia="zh-CN"/>
          </w:rPr>
          <w:t>(一)、危机预警与识别</w:t>
        </w:r>
        <w:r>
          <w:tab/>
        </w:r>
        <w:r>
          <w:fldChar w:fldCharType="begin"/>
        </w:r>
        <w:r>
          <w:instrText xml:space="preserve"> PAGEREF _Toc31904 \h </w:instrText>
        </w:r>
        <w:r>
          <w:fldChar w:fldCharType="separate"/>
        </w:r>
        <w:r>
          <w:t>13</w:t>
        </w:r>
        <w:r>
          <w:fldChar w:fldCharType="end"/>
        </w:r>
      </w:hyperlink>
    </w:p>
    <w:p>
      <w:pPr>
        <w:pStyle w:val="TOC2"/>
        <w:tabs>
          <w:tab w:val="right" w:leader="dot" w:pos="8306"/>
        </w:tabs>
      </w:pPr>
      <w:hyperlink w:anchor="_Toc4203" w:history="1">
        <w:r>
          <w:rPr>
            <w:rFonts w:ascii="仿宋" w:eastAsia="仿宋" w:hAnsi="仿宋" w:cs="仿宋" w:hint="eastAsia"/>
            <w:lang w:eastAsia="zh-CN"/>
          </w:rPr>
          <w:t>(二)、危机应对与恢复</w:t>
        </w:r>
        <w:r>
          <w:tab/>
        </w:r>
        <w:r>
          <w:fldChar w:fldCharType="begin"/>
        </w:r>
        <w:r>
          <w:instrText xml:space="preserve"> PAGEREF _Toc4203 \h </w:instrText>
        </w:r>
        <w:r>
          <w:fldChar w:fldCharType="separate"/>
        </w:r>
        <w:r>
          <w:t>14</w:t>
        </w:r>
        <w:r>
          <w:fldChar w:fldCharType="end"/>
        </w:r>
      </w:hyperlink>
    </w:p>
    <w:p>
      <w:pPr>
        <w:pStyle w:val="TOC1"/>
        <w:tabs>
          <w:tab w:val="right" w:leader="dot" w:pos="8306"/>
        </w:tabs>
      </w:pPr>
      <w:hyperlink w:anchor="_Toc13353" w:history="1">
        <w:r>
          <w:rPr>
            <w:rFonts w:ascii="仿宋" w:eastAsia="仿宋" w:hAnsi="仿宋" w:cs="仿宋" w:hint="eastAsia"/>
            <w:lang w:eastAsia="zh-CN"/>
          </w:rPr>
          <w:t>五、血透管路项目建设单位说明</w:t>
        </w:r>
        <w:r>
          <w:tab/>
        </w:r>
        <w:r>
          <w:fldChar w:fldCharType="begin"/>
        </w:r>
        <w:r>
          <w:instrText xml:space="preserve"> PAGEREF _Toc13353 \h </w:instrText>
        </w:r>
        <w:r>
          <w:fldChar w:fldCharType="separate"/>
        </w:r>
        <w:r>
          <w:t>15</w:t>
        </w:r>
        <w:r>
          <w:fldChar w:fldCharType="end"/>
        </w:r>
      </w:hyperlink>
    </w:p>
    <w:p>
      <w:pPr>
        <w:pStyle w:val="TOC2"/>
        <w:tabs>
          <w:tab w:val="right" w:leader="dot" w:pos="8306"/>
        </w:tabs>
      </w:pPr>
      <w:hyperlink w:anchor="_Toc12481" w:history="1">
        <w:r>
          <w:rPr>
            <w:rFonts w:ascii="仿宋" w:eastAsia="仿宋" w:hAnsi="仿宋" w:cs="仿宋" w:hint="eastAsia"/>
            <w:lang w:eastAsia="zh-CN"/>
          </w:rPr>
          <w:t>(一)、血透管路项目承办单位基本情况</w:t>
        </w:r>
        <w:r>
          <w:tab/>
        </w:r>
        <w:r>
          <w:fldChar w:fldCharType="begin"/>
        </w:r>
        <w:r>
          <w:instrText xml:space="preserve"> PAGEREF _Toc12481 \h </w:instrText>
        </w:r>
        <w:r>
          <w:fldChar w:fldCharType="separate"/>
        </w:r>
        <w:r>
          <w:t>15</w:t>
        </w:r>
        <w:r>
          <w:fldChar w:fldCharType="end"/>
        </w:r>
      </w:hyperlink>
    </w:p>
    <w:p>
      <w:pPr>
        <w:pStyle w:val="TOC2"/>
        <w:tabs>
          <w:tab w:val="right" w:leader="dot" w:pos="8306"/>
        </w:tabs>
      </w:pPr>
      <w:hyperlink w:anchor="_Toc13300" w:history="1">
        <w:r>
          <w:rPr>
            <w:rFonts w:ascii="仿宋" w:eastAsia="仿宋" w:hAnsi="仿宋" w:cs="仿宋" w:hint="eastAsia"/>
            <w:lang w:eastAsia="zh-CN"/>
          </w:rPr>
          <w:t>(二)、公司经济效益分析</w:t>
        </w:r>
        <w:r>
          <w:tab/>
        </w:r>
        <w:r>
          <w:fldChar w:fldCharType="begin"/>
        </w:r>
        <w:r>
          <w:instrText xml:space="preserve"> PAGEREF _Toc13300 \h </w:instrText>
        </w:r>
        <w:r>
          <w:fldChar w:fldCharType="separate"/>
        </w:r>
        <w:r>
          <w:t>16</w:t>
        </w:r>
        <w:r>
          <w:fldChar w:fldCharType="end"/>
        </w:r>
      </w:hyperlink>
    </w:p>
    <w:p>
      <w:pPr>
        <w:pStyle w:val="TOC1"/>
        <w:tabs>
          <w:tab w:val="right" w:leader="dot" w:pos="8306"/>
        </w:tabs>
      </w:pPr>
      <w:hyperlink w:anchor="_Toc28183" w:history="1">
        <w:r>
          <w:rPr>
            <w:rFonts w:ascii="仿宋" w:eastAsia="仿宋" w:hAnsi="仿宋" w:cs="仿宋" w:hint="eastAsia"/>
            <w:lang w:eastAsia="zh-CN"/>
          </w:rPr>
          <w:t>六、血透管路项目土建工程</w:t>
        </w:r>
        <w:r>
          <w:tab/>
        </w:r>
        <w:r>
          <w:fldChar w:fldCharType="begin"/>
        </w:r>
        <w:r>
          <w:instrText xml:space="preserve"> PAGEREF _Toc28183 \h </w:instrText>
        </w:r>
        <w:r>
          <w:fldChar w:fldCharType="separate"/>
        </w:r>
        <w:r>
          <w:t>17</w:t>
        </w:r>
        <w:r>
          <w:fldChar w:fldCharType="end"/>
        </w:r>
      </w:hyperlink>
    </w:p>
    <w:p>
      <w:pPr>
        <w:pStyle w:val="TOC2"/>
        <w:tabs>
          <w:tab w:val="right" w:leader="dot" w:pos="8306"/>
        </w:tabs>
      </w:pPr>
      <w:hyperlink w:anchor="_Toc10344" w:history="1">
        <w:r>
          <w:rPr>
            <w:rFonts w:ascii="仿宋" w:eastAsia="仿宋" w:hAnsi="仿宋" w:cs="仿宋" w:hint="eastAsia"/>
            <w:lang w:eastAsia="zh-CN"/>
          </w:rPr>
          <w:t>(一)、建筑工程设计原则</w:t>
        </w:r>
        <w:r>
          <w:tab/>
        </w:r>
        <w:r>
          <w:fldChar w:fldCharType="begin"/>
        </w:r>
        <w:r>
          <w:instrText xml:space="preserve"> PAGEREF _Toc10344 \h </w:instrText>
        </w:r>
        <w:r>
          <w:fldChar w:fldCharType="separate"/>
        </w:r>
        <w:r>
          <w:t>17</w:t>
        </w:r>
        <w:r>
          <w:fldChar w:fldCharType="end"/>
        </w:r>
      </w:hyperlink>
    </w:p>
    <w:p>
      <w:pPr>
        <w:pStyle w:val="TOC2"/>
        <w:tabs>
          <w:tab w:val="right" w:leader="dot" w:pos="8306"/>
        </w:tabs>
      </w:pPr>
      <w:hyperlink w:anchor="_Toc25460" w:history="1">
        <w:r>
          <w:rPr>
            <w:rFonts w:ascii="仿宋" w:eastAsia="仿宋" w:hAnsi="仿宋" w:cs="仿宋" w:hint="eastAsia"/>
            <w:lang w:eastAsia="zh-CN"/>
          </w:rPr>
          <w:t>(二)、土建工程设计年限及安全等级</w:t>
        </w:r>
        <w:r>
          <w:tab/>
        </w:r>
        <w:r>
          <w:fldChar w:fldCharType="begin"/>
        </w:r>
        <w:r>
          <w:instrText xml:space="preserve"> PAGEREF _Toc25460 \h </w:instrText>
        </w:r>
        <w:r>
          <w:fldChar w:fldCharType="separate"/>
        </w:r>
        <w:r>
          <w:t>18</w:t>
        </w:r>
        <w:r>
          <w:fldChar w:fldCharType="end"/>
        </w:r>
      </w:hyperlink>
    </w:p>
    <w:p>
      <w:pPr>
        <w:pStyle w:val="TOC2"/>
        <w:tabs>
          <w:tab w:val="right" w:leader="dot" w:pos="8306"/>
        </w:tabs>
      </w:pPr>
      <w:hyperlink w:anchor="_Toc18375" w:history="1">
        <w:r>
          <w:rPr>
            <w:rFonts w:ascii="仿宋" w:eastAsia="仿宋" w:hAnsi="仿宋" w:cs="仿宋" w:hint="eastAsia"/>
            <w:lang w:eastAsia="zh-CN"/>
          </w:rPr>
          <w:t>(三)、建筑工程设计总体要求</w:t>
        </w:r>
        <w:r>
          <w:tab/>
        </w:r>
        <w:r>
          <w:fldChar w:fldCharType="begin"/>
        </w:r>
        <w:r>
          <w:instrText xml:space="preserve"> PAGEREF _Toc18375 \h </w:instrText>
        </w:r>
        <w:r>
          <w:fldChar w:fldCharType="separate"/>
        </w:r>
        <w:r>
          <w:t>19</w:t>
        </w:r>
        <w:r>
          <w:fldChar w:fldCharType="end"/>
        </w:r>
      </w:hyperlink>
    </w:p>
    <w:p>
      <w:pPr>
        <w:pStyle w:val="TOC2"/>
        <w:tabs>
          <w:tab w:val="right" w:leader="dot" w:pos="8306"/>
        </w:tabs>
      </w:pPr>
      <w:hyperlink w:anchor="_Toc8221" w:history="1">
        <w:r>
          <w:rPr>
            <w:rFonts w:ascii="仿宋" w:eastAsia="仿宋" w:hAnsi="仿宋" w:cs="仿宋" w:hint="eastAsia"/>
            <w:lang w:eastAsia="zh-CN"/>
          </w:rPr>
          <w:t>(四)、土建工程建设指标</w:t>
        </w:r>
        <w:r>
          <w:tab/>
        </w:r>
        <w:r>
          <w:fldChar w:fldCharType="begin"/>
        </w:r>
        <w:r>
          <w:instrText xml:space="preserve"> PAGEREF _Toc8221 \h </w:instrText>
        </w:r>
        <w:r>
          <w:fldChar w:fldCharType="separate"/>
        </w:r>
        <w:r>
          <w:t>20</w:t>
        </w:r>
        <w:r>
          <w:fldChar w:fldCharType="end"/>
        </w:r>
      </w:hyperlink>
    </w:p>
    <w:p>
      <w:pPr>
        <w:pStyle w:val="TOC1"/>
        <w:tabs>
          <w:tab w:val="right" w:leader="dot" w:pos="8306"/>
        </w:tabs>
      </w:pPr>
      <w:hyperlink w:anchor="_Toc30236" w:history="1">
        <w:r>
          <w:rPr>
            <w:rFonts w:ascii="仿宋" w:eastAsia="仿宋" w:hAnsi="仿宋" w:cs="仿宋" w:hint="eastAsia"/>
            <w:lang w:eastAsia="zh-CN"/>
          </w:rPr>
          <w:t>七、血透管路项目创新与研发</w:t>
        </w:r>
        <w:r>
          <w:tab/>
        </w:r>
        <w:r>
          <w:fldChar w:fldCharType="begin"/>
        </w:r>
        <w:r>
          <w:instrText xml:space="preserve"> PAGEREF _Toc30236 \h </w:instrText>
        </w:r>
        <w:r>
          <w:fldChar w:fldCharType="separate"/>
        </w:r>
        <w:r>
          <w:t>20</w:t>
        </w:r>
        <w:r>
          <w:fldChar w:fldCharType="end"/>
        </w:r>
      </w:hyperlink>
    </w:p>
    <w:p>
      <w:pPr>
        <w:pStyle w:val="TOC2"/>
        <w:tabs>
          <w:tab w:val="right" w:leader="dot" w:pos="8306"/>
        </w:tabs>
      </w:pPr>
      <w:hyperlink w:anchor="_Toc19016" w:history="1">
        <w:r>
          <w:rPr>
            <w:rFonts w:ascii="仿宋" w:eastAsia="仿宋" w:hAnsi="仿宋" w:cs="仿宋" w:hint="eastAsia"/>
            <w:lang w:eastAsia="zh-CN"/>
          </w:rPr>
          <w:t>(一)、创新策略与方向</w:t>
        </w:r>
        <w:r>
          <w:tab/>
        </w:r>
        <w:r>
          <w:fldChar w:fldCharType="begin"/>
        </w:r>
        <w:r>
          <w:instrText xml:space="preserve"> PAGEREF _Toc19016 \h </w:instrText>
        </w:r>
        <w:r>
          <w:fldChar w:fldCharType="separate"/>
        </w:r>
        <w:r>
          <w:t>20</w:t>
        </w:r>
        <w:r>
          <w:fldChar w:fldCharType="end"/>
        </w:r>
      </w:hyperlink>
    </w:p>
    <w:p>
      <w:pPr>
        <w:pStyle w:val="TOC2"/>
        <w:tabs>
          <w:tab w:val="right" w:leader="dot" w:pos="8306"/>
        </w:tabs>
      </w:pPr>
      <w:hyperlink w:anchor="_Toc12735" w:history="1">
        <w:r>
          <w:rPr>
            <w:rFonts w:ascii="仿宋" w:eastAsia="仿宋" w:hAnsi="仿宋" w:cs="仿宋" w:hint="eastAsia"/>
            <w:lang w:eastAsia="zh-CN"/>
          </w:rPr>
          <w:t>(二)、研发规划与投入</w:t>
        </w:r>
        <w:r>
          <w:tab/>
        </w:r>
        <w:r>
          <w:fldChar w:fldCharType="begin"/>
        </w:r>
        <w:r>
          <w:instrText xml:space="preserve"> PAGEREF _Toc12735 \h </w:instrText>
        </w:r>
        <w:r>
          <w:fldChar w:fldCharType="separate"/>
        </w:r>
        <w:r>
          <w:t>22</w:t>
        </w:r>
        <w:r>
          <w:fldChar w:fldCharType="end"/>
        </w:r>
      </w:hyperlink>
    </w:p>
    <w:p>
      <w:pPr>
        <w:pStyle w:val="TOC1"/>
        <w:tabs>
          <w:tab w:val="right" w:leader="dot" w:pos="8306"/>
        </w:tabs>
      </w:pPr>
      <w:hyperlink w:anchor="_Toc23575" w:history="1">
        <w:r>
          <w:rPr>
            <w:rFonts w:ascii="仿宋" w:eastAsia="仿宋" w:hAnsi="仿宋" w:cs="仿宋" w:hint="eastAsia"/>
            <w:lang w:eastAsia="zh-CN"/>
          </w:rPr>
          <w:t>八、血透管路项目风险管理</w:t>
        </w:r>
        <w:r>
          <w:tab/>
        </w:r>
        <w:r>
          <w:fldChar w:fldCharType="begin"/>
        </w:r>
        <w:r>
          <w:instrText xml:space="preserve"> PAGEREF _Toc23575 \h </w:instrText>
        </w:r>
        <w:r>
          <w:fldChar w:fldCharType="separate"/>
        </w:r>
        <w:r>
          <w:t>23</w:t>
        </w:r>
        <w:r>
          <w:fldChar w:fldCharType="end"/>
        </w:r>
      </w:hyperlink>
    </w:p>
    <w:p>
      <w:pPr>
        <w:pStyle w:val="TOC2"/>
        <w:tabs>
          <w:tab w:val="right" w:leader="dot" w:pos="8306"/>
        </w:tabs>
      </w:pPr>
      <w:hyperlink w:anchor="_Toc21702" w:history="1">
        <w:r>
          <w:rPr>
            <w:rFonts w:ascii="仿宋" w:eastAsia="仿宋" w:hAnsi="仿宋" w:cs="仿宋" w:hint="eastAsia"/>
            <w:lang w:eastAsia="zh-CN"/>
          </w:rPr>
          <w:t>(一)、风险识别与评估</w:t>
        </w:r>
        <w:r>
          <w:tab/>
        </w:r>
        <w:r>
          <w:fldChar w:fldCharType="begin"/>
        </w:r>
        <w:r>
          <w:instrText xml:space="preserve"> PAGEREF _Toc21702 \h </w:instrText>
        </w:r>
        <w:r>
          <w:fldChar w:fldCharType="separate"/>
        </w:r>
        <w:r>
          <w:t>23</w:t>
        </w:r>
        <w:r>
          <w:fldChar w:fldCharType="end"/>
        </w:r>
      </w:hyperlink>
    </w:p>
    <w:p>
      <w:pPr>
        <w:pStyle w:val="TOC2"/>
        <w:tabs>
          <w:tab w:val="right" w:leader="dot" w:pos="8306"/>
        </w:tabs>
      </w:pPr>
      <w:hyperlink w:anchor="_Toc30149" w:history="1">
        <w:r>
          <w:rPr>
            <w:rFonts w:ascii="仿宋" w:eastAsia="仿宋" w:hAnsi="仿宋" w:cs="仿宋" w:hint="eastAsia"/>
            <w:lang w:eastAsia="zh-CN"/>
          </w:rPr>
          <w:t>(二)、风险应对策略</w:t>
        </w:r>
        <w:r>
          <w:tab/>
        </w:r>
        <w:r>
          <w:fldChar w:fldCharType="begin"/>
        </w:r>
        <w:r>
          <w:instrText xml:space="preserve"> PAGEREF _Toc30149 \h </w:instrText>
        </w:r>
        <w:r>
          <w:fldChar w:fldCharType="separate"/>
        </w:r>
        <w:r>
          <w:t>25</w:t>
        </w:r>
        <w:r>
          <w:fldChar w:fldCharType="end"/>
        </w:r>
      </w:hyperlink>
    </w:p>
    <w:p>
      <w:pPr>
        <w:pStyle w:val="TOC2"/>
        <w:tabs>
          <w:tab w:val="right" w:leader="dot" w:pos="8306"/>
        </w:tabs>
      </w:pPr>
      <w:hyperlink w:anchor="_Toc23316" w:history="1">
        <w:r>
          <w:rPr>
            <w:rFonts w:ascii="仿宋" w:eastAsia="仿宋" w:hAnsi="仿宋" w:cs="仿宋" w:hint="eastAsia"/>
            <w:lang w:eastAsia="zh-CN"/>
          </w:rPr>
          <w:t>(三)、风险监控与控制</w:t>
        </w:r>
        <w:r>
          <w:tab/>
        </w:r>
        <w:r>
          <w:fldChar w:fldCharType="begin"/>
        </w:r>
        <w:r>
          <w:instrText xml:space="preserve"> PAGEREF _Toc23316 \h </w:instrText>
        </w:r>
        <w:r>
          <w:fldChar w:fldCharType="separate"/>
        </w:r>
        <w:r>
          <w:t>26</w:t>
        </w:r>
        <w:r>
          <w:fldChar w:fldCharType="end"/>
        </w:r>
      </w:hyperlink>
    </w:p>
    <w:p>
      <w:pPr>
        <w:pStyle w:val="TOC1"/>
        <w:tabs>
          <w:tab w:val="right" w:leader="dot" w:pos="8306"/>
        </w:tabs>
      </w:pPr>
      <w:hyperlink w:anchor="_Toc22000" w:history="1">
        <w:r>
          <w:rPr>
            <w:rFonts w:ascii="仿宋" w:eastAsia="仿宋" w:hAnsi="仿宋" w:cs="仿宋" w:hint="eastAsia"/>
            <w:lang w:eastAsia="zh-CN"/>
          </w:rPr>
          <w:t>九、血透管路项目人力资源管理</w:t>
        </w:r>
        <w:r>
          <w:tab/>
        </w:r>
        <w:r>
          <w:fldChar w:fldCharType="begin"/>
        </w:r>
        <w:r>
          <w:instrText xml:space="preserve"> PAGEREF _Toc22000 \h </w:instrText>
        </w:r>
        <w:r>
          <w:fldChar w:fldCharType="separate"/>
        </w:r>
        <w:r>
          <w:t>27</w:t>
        </w:r>
        <w:r>
          <w:fldChar w:fldCharType="end"/>
        </w:r>
      </w:hyperlink>
    </w:p>
    <w:p>
      <w:pPr>
        <w:pStyle w:val="TOC2"/>
        <w:tabs>
          <w:tab w:val="right" w:leader="dot" w:pos="8306"/>
        </w:tabs>
      </w:pPr>
      <w:hyperlink w:anchor="_Toc6642" w:history="1">
        <w:r>
          <w:rPr>
            <w:rFonts w:ascii="仿宋" w:eastAsia="仿宋" w:hAnsi="仿宋" w:cs="仿宋" w:hint="eastAsia"/>
            <w:lang w:eastAsia="zh-CN"/>
          </w:rPr>
          <w:t>(一)、建立健全的预算管理制度</w:t>
        </w:r>
        <w:r>
          <w:tab/>
        </w:r>
        <w:r>
          <w:fldChar w:fldCharType="begin"/>
        </w:r>
        <w:r>
          <w:instrText xml:space="preserve"> PAGEREF _Toc6642 \h </w:instrText>
        </w:r>
        <w:r>
          <w:fldChar w:fldCharType="separate"/>
        </w:r>
        <w:r>
          <w:t>27</w:t>
        </w:r>
        <w:r>
          <w:fldChar w:fldCharType="end"/>
        </w:r>
      </w:hyperlink>
    </w:p>
    <w:p>
      <w:pPr>
        <w:pStyle w:val="TOC2"/>
        <w:tabs>
          <w:tab w:val="right" w:leader="dot" w:pos="8306"/>
        </w:tabs>
      </w:pPr>
      <w:hyperlink w:anchor="_Toc20825" w:history="1">
        <w:r>
          <w:rPr>
            <w:rFonts w:ascii="仿宋" w:eastAsia="仿宋" w:hAnsi="仿宋" w:cs="仿宋" w:hint="eastAsia"/>
            <w:lang w:eastAsia="zh-CN"/>
          </w:rPr>
          <w:t>(二)、加强资金流动监控</w:t>
        </w:r>
        <w:r>
          <w:tab/>
        </w:r>
        <w:r>
          <w:fldChar w:fldCharType="begin"/>
        </w:r>
        <w:r>
          <w:instrText xml:space="preserve"> PAGEREF _Toc20825 \h </w:instrText>
        </w:r>
        <w:r>
          <w:fldChar w:fldCharType="separate"/>
        </w:r>
        <w:r>
          <w:t>29</w:t>
        </w:r>
        <w:r>
          <w:fldChar w:fldCharType="end"/>
        </w:r>
      </w:hyperlink>
    </w:p>
    <w:p>
      <w:pPr>
        <w:pStyle w:val="TOC2"/>
        <w:tabs>
          <w:tab w:val="right" w:leader="dot" w:pos="8306"/>
        </w:tabs>
      </w:pPr>
      <w:hyperlink w:anchor="_Toc32079" w:history="1">
        <w:r>
          <w:rPr>
            <w:rFonts w:ascii="仿宋" w:eastAsia="仿宋" w:hAnsi="仿宋" w:cs="仿宋" w:hint="eastAsia"/>
            <w:lang w:eastAsia="zh-CN"/>
          </w:rPr>
          <w:t>(三)、制定完善的风险控制机制</w:t>
        </w:r>
        <w:r>
          <w:tab/>
        </w:r>
        <w:r>
          <w:fldChar w:fldCharType="begin"/>
        </w:r>
        <w:r>
          <w:instrText xml:space="preserve"> PAGEREF _Toc32079 \h </w:instrText>
        </w:r>
        <w:r>
          <w:fldChar w:fldCharType="separate"/>
        </w:r>
        <w:r>
          <w:t>30</w:t>
        </w:r>
        <w:r>
          <w:fldChar w:fldCharType="end"/>
        </w:r>
      </w:hyperlink>
    </w:p>
    <w:p>
      <w:pPr>
        <w:pStyle w:val="TOC2"/>
        <w:tabs>
          <w:tab w:val="right" w:leader="dot" w:pos="8306"/>
        </w:tabs>
      </w:pPr>
      <w:hyperlink w:anchor="_Toc11675" w:history="1">
        <w:r>
          <w:rPr>
            <w:rFonts w:ascii="仿宋" w:eastAsia="仿宋" w:hAnsi="仿宋" w:cs="仿宋" w:hint="eastAsia"/>
            <w:lang w:eastAsia="zh-CN"/>
          </w:rPr>
          <w:t>(四)、优化成本管理</w:t>
        </w:r>
        <w:r>
          <w:tab/>
        </w:r>
        <w:r>
          <w:fldChar w:fldCharType="begin"/>
        </w:r>
        <w:r>
          <w:instrText xml:space="preserve"> PAGEREF _Toc11675 \h </w:instrText>
        </w:r>
        <w:r>
          <w:fldChar w:fldCharType="separate"/>
        </w:r>
        <w:r>
          <w:t>31</w:t>
        </w:r>
        <w:r>
          <w:fldChar w:fldCharType="end"/>
        </w:r>
      </w:hyperlink>
    </w:p>
    <w:p>
      <w:pPr>
        <w:pStyle w:val="TOC1"/>
        <w:tabs>
          <w:tab w:val="right" w:leader="dot" w:pos="8306"/>
        </w:tabs>
      </w:pPr>
      <w:hyperlink w:anchor="_Toc16410" w:history="1">
        <w:r>
          <w:rPr>
            <w:rFonts w:ascii="仿宋" w:eastAsia="仿宋" w:hAnsi="仿宋" w:cs="仿宋" w:hint="eastAsia"/>
            <w:lang w:eastAsia="zh-CN"/>
          </w:rPr>
          <w:t>十、血透管路项目财务管理</w:t>
        </w:r>
        <w:r>
          <w:tab/>
        </w:r>
        <w:r>
          <w:fldChar w:fldCharType="begin"/>
        </w:r>
        <w:r>
          <w:instrText xml:space="preserve"> PAGEREF _Toc16410 \h </w:instrText>
        </w:r>
        <w:r>
          <w:fldChar w:fldCharType="separate"/>
        </w:r>
        <w:r>
          <w:t>33</w:t>
        </w:r>
        <w:r>
          <w:fldChar w:fldCharType="end"/>
        </w:r>
      </w:hyperlink>
    </w:p>
    <w:p>
      <w:pPr>
        <w:pStyle w:val="TOC2"/>
        <w:tabs>
          <w:tab w:val="right" w:leader="dot" w:pos="8306"/>
        </w:tabs>
      </w:pPr>
      <w:hyperlink w:anchor="_Toc7848" w:history="1">
        <w:r>
          <w:rPr>
            <w:rFonts w:ascii="仿宋" w:eastAsia="仿宋" w:hAnsi="仿宋" w:cs="仿宋" w:hint="eastAsia"/>
            <w:lang w:eastAsia="zh-CN"/>
          </w:rPr>
          <w:t>(一)、资金需求大</w:t>
        </w:r>
        <w:r>
          <w:tab/>
        </w:r>
        <w:r>
          <w:fldChar w:fldCharType="begin"/>
        </w:r>
        <w:r>
          <w:instrText xml:space="preserve"> PAGEREF _Toc7848 \h </w:instrText>
        </w:r>
        <w:r>
          <w:fldChar w:fldCharType="separate"/>
        </w:r>
        <w:r>
          <w:t>33</w:t>
        </w:r>
        <w:r>
          <w:fldChar w:fldCharType="end"/>
        </w:r>
      </w:hyperlink>
    </w:p>
    <w:p>
      <w:pPr>
        <w:pStyle w:val="TOC2"/>
        <w:tabs>
          <w:tab w:val="right" w:leader="dot" w:pos="8306"/>
        </w:tabs>
      </w:pPr>
      <w:hyperlink w:anchor="_Toc82" w:history="1">
        <w:r>
          <w:rPr>
            <w:rFonts w:ascii="仿宋" w:eastAsia="仿宋" w:hAnsi="仿宋" w:cs="仿宋" w:hint="eastAsia"/>
            <w:lang w:eastAsia="zh-CN"/>
          </w:rPr>
          <w:t>(二)、研发周期长</w:t>
        </w:r>
        <w:r>
          <w:tab/>
        </w:r>
        <w:r>
          <w:fldChar w:fldCharType="begin"/>
        </w:r>
        <w:r>
          <w:instrText xml:space="preserve"> PAGEREF _Toc82 \h </w:instrText>
        </w:r>
        <w:r>
          <w:fldChar w:fldCharType="separate"/>
        </w:r>
        <w:r>
          <w:t>34</w:t>
        </w:r>
        <w:r>
          <w:fldChar w:fldCharType="end"/>
        </w:r>
      </w:hyperlink>
    </w:p>
    <w:p>
      <w:pPr>
        <w:pStyle w:val="TOC2"/>
        <w:tabs>
          <w:tab w:val="right" w:leader="dot" w:pos="8306"/>
        </w:tabs>
      </w:pPr>
      <w:hyperlink w:anchor="_Toc25861" w:history="1">
        <w:r>
          <w:rPr>
            <w:rFonts w:ascii="仿宋" w:eastAsia="仿宋" w:hAnsi="仿宋" w:cs="仿宋" w:hint="eastAsia"/>
            <w:lang w:eastAsia="zh-CN"/>
          </w:rPr>
          <w:t>(三)、市场风险大</w:t>
        </w:r>
        <w:r>
          <w:tab/>
        </w:r>
        <w:r>
          <w:fldChar w:fldCharType="begin"/>
        </w:r>
        <w:r>
          <w:instrText xml:space="preserve"> PAGEREF _Toc25861 \h </w:instrText>
        </w:r>
        <w:r>
          <w:fldChar w:fldCharType="separate"/>
        </w:r>
        <w:r>
          <w:t>35</w:t>
        </w:r>
        <w:r>
          <w:fldChar w:fldCharType="end"/>
        </w:r>
      </w:hyperlink>
    </w:p>
    <w:p>
      <w:pPr>
        <w:pStyle w:val="TOC2"/>
        <w:tabs>
          <w:tab w:val="right" w:leader="dot" w:pos="8306"/>
        </w:tabs>
      </w:pPr>
      <w:hyperlink w:anchor="_Toc21703" w:history="1">
        <w:r>
          <w:rPr>
            <w:rFonts w:ascii="仿宋" w:eastAsia="仿宋" w:hAnsi="仿宋" w:cs="仿宋" w:hint="eastAsia"/>
            <w:lang w:eastAsia="zh-CN"/>
          </w:rPr>
          <w:t>(四)、利润率高</w:t>
        </w:r>
        <w:r>
          <w:tab/>
        </w:r>
        <w:r>
          <w:fldChar w:fldCharType="begin"/>
        </w:r>
        <w:r>
          <w:instrText xml:space="preserve"> PAGEREF _Toc21703 \h </w:instrText>
        </w:r>
        <w:r>
          <w:fldChar w:fldCharType="separate"/>
        </w:r>
        <w:r>
          <w:t>38</w:t>
        </w:r>
        <w:r>
          <w:fldChar w:fldCharType="end"/>
        </w:r>
      </w:hyperlink>
    </w:p>
    <w:p>
      <w:pPr>
        <w:pStyle w:val="TOC1"/>
        <w:tabs>
          <w:tab w:val="right" w:leader="dot" w:pos="8306"/>
        </w:tabs>
      </w:pPr>
      <w:hyperlink w:anchor="_Toc15139" w:history="1">
        <w:r>
          <w:rPr>
            <w:rFonts w:ascii="仿宋" w:eastAsia="仿宋" w:hAnsi="仿宋" w:cs="仿宋" w:hint="eastAsia"/>
            <w:lang w:eastAsia="zh-CN"/>
          </w:rPr>
          <w:t>十一、血透管路项目投资规划</w:t>
        </w:r>
        <w:r>
          <w:tab/>
        </w:r>
        <w:r>
          <w:fldChar w:fldCharType="begin"/>
        </w:r>
        <w:r>
          <w:instrText xml:space="preserve"> PAGEREF _Toc15139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9" w:history="1">
        <w:r>
          <w:rPr>
            <w:rFonts w:ascii="仿宋" w:eastAsia="仿宋" w:hAnsi="仿宋" w:cs="仿宋" w:hint="eastAsia"/>
            <w:lang w:eastAsia="zh-CN"/>
          </w:rPr>
          <w:t>(一)、血透管路项目总投资估算</w:t>
        </w:r>
        <w:r>
          <w:tab/>
        </w:r>
        <w:r>
          <w:fldChar w:fldCharType="begin"/>
        </w:r>
        <w:r>
          <w:instrText xml:space="preserve"> PAGEREF _Toc31129 \h </w:instrText>
        </w:r>
        <w:r>
          <w:fldChar w:fldCharType="separate"/>
        </w:r>
        <w:r>
          <w:t>40</w:t>
        </w:r>
        <w:r>
          <w:fldChar w:fldCharType="end"/>
        </w:r>
      </w:hyperlink>
    </w:p>
    <w:p>
      <w:pPr>
        <w:pStyle w:val="TOC2"/>
        <w:tabs>
          <w:tab w:val="right" w:leader="dot" w:pos="8306"/>
        </w:tabs>
      </w:pPr>
      <w:hyperlink w:anchor="_Toc29256" w:history="1">
        <w:r>
          <w:rPr>
            <w:rFonts w:ascii="仿宋" w:eastAsia="仿宋" w:hAnsi="仿宋" w:cs="仿宋" w:hint="eastAsia"/>
            <w:lang w:eastAsia="zh-CN"/>
          </w:rPr>
          <w:t>(二)、资金筹措</w:t>
        </w:r>
        <w:r>
          <w:tab/>
        </w:r>
        <w:r>
          <w:fldChar w:fldCharType="begin"/>
        </w:r>
        <w:r>
          <w:instrText xml:space="preserve"> PAGEREF _Toc29256 \h </w:instrText>
        </w:r>
        <w:r>
          <w:fldChar w:fldCharType="separate"/>
        </w:r>
        <w:r>
          <w:t>41</w:t>
        </w:r>
        <w:r>
          <w:fldChar w:fldCharType="end"/>
        </w:r>
      </w:hyperlink>
    </w:p>
    <w:p>
      <w:pPr>
        <w:pStyle w:val="TOC1"/>
        <w:tabs>
          <w:tab w:val="right" w:leader="dot" w:pos="8306"/>
        </w:tabs>
      </w:pPr>
      <w:hyperlink w:anchor="_Toc4601" w:history="1">
        <w:r>
          <w:rPr>
            <w:rFonts w:ascii="仿宋" w:eastAsia="仿宋" w:hAnsi="仿宋" w:cs="仿宋" w:hint="eastAsia"/>
            <w:lang w:eastAsia="zh-CN"/>
          </w:rPr>
          <w:t>十二、血透管路项目环境影响分析</w:t>
        </w:r>
        <w:r>
          <w:tab/>
        </w:r>
        <w:r>
          <w:fldChar w:fldCharType="begin"/>
        </w:r>
        <w:r>
          <w:instrText xml:space="preserve"> PAGEREF _Toc4601 \h </w:instrText>
        </w:r>
        <w:r>
          <w:fldChar w:fldCharType="separate"/>
        </w:r>
        <w:r>
          <w:t>42</w:t>
        </w:r>
        <w:r>
          <w:fldChar w:fldCharType="end"/>
        </w:r>
      </w:hyperlink>
    </w:p>
    <w:p>
      <w:pPr>
        <w:pStyle w:val="TOC2"/>
        <w:tabs>
          <w:tab w:val="right" w:leader="dot" w:pos="8306"/>
        </w:tabs>
      </w:pPr>
      <w:hyperlink w:anchor="_Toc25564" w:history="1">
        <w:r>
          <w:rPr>
            <w:rFonts w:ascii="仿宋" w:eastAsia="仿宋" w:hAnsi="仿宋" w:cs="仿宋" w:hint="eastAsia"/>
            <w:lang w:eastAsia="zh-CN"/>
          </w:rPr>
          <w:t>(一)、建设区域环境质量现状</w:t>
        </w:r>
        <w:r>
          <w:tab/>
        </w:r>
        <w:r>
          <w:fldChar w:fldCharType="begin"/>
        </w:r>
        <w:r>
          <w:instrText xml:space="preserve"> PAGEREF _Toc25564 \h </w:instrText>
        </w:r>
        <w:r>
          <w:fldChar w:fldCharType="separate"/>
        </w:r>
        <w:r>
          <w:t>42</w:t>
        </w:r>
        <w:r>
          <w:fldChar w:fldCharType="end"/>
        </w:r>
      </w:hyperlink>
    </w:p>
    <w:p>
      <w:pPr>
        <w:pStyle w:val="TOC2"/>
        <w:tabs>
          <w:tab w:val="right" w:leader="dot" w:pos="8306"/>
        </w:tabs>
      </w:pPr>
      <w:hyperlink w:anchor="_Toc12479" w:history="1">
        <w:r>
          <w:rPr>
            <w:rFonts w:ascii="仿宋" w:eastAsia="仿宋" w:hAnsi="仿宋" w:cs="仿宋" w:hint="eastAsia"/>
            <w:lang w:eastAsia="zh-CN"/>
          </w:rPr>
          <w:t>(二)、建设期环境保护</w:t>
        </w:r>
        <w:r>
          <w:tab/>
        </w:r>
        <w:r>
          <w:fldChar w:fldCharType="begin"/>
        </w:r>
        <w:r>
          <w:instrText xml:space="preserve"> PAGEREF _Toc12479 \h </w:instrText>
        </w:r>
        <w:r>
          <w:fldChar w:fldCharType="separate"/>
        </w:r>
        <w:r>
          <w:t>43</w:t>
        </w:r>
        <w:r>
          <w:fldChar w:fldCharType="end"/>
        </w:r>
      </w:hyperlink>
    </w:p>
    <w:p>
      <w:pPr>
        <w:pStyle w:val="TOC2"/>
        <w:tabs>
          <w:tab w:val="right" w:leader="dot" w:pos="8306"/>
        </w:tabs>
      </w:pPr>
      <w:hyperlink w:anchor="_Toc16929" w:history="1">
        <w:r>
          <w:rPr>
            <w:rFonts w:ascii="仿宋" w:eastAsia="仿宋" w:hAnsi="仿宋" w:cs="仿宋" w:hint="eastAsia"/>
            <w:lang w:eastAsia="zh-CN"/>
          </w:rPr>
          <w:t>(三)、运营期环境保护</w:t>
        </w:r>
        <w:r>
          <w:tab/>
        </w:r>
        <w:r>
          <w:fldChar w:fldCharType="begin"/>
        </w:r>
        <w:r>
          <w:instrText xml:space="preserve"> PAGEREF _Toc16929 \h </w:instrText>
        </w:r>
        <w:r>
          <w:fldChar w:fldCharType="separate"/>
        </w:r>
        <w:r>
          <w:t>44</w:t>
        </w:r>
        <w:r>
          <w:fldChar w:fldCharType="end"/>
        </w:r>
      </w:hyperlink>
    </w:p>
    <w:p>
      <w:pPr>
        <w:pStyle w:val="TOC2"/>
        <w:tabs>
          <w:tab w:val="right" w:leader="dot" w:pos="8306"/>
        </w:tabs>
      </w:pPr>
      <w:hyperlink w:anchor="_Toc9929" w:history="1">
        <w:r>
          <w:rPr>
            <w:rFonts w:ascii="仿宋" w:eastAsia="仿宋" w:hAnsi="仿宋" w:cs="仿宋" w:hint="eastAsia"/>
            <w:lang w:eastAsia="zh-CN"/>
          </w:rPr>
          <w:t>(四)、血透管路项目建设对区域经济的影响</w:t>
        </w:r>
        <w:r>
          <w:tab/>
        </w:r>
        <w:r>
          <w:fldChar w:fldCharType="begin"/>
        </w:r>
        <w:r>
          <w:instrText xml:space="preserve"> PAGEREF _Toc9929 \h </w:instrText>
        </w:r>
        <w:r>
          <w:fldChar w:fldCharType="separate"/>
        </w:r>
        <w:r>
          <w:t>46</w:t>
        </w:r>
        <w:r>
          <w:fldChar w:fldCharType="end"/>
        </w:r>
      </w:hyperlink>
    </w:p>
    <w:p>
      <w:pPr>
        <w:pStyle w:val="TOC2"/>
        <w:tabs>
          <w:tab w:val="right" w:leader="dot" w:pos="8306"/>
        </w:tabs>
      </w:pPr>
      <w:hyperlink w:anchor="_Toc27544" w:history="1">
        <w:r>
          <w:rPr>
            <w:rFonts w:ascii="仿宋" w:eastAsia="仿宋" w:hAnsi="仿宋" w:cs="仿宋" w:hint="eastAsia"/>
            <w:lang w:eastAsia="zh-CN"/>
          </w:rPr>
          <w:t>(五)、废弃物处理</w:t>
        </w:r>
        <w:r>
          <w:tab/>
        </w:r>
        <w:r>
          <w:fldChar w:fldCharType="begin"/>
        </w:r>
        <w:r>
          <w:instrText xml:space="preserve"> PAGEREF _Toc27544 \h </w:instrText>
        </w:r>
        <w:r>
          <w:fldChar w:fldCharType="separate"/>
        </w:r>
        <w:r>
          <w:t>47</w:t>
        </w:r>
        <w:r>
          <w:fldChar w:fldCharType="end"/>
        </w:r>
      </w:hyperlink>
    </w:p>
    <w:p>
      <w:pPr>
        <w:pStyle w:val="TOC2"/>
        <w:tabs>
          <w:tab w:val="right" w:leader="dot" w:pos="8306"/>
        </w:tabs>
      </w:pPr>
      <w:hyperlink w:anchor="_Toc19780" w:history="1">
        <w:r>
          <w:rPr>
            <w:rFonts w:ascii="仿宋" w:eastAsia="仿宋" w:hAnsi="仿宋" w:cs="仿宋" w:hint="eastAsia"/>
            <w:lang w:eastAsia="zh-CN"/>
          </w:rPr>
          <w:t>(六)、特殊环境影响分析</w:t>
        </w:r>
        <w:r>
          <w:tab/>
        </w:r>
        <w:r>
          <w:fldChar w:fldCharType="begin"/>
        </w:r>
        <w:r>
          <w:instrText xml:space="preserve"> PAGEREF _Toc19780 \h </w:instrText>
        </w:r>
        <w:r>
          <w:fldChar w:fldCharType="separate"/>
        </w:r>
        <w:r>
          <w:t>49</w:t>
        </w:r>
        <w:r>
          <w:fldChar w:fldCharType="end"/>
        </w:r>
      </w:hyperlink>
    </w:p>
    <w:p>
      <w:pPr>
        <w:pStyle w:val="TOC2"/>
        <w:tabs>
          <w:tab w:val="right" w:leader="dot" w:pos="8306"/>
        </w:tabs>
      </w:pPr>
      <w:hyperlink w:anchor="_Toc16036" w:history="1">
        <w:r>
          <w:rPr>
            <w:rFonts w:ascii="仿宋" w:eastAsia="仿宋" w:hAnsi="仿宋" w:cs="仿宋" w:hint="eastAsia"/>
            <w:lang w:eastAsia="zh-CN"/>
          </w:rPr>
          <w:t>(七)、清洁生产</w:t>
        </w:r>
        <w:r>
          <w:tab/>
        </w:r>
        <w:r>
          <w:fldChar w:fldCharType="begin"/>
        </w:r>
        <w:r>
          <w:instrText xml:space="preserve"> PAGEREF _Toc16036 \h </w:instrText>
        </w:r>
        <w:r>
          <w:fldChar w:fldCharType="separate"/>
        </w:r>
        <w:r>
          <w:t>50</w:t>
        </w:r>
        <w:r>
          <w:fldChar w:fldCharType="end"/>
        </w:r>
      </w:hyperlink>
    </w:p>
    <w:p>
      <w:pPr>
        <w:pStyle w:val="TOC2"/>
        <w:tabs>
          <w:tab w:val="right" w:leader="dot" w:pos="8306"/>
        </w:tabs>
      </w:pPr>
      <w:hyperlink w:anchor="_Toc29517" w:history="1">
        <w:r>
          <w:rPr>
            <w:rFonts w:ascii="仿宋" w:eastAsia="仿宋" w:hAnsi="仿宋" w:cs="仿宋" w:hint="eastAsia"/>
            <w:lang w:eastAsia="zh-CN"/>
          </w:rPr>
          <w:t>(八)、环境保护综合评价</w:t>
        </w:r>
        <w:r>
          <w:tab/>
        </w:r>
        <w:r>
          <w:fldChar w:fldCharType="begin"/>
        </w:r>
        <w:r>
          <w:instrText xml:space="preserve"> PAGEREF _Toc29517 \h </w:instrText>
        </w:r>
        <w:r>
          <w:fldChar w:fldCharType="separate"/>
        </w:r>
        <w:r>
          <w:t>51</w:t>
        </w:r>
        <w:r>
          <w:fldChar w:fldCharType="end"/>
        </w:r>
      </w:hyperlink>
    </w:p>
    <w:p>
      <w:pPr>
        <w:pStyle w:val="TOC1"/>
        <w:tabs>
          <w:tab w:val="right" w:leader="dot" w:pos="8306"/>
        </w:tabs>
      </w:pPr>
      <w:hyperlink w:anchor="_Toc5926" w:history="1">
        <w:r>
          <w:rPr>
            <w:rFonts w:ascii="仿宋" w:eastAsia="仿宋" w:hAnsi="仿宋" w:cs="仿宋" w:hint="eastAsia"/>
            <w:lang w:eastAsia="zh-CN"/>
          </w:rPr>
          <w:t>十三、血透管路项目工程方案分析</w:t>
        </w:r>
        <w:r>
          <w:tab/>
        </w:r>
        <w:r>
          <w:fldChar w:fldCharType="begin"/>
        </w:r>
        <w:r>
          <w:instrText xml:space="preserve"> PAGEREF _Toc5926 \h </w:instrText>
        </w:r>
        <w:r>
          <w:fldChar w:fldCharType="separate"/>
        </w:r>
        <w:r>
          <w:t>52</w:t>
        </w:r>
        <w:r>
          <w:fldChar w:fldCharType="end"/>
        </w:r>
      </w:hyperlink>
    </w:p>
    <w:p>
      <w:pPr>
        <w:pStyle w:val="TOC2"/>
        <w:tabs>
          <w:tab w:val="right" w:leader="dot" w:pos="8306"/>
        </w:tabs>
      </w:pPr>
      <w:hyperlink w:anchor="_Toc4493" w:history="1">
        <w:r>
          <w:rPr>
            <w:rFonts w:ascii="仿宋" w:eastAsia="仿宋" w:hAnsi="仿宋" w:cs="仿宋" w:hint="eastAsia"/>
            <w:lang w:eastAsia="zh-CN"/>
          </w:rPr>
          <w:t>(一)、建筑工程设计原则</w:t>
        </w:r>
        <w:r>
          <w:tab/>
        </w:r>
        <w:r>
          <w:fldChar w:fldCharType="begin"/>
        </w:r>
        <w:r>
          <w:instrText xml:space="preserve"> PAGEREF _Toc4493 \h </w:instrText>
        </w:r>
        <w:r>
          <w:fldChar w:fldCharType="separate"/>
        </w:r>
        <w:r>
          <w:t>52</w:t>
        </w:r>
        <w:r>
          <w:fldChar w:fldCharType="end"/>
        </w:r>
      </w:hyperlink>
    </w:p>
    <w:p>
      <w:pPr>
        <w:pStyle w:val="TOC2"/>
        <w:tabs>
          <w:tab w:val="right" w:leader="dot" w:pos="8306"/>
        </w:tabs>
      </w:pPr>
      <w:hyperlink w:anchor="_Toc11822" w:history="1">
        <w:r>
          <w:rPr>
            <w:rFonts w:ascii="仿宋" w:eastAsia="仿宋" w:hAnsi="仿宋" w:cs="仿宋" w:hint="eastAsia"/>
            <w:lang w:eastAsia="zh-CN"/>
          </w:rPr>
          <w:t>(二)、土建工程建设指标</w:t>
        </w:r>
        <w:r>
          <w:tab/>
        </w:r>
        <w:r>
          <w:fldChar w:fldCharType="begin"/>
        </w:r>
        <w:r>
          <w:instrText xml:space="preserve"> PAGEREF _Toc11822 \h </w:instrText>
        </w:r>
        <w:r>
          <w:fldChar w:fldCharType="separate"/>
        </w:r>
        <w:r>
          <w:t>55</w:t>
        </w:r>
        <w:r>
          <w:fldChar w:fldCharType="end"/>
        </w:r>
      </w:hyperlink>
    </w:p>
    <w:p>
      <w:pPr>
        <w:pStyle w:val="TOC1"/>
        <w:tabs>
          <w:tab w:val="right" w:leader="dot" w:pos="8306"/>
        </w:tabs>
      </w:pPr>
      <w:hyperlink w:anchor="_Toc15292" w:history="1">
        <w:r>
          <w:rPr>
            <w:rFonts w:ascii="仿宋" w:eastAsia="仿宋" w:hAnsi="仿宋" w:cs="仿宋" w:hint="eastAsia"/>
            <w:lang w:eastAsia="zh-CN"/>
          </w:rPr>
          <w:t>十四、血透管路项目实施保障措施</w:t>
        </w:r>
        <w:r>
          <w:tab/>
        </w:r>
        <w:r>
          <w:fldChar w:fldCharType="begin"/>
        </w:r>
        <w:r>
          <w:instrText xml:space="preserve"> PAGEREF _Toc15292 \h </w:instrText>
        </w:r>
        <w:r>
          <w:fldChar w:fldCharType="separate"/>
        </w:r>
        <w:r>
          <w:t>57</w:t>
        </w:r>
        <w:r>
          <w:fldChar w:fldCharType="end"/>
        </w:r>
      </w:hyperlink>
    </w:p>
    <w:p>
      <w:pPr>
        <w:pStyle w:val="TOC2"/>
        <w:tabs>
          <w:tab w:val="right" w:leader="dot" w:pos="8306"/>
        </w:tabs>
      </w:pPr>
      <w:hyperlink w:anchor="_Toc5104" w:history="1">
        <w:r>
          <w:rPr>
            <w:rFonts w:ascii="仿宋" w:eastAsia="仿宋" w:hAnsi="仿宋" w:cs="仿宋" w:hint="eastAsia"/>
            <w:lang w:eastAsia="zh-CN"/>
          </w:rPr>
          <w:t>(一)、血透管路项目实施保障机制</w:t>
        </w:r>
        <w:r>
          <w:tab/>
        </w:r>
        <w:r>
          <w:fldChar w:fldCharType="begin"/>
        </w:r>
        <w:r>
          <w:instrText xml:space="preserve"> PAGEREF _Toc5104 \h </w:instrText>
        </w:r>
        <w:r>
          <w:fldChar w:fldCharType="separate"/>
        </w:r>
        <w:r>
          <w:t>57</w:t>
        </w:r>
        <w:r>
          <w:fldChar w:fldCharType="end"/>
        </w:r>
      </w:hyperlink>
    </w:p>
    <w:p>
      <w:pPr>
        <w:pStyle w:val="TOC2"/>
        <w:tabs>
          <w:tab w:val="right" w:leader="dot" w:pos="8306"/>
        </w:tabs>
      </w:pPr>
      <w:hyperlink w:anchor="_Toc18220" w:history="1">
        <w:r>
          <w:rPr>
            <w:rFonts w:ascii="仿宋" w:eastAsia="仿宋" w:hAnsi="仿宋" w:cs="仿宋" w:hint="eastAsia"/>
            <w:lang w:eastAsia="zh-CN"/>
          </w:rPr>
          <w:t>(二)、血透管路项目法律合规要求</w:t>
        </w:r>
        <w:r>
          <w:tab/>
        </w:r>
        <w:r>
          <w:fldChar w:fldCharType="begin"/>
        </w:r>
        <w:r>
          <w:instrText xml:space="preserve"> PAGEREF _Toc18220 \h </w:instrText>
        </w:r>
        <w:r>
          <w:fldChar w:fldCharType="separate"/>
        </w:r>
        <w:r>
          <w:t>61</w:t>
        </w:r>
        <w:r>
          <w:fldChar w:fldCharType="end"/>
        </w:r>
      </w:hyperlink>
    </w:p>
    <w:p>
      <w:pPr>
        <w:pStyle w:val="TOC2"/>
        <w:tabs>
          <w:tab w:val="right" w:leader="dot" w:pos="8306"/>
        </w:tabs>
      </w:pPr>
      <w:hyperlink w:anchor="_Toc32412" w:history="1">
        <w:r>
          <w:rPr>
            <w:rFonts w:ascii="仿宋" w:eastAsia="仿宋" w:hAnsi="仿宋" w:cs="仿宋" w:hint="eastAsia"/>
            <w:lang w:eastAsia="zh-CN"/>
          </w:rPr>
          <w:t>(三)、血透管路项目合同管理与法律事务</w:t>
        </w:r>
        <w:r>
          <w:tab/>
        </w:r>
        <w:r>
          <w:fldChar w:fldCharType="begin"/>
        </w:r>
        <w:r>
          <w:instrText xml:space="preserve"> PAGEREF _Toc32412 \h </w:instrText>
        </w:r>
        <w:r>
          <w:fldChar w:fldCharType="separate"/>
        </w:r>
        <w:r>
          <w:t>65</w:t>
        </w:r>
        <w:r>
          <w:fldChar w:fldCharType="end"/>
        </w:r>
      </w:hyperlink>
    </w:p>
    <w:p>
      <w:pPr>
        <w:pStyle w:val="TOC2"/>
        <w:tabs>
          <w:tab w:val="right" w:leader="dot" w:pos="8306"/>
        </w:tabs>
      </w:pPr>
      <w:hyperlink w:anchor="_Toc5842" w:history="1">
        <w:r>
          <w:rPr>
            <w:rFonts w:ascii="仿宋" w:eastAsia="仿宋" w:hAnsi="仿宋" w:cs="仿宋" w:hint="eastAsia"/>
            <w:lang w:eastAsia="zh-CN"/>
          </w:rPr>
          <w:t>(四)、血透管路项目知识产权保护策略</w:t>
        </w:r>
        <w:r>
          <w:tab/>
        </w:r>
        <w:r>
          <w:fldChar w:fldCharType="begin"/>
        </w:r>
        <w:r>
          <w:instrText xml:space="preserve"> PAGEREF _Toc5842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13"/>
      <w:r>
        <w:rPr>
          <w:rFonts w:ascii="仿宋" w:eastAsia="仿宋" w:hAnsi="仿宋" w:cs="仿宋" w:hint="eastAsia"/>
          <w:sz w:val="28"/>
          <w:lang w:eastAsia="zh-CN"/>
        </w:rPr>
        <w:t>一、血透管路项目文档管理</w:t>
      </w:r>
      <w:bookmarkEnd w:id="2"/>
    </w:p>
    <w:p>
      <w:pPr>
        <w:pStyle w:val="Heading2"/>
        <w:rPr>
          <w:rFonts w:ascii="仿宋" w:eastAsia="仿宋" w:hAnsi="仿宋" w:cs="仿宋" w:hint="eastAsia"/>
          <w:lang w:eastAsia="zh-CN"/>
        </w:rPr>
      </w:pPr>
      <w:bookmarkStart w:id="3" w:name="_Toc60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血透管路项目高度重视文档的质量和准确性，以支持血透管路项目的各项活动和决策。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文档的编制始于血透管路项目计划的初期，我们制定了详细的文档编制计划，明确了每个文档的内容、格式和编写责任人。在血透管路项目启动阶段，我们首先编制了血透管路项目章程，明确定义了血透管路项目的目标、范围、风险等关键要素。随后，血透管路项目团队根据计划陆续编制了需求文档、设计文档、测试文档等各类文档，确保血透管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透管路项目管理中的重要环节，旨在确保血透管路项目文档符合质量标准和血透管路项目需求。在血透管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除了内部审查，我们还进行了外部审查，邀请血透管路项目相关利益方和专业领域的专家对文档进行独立审查。这有助于获取更全面、客观的反馈，确保血透管路项目文档不仅符合内部标准，也满足外部需求。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血透管路项目在文档编制与审查方面建立了严格的管理机制，通过规范的流程和多维度的审查，确保血透管路项目文档的质量、准确性和可靠性，为血透管路项目的顺利推进提供了有力支持。</w:t>
      </w:r>
    </w:p>
    <w:p>
      <w:pPr>
        <w:pStyle w:val="Heading2"/>
        <w:ind w:firstLine="560" w:firstLineChars="200"/>
        <w:rPr>
          <w:rFonts w:ascii="仿宋" w:eastAsia="仿宋" w:hAnsi="仿宋" w:cs="仿宋" w:hint="eastAsia"/>
          <w:sz w:val="28"/>
          <w:lang w:eastAsia="zh-CN"/>
        </w:rPr>
      </w:pPr>
      <w:bookmarkStart w:id="4" w:name="_Toc291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我们通过多渠道发布文档，包括电子邮件、血透管路项目管理平台、内部网站等，以满足不同团队成员的偏好和需求。多渠道发布确保了信息的全面覆盖。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我们采用了精细的权限控制，确保只有授权人员可以访问敏感信息。这种安全措施保护了血透管路项目文档的机密性，防止了未经授权的信息泄露。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文档存档与归档是血透管路项目生命周期中一个至关重要的环节，直接关系到血透管路项目信息的长期保存和历史记录的完整性。在血透管路项目中，我们实施了一系列有效的文档存档与归档管理策略：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0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06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的技术管理特点体现在其创新导向。通过引入最先进的技术趋势和解决方案，血透管路项目致力于提升科技含量、提高质量和效率水平。这意味着我们将采用最新的工具和方法，确保血透管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透管路项目技术管理的显著特征。通过整合不同领域的技术资源，我们实现了跨学科的协同工作。这有助于优化技术架构，提高整体效能。此外，整合性策略还促进了不同技术团队之间的紧密沟通和高效合作，确保血透管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透管路项目所采用的技术。通过不断优化技术方案，血透管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透管路项目团队将在血透管路项目初期识别可能的技术风险，并采取相应的预防和应对措施。通过建立健全的风险评估机制，血透管路项目能够在实施过程中及时发现并解决潜在的技术问题，保障血透管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透管路项目中，技术将成为血透管路项目成功的有力支持。这一深度剖析揭示了技术管理在血透管路项目实施中的关键作用，为血透管路项目的技术基础奠定了坚实的基础。</w:t>
      </w:r>
    </w:p>
    <w:p>
      <w:pPr>
        <w:pStyle w:val="Heading2"/>
        <w:ind w:firstLine="560" w:firstLineChars="200"/>
        <w:rPr>
          <w:rFonts w:ascii="仿宋" w:eastAsia="仿宋" w:hAnsi="仿宋" w:cs="仿宋" w:hint="eastAsia"/>
          <w:sz w:val="28"/>
          <w:lang w:eastAsia="zh-CN"/>
        </w:rPr>
      </w:pPr>
      <w:bookmarkStart w:id="8" w:name="_Toc22930"/>
      <w:r>
        <w:rPr>
          <w:rFonts w:ascii="仿宋" w:eastAsia="仿宋" w:hAnsi="仿宋" w:cs="仿宋" w:hint="eastAsia"/>
          <w:sz w:val="28"/>
          <w:lang w:eastAsia="zh-CN"/>
        </w:rPr>
        <w:t>(二)、血透管路项目工艺技术设计方案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透管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透管路项目将严格按照相关行业规范要求进行组织。通过有效控制产品质量，血透管路项目将致力于为顾客提供优质的血透管路项目产品和良好的服务。这体现了血透管路项目对于生产活动合规性和质量标准的高度重视，为血透管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透管路项目注重生态效益和清洁生产原则。血透管路项目建设将紧密结合地方特色经济发展，与社会经济发展规划和区域环境保护规划方案相协调一致。通过与当地区域自然生态系统的结合，血透管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透管路项目产品具有多样化的客户需求和个性化的特点。因此，血透管路项目产品规格品种多样，且单批生产数量较小。为满足这一特点，血透管路项目承办单位将建设先进的柔性制造生产线。通过广泛应用柔性制造技术，血透管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透管路项目采用的技术具有较高的技术含量和自动化水平，处于国内先进水平。这一技术选用不仅体现了对生产效率、质量和环境友好性的高标准要求，同时为血透管路项目的可持续发展奠定了坚实的基础。</w:t>
      </w:r>
    </w:p>
    <w:p>
      <w:pPr>
        <w:pStyle w:val="Heading2"/>
        <w:ind w:firstLine="560" w:firstLineChars="200"/>
        <w:rPr>
          <w:rFonts w:ascii="仿宋" w:eastAsia="仿宋" w:hAnsi="仿宋" w:cs="仿宋" w:hint="eastAsia"/>
          <w:sz w:val="28"/>
          <w:lang w:eastAsia="zh-CN"/>
        </w:rPr>
      </w:pPr>
      <w:bookmarkStart w:id="9" w:name="_Toc1225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为确保血透管路项目的高效生产和技术实施，我们制定了一套精心设计的设备选型方案，以满足血透管路项目生产、质量和环保的要求。该方案的主要特点如下：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透管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针对血透管路项目产品的多样性和小批量生产的特点，我们将建设柔性制造生产线。通过在设备选型中考虑柔性制造技术，可以灵活应对不同产品规格和生产需求，实现生产线的高度灵活性和适应性。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526"/>
      <w:r>
        <w:rPr>
          <w:rFonts w:ascii="仿宋" w:eastAsia="仿宋" w:hAnsi="仿宋" w:cs="仿宋" w:hint="eastAsia"/>
          <w:sz w:val="28"/>
          <w:lang w:eastAsia="zh-CN"/>
        </w:rPr>
        <w:t>三、血透管路项目建设背景及必要性分析</w:t>
      </w:r>
      <w:bookmarkEnd w:id="10"/>
    </w:p>
    <w:p>
      <w:pPr>
        <w:pStyle w:val="Heading2"/>
        <w:rPr>
          <w:rFonts w:ascii="仿宋" w:eastAsia="仿宋" w:hAnsi="仿宋" w:cs="仿宋" w:hint="eastAsia"/>
          <w:lang w:eastAsia="zh-CN"/>
        </w:rPr>
      </w:pPr>
      <w:bookmarkStart w:id="11" w:name="_Toc5725"/>
      <w:r>
        <w:rPr>
          <w:rFonts w:ascii="仿宋" w:eastAsia="仿宋" w:hAnsi="仿宋" w:cs="仿宋" w:hint="eastAsia"/>
          <w:lang w:eastAsia="zh-CN"/>
        </w:rPr>
        <w:t>(一)、血透管路项目背景分析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透管路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血透管路项目在这个潮流中的定位。同时，我们将关注行业内涌现的新兴机遇，以便血透管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透管路项目提供了强大的发展动力。我们将聚焦于行业内最新的技术发展趋势，包括但不限于人工智能、大数据分析、物联网等领域。通过深度的技术研究，我们将确保血透管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透管路项目发展的源泉。我们将投入更多的精力对市场需求进行深入剖析，超越表面的需求，深入挖掘潜在的市场痛点和机遇。通过对市场需求的细致了解，血透管路项目将更有针对性地设计解决方案，满足市场的多样化需求，从而更好地促进血透管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透管路项目战略至关重要。我们将对竞争态势进行更为深入的分析，包括但不限于市场份额、产品特点、客户满意度等多个维度。通过深度的竞争分析，血透管路项目将能够更准确地把握市场脉搏，制定具有竞争力的血透管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透管路项目的发展具有直接的影响。我们将进行更为全面的法规和政策分析，了解行业发展中的潜在法律风险和合规挑战。通过充分了解和遵守相关法规，血透管路项目将确保在法律框架内合法合规运营，为血透管路项目的稳健发展提供有力支持。</w:t>
      </w:r>
    </w:p>
    <w:p>
      <w:pPr>
        <w:pStyle w:val="Heading2"/>
        <w:ind w:firstLine="560" w:firstLineChars="200"/>
        <w:rPr>
          <w:rFonts w:ascii="仿宋" w:eastAsia="仿宋" w:hAnsi="仿宋" w:cs="仿宋" w:hint="eastAsia"/>
          <w:sz w:val="28"/>
          <w:lang w:eastAsia="zh-CN"/>
        </w:rPr>
      </w:pPr>
      <w:bookmarkStart w:id="12" w:name="_Toc23616"/>
      <w:r>
        <w:rPr>
          <w:rFonts w:ascii="仿宋" w:eastAsia="仿宋" w:hAnsi="仿宋" w:cs="仿宋" w:hint="eastAsia"/>
          <w:sz w:val="28"/>
          <w:lang w:eastAsia="zh-CN"/>
        </w:rPr>
        <w:t>(二)、血透管路项目建设必要性分析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迫切性源于对行业发展趋势的深刻洞察。我们正处于一个行业变革的时代，科技创新、数字化转型成为企业发展的关键动力。血透管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不仅仅是为了跟上潮流，更是为了通过技术创新推动企业的持续发展。通过引入先进的技术和解决方案，血透管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透管路项目的建设成为必然选择，通过提高产品质量、拓展服务领域，从而在竞争中获得更多的机会。血透管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透管路项目建设的必要性体现在对客户需求更精准的满足。通过血透管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透管路项目建设的背后是对企业持续创新的追求。只有通过不断创新，企业才能在竞争中立于不败之地。血透管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391"/>
      <w:r>
        <w:rPr>
          <w:rFonts w:ascii="仿宋" w:eastAsia="仿宋" w:hAnsi="仿宋" w:cs="仿宋" w:hint="eastAsia"/>
          <w:sz w:val="28"/>
          <w:lang w:eastAsia="zh-CN"/>
        </w:rPr>
        <w:t>四、血透管路项目危机管理</w:t>
      </w:r>
      <w:bookmarkEnd w:id="13"/>
    </w:p>
    <w:p>
      <w:pPr>
        <w:pStyle w:val="Heading2"/>
        <w:rPr>
          <w:rFonts w:ascii="仿宋" w:eastAsia="仿宋" w:hAnsi="仿宋" w:cs="仿宋" w:hint="eastAsia"/>
          <w:lang w:eastAsia="zh-CN"/>
        </w:rPr>
      </w:pPr>
      <w:bookmarkStart w:id="14" w:name="_Toc3190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透管路项目危机管理中，危机预警与识别是确保血透管路项目稳健运行的核心步骤。通过建立全面的监测机制，血透管路项目团队旨在及时发现和理解潜在的风险和危机因素，以便采取及时的预防和应对措施，确保血透管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首先，通过深入的风险评估，血透管路项目团队全面分析了整个血透管路项目和各个阶段可能存在的威胁。这包括准确评估每个潜在风险的发生概率和可能影响的程度，为后续危机预警提供了有力支持。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透管路项目团队着重于明确定义血透管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透管路项目进展的持续监控，团队能够及时发现潜在问题并作出迅速反应。血透管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在这一阶段，团队的专业素养和反应速度将发挥至关重要的作用，以确保潜在危机能够在初期得到有效的处理，最大程度地减轻负面影响。通过危机预警与识别，血透管路项目得以更有序、可控地推进。</w:t>
      </w:r>
    </w:p>
    <w:p>
      <w:pPr>
        <w:pStyle w:val="Heading2"/>
        <w:ind w:firstLine="560" w:firstLineChars="200"/>
        <w:rPr>
          <w:rFonts w:ascii="仿宋" w:eastAsia="仿宋" w:hAnsi="仿宋" w:cs="仿宋" w:hint="eastAsia"/>
          <w:sz w:val="28"/>
          <w:lang w:eastAsia="zh-CN"/>
        </w:rPr>
      </w:pPr>
      <w:bookmarkStart w:id="15" w:name="_Toc420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在危机发生时，血透管路项目团队立即行动，成立了应急小组。该小组的任务是迅速制定并实施紧急应对措施，以最小化潜在损失。以下是采取的主要措施：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暂停血透管路项目进度：为遏制危机蔓延，血透管路项目暂时停止进行，以便全面评估当前状况。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资源重新分配：重新评估血透管路项目资源的分配，确保最大限度地减小损失。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实时沟通：与关键利益相关者建立实时沟通机制，向他们传递血透管路项目危机的实际状况，保障血透管路项目核心利益。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在紧急应对的同时，血透管路项目团队强调了团队协作和有效沟通的重要性。以下是团队协作的关键举措：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信息共享机制：建立了信息共享平台，确保团队成员能够及时获取血透管路项目危机的实时信息。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领导者沟通：血透管路项目领导者通过定期会议和即时沟通工具，指导团队应对危机，保持团队稳定运行。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随着危机得到初步控制，血透管路项目团队转向制定恢复计划，以确保血透管路项目能够从中迅速恢复。主要恢复计划包括：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修复受损的进度计划：重新评估血透管路项目进度，制定修复计划，确保血透管路项目尽快回归正常进程。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重新调整资源分配：优化资源分配，确保血透管路项目在有限资源下高效运转。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风险管理机制加强：对血透管路项目风险进行全面评估，制定更强化的风险管理策略，以预防未来可能的危机。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353"/>
      <w:r>
        <w:rPr>
          <w:rFonts w:ascii="仿宋" w:eastAsia="仿宋" w:hAnsi="仿宋" w:cs="仿宋" w:hint="eastAsia"/>
          <w:sz w:val="28"/>
          <w:lang w:eastAsia="zh-CN"/>
        </w:rPr>
        <w:t>五、血透管路项目建设单位说明</w:t>
      </w:r>
      <w:bookmarkEnd w:id="16"/>
    </w:p>
    <w:p>
      <w:pPr>
        <w:pStyle w:val="Heading2"/>
        <w:rPr>
          <w:rFonts w:ascii="仿宋" w:eastAsia="仿宋" w:hAnsi="仿宋" w:cs="仿宋" w:hint="eastAsia"/>
          <w:lang w:eastAsia="zh-CN"/>
        </w:rPr>
      </w:pPr>
      <w:bookmarkStart w:id="17" w:name="_Toc12481"/>
      <w:r>
        <w:rPr>
          <w:rFonts w:ascii="仿宋" w:eastAsia="仿宋" w:hAnsi="仿宋" w:cs="仿宋" w:hint="eastAsia"/>
          <w:lang w:eastAsia="zh-CN"/>
        </w:rPr>
        <w:t>(一)、血透管路项目承办单位基本情况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30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透管路项目承办单位的XXXX，我们着眼于实现可持续的经济效益。通过技术创新和解决方案的提供，公司预计在血透管路项目执行期间将获得可观的收入增长。这一收入来源主要包括血透管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同时，我们注重成本控制和效率提升，以确保血透管路项目的可持续盈利。透过精细的管理和资源优化，公司期望实现血透管路项目利润最大化。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https://d.book118.com/378120111052006045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血透管路项目规划设计方案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E3D5D"/>
    <w:rsid w:val="5D4E3D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011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2024-03-03T07:17:00Z</dcterms:created>
  <dcterms:modified xsi:type="dcterms:W3CDTF">2024-03-03T07:18:14Z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8A7D3787855249B2AB594B0171ADA82A_11</vt:lpwstr>
  </property>
  <property fmtid="{D5CDD505-2E9C-101B-9397-08002B2CF9AE}" pid="3" name="KSOProductBuildVer">
    <vt:lpwstr>2052-12.1.0.16388</vt:lpwstr>
  </property>
</Properties>
</file>