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VR与AR项目计划设计方案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4" w:history="1">
        <w:r>
          <w:rPr>
            <w:rFonts w:ascii="仿宋" w:eastAsia="仿宋" w:hAnsi="仿宋" w:cs="仿宋" w:hint="eastAsia"/>
            <w:lang w:eastAsia="zh-CN"/>
          </w:rPr>
          <w:t>序言</w:t>
        </w:r>
        <w:r>
          <w:tab/>
        </w:r>
        <w:r>
          <w:fldChar w:fldCharType="begin"/>
        </w:r>
        <w:r>
          <w:instrText xml:space="preserve"> PAGEREF _Toc4464 \h </w:instrText>
        </w:r>
        <w:r>
          <w:fldChar w:fldCharType="separate"/>
        </w:r>
        <w:r>
          <w:t>3</w:t>
        </w:r>
        <w:r>
          <w:fldChar w:fldCharType="end"/>
        </w:r>
      </w:hyperlink>
    </w:p>
    <w:p>
      <w:pPr>
        <w:pStyle w:val="TOC1"/>
        <w:tabs>
          <w:tab w:val="right" w:leader="dot" w:pos="8306"/>
        </w:tabs>
      </w:pPr>
      <w:hyperlink w:anchor="_Toc21337" w:history="1">
        <w:r>
          <w:rPr>
            <w:rFonts w:ascii="仿宋" w:eastAsia="仿宋" w:hAnsi="仿宋" w:cs="仿宋" w:hint="eastAsia"/>
            <w:lang w:eastAsia="zh-CN"/>
          </w:rPr>
          <w:t>一、VR与AR项目绩效评估</w:t>
        </w:r>
        <w:r>
          <w:tab/>
        </w:r>
        <w:r>
          <w:fldChar w:fldCharType="begin"/>
        </w:r>
        <w:r>
          <w:instrText xml:space="preserve"> PAGEREF _Toc21337 \h </w:instrText>
        </w:r>
        <w:r>
          <w:fldChar w:fldCharType="separate"/>
        </w:r>
        <w:r>
          <w:t>3</w:t>
        </w:r>
        <w:r>
          <w:fldChar w:fldCharType="end"/>
        </w:r>
      </w:hyperlink>
    </w:p>
    <w:p>
      <w:pPr>
        <w:pStyle w:val="TOC2"/>
        <w:tabs>
          <w:tab w:val="right" w:leader="dot" w:pos="8306"/>
        </w:tabs>
      </w:pPr>
      <w:hyperlink w:anchor="_Toc10341" w:history="1">
        <w:r>
          <w:rPr>
            <w:rFonts w:ascii="仿宋" w:eastAsia="仿宋" w:hAnsi="仿宋" w:cs="仿宋" w:hint="eastAsia"/>
            <w:lang w:eastAsia="zh-CN"/>
          </w:rPr>
          <w:t>(一)、绩效评估指标</w:t>
        </w:r>
        <w:r>
          <w:tab/>
        </w:r>
        <w:r>
          <w:fldChar w:fldCharType="begin"/>
        </w:r>
        <w:r>
          <w:instrText xml:space="preserve"> PAGEREF _Toc10341 \h </w:instrText>
        </w:r>
        <w:r>
          <w:fldChar w:fldCharType="separate"/>
        </w:r>
        <w:r>
          <w:t>3</w:t>
        </w:r>
        <w:r>
          <w:fldChar w:fldCharType="end"/>
        </w:r>
      </w:hyperlink>
    </w:p>
    <w:p>
      <w:pPr>
        <w:pStyle w:val="TOC2"/>
        <w:tabs>
          <w:tab w:val="right" w:leader="dot" w:pos="8306"/>
        </w:tabs>
      </w:pPr>
      <w:hyperlink w:anchor="_Toc22935" w:history="1">
        <w:r>
          <w:rPr>
            <w:rFonts w:ascii="仿宋" w:eastAsia="仿宋" w:hAnsi="仿宋" w:cs="仿宋" w:hint="eastAsia"/>
            <w:lang w:eastAsia="zh-CN"/>
          </w:rPr>
          <w:t>(二)、绩效评估方法</w:t>
        </w:r>
        <w:r>
          <w:tab/>
        </w:r>
        <w:r>
          <w:fldChar w:fldCharType="begin"/>
        </w:r>
        <w:r>
          <w:instrText xml:space="preserve"> PAGEREF _Toc22935 \h </w:instrText>
        </w:r>
        <w:r>
          <w:fldChar w:fldCharType="separate"/>
        </w:r>
        <w:r>
          <w:t>4</w:t>
        </w:r>
        <w:r>
          <w:fldChar w:fldCharType="end"/>
        </w:r>
      </w:hyperlink>
    </w:p>
    <w:p>
      <w:pPr>
        <w:pStyle w:val="TOC2"/>
        <w:tabs>
          <w:tab w:val="right" w:leader="dot" w:pos="8306"/>
        </w:tabs>
      </w:pPr>
      <w:hyperlink w:anchor="_Toc29421" w:history="1">
        <w:r>
          <w:rPr>
            <w:rFonts w:ascii="仿宋" w:eastAsia="仿宋" w:hAnsi="仿宋" w:cs="仿宋" w:hint="eastAsia"/>
            <w:lang w:eastAsia="zh-CN"/>
          </w:rPr>
          <w:t>(三)、绩效评估周期</w:t>
        </w:r>
        <w:r>
          <w:tab/>
        </w:r>
        <w:r>
          <w:fldChar w:fldCharType="begin"/>
        </w:r>
        <w:r>
          <w:instrText xml:space="preserve"> PAGEREF _Toc29421 \h </w:instrText>
        </w:r>
        <w:r>
          <w:fldChar w:fldCharType="separate"/>
        </w:r>
        <w:r>
          <w:t>5</w:t>
        </w:r>
        <w:r>
          <w:fldChar w:fldCharType="end"/>
        </w:r>
      </w:hyperlink>
    </w:p>
    <w:p>
      <w:pPr>
        <w:pStyle w:val="TOC1"/>
        <w:tabs>
          <w:tab w:val="right" w:leader="dot" w:pos="8306"/>
        </w:tabs>
      </w:pPr>
      <w:hyperlink w:anchor="_Toc9815" w:history="1">
        <w:r>
          <w:rPr>
            <w:rFonts w:ascii="仿宋" w:eastAsia="仿宋" w:hAnsi="仿宋" w:cs="仿宋" w:hint="eastAsia"/>
            <w:lang w:eastAsia="zh-CN"/>
          </w:rPr>
          <w:t>二、VR与AR项目建设背景及必要性分析</w:t>
        </w:r>
        <w:r>
          <w:tab/>
        </w:r>
        <w:r>
          <w:fldChar w:fldCharType="begin"/>
        </w:r>
        <w:r>
          <w:instrText xml:space="preserve"> PAGEREF _Toc9815 \h </w:instrText>
        </w:r>
        <w:r>
          <w:fldChar w:fldCharType="separate"/>
        </w:r>
        <w:r>
          <w:t>6</w:t>
        </w:r>
        <w:r>
          <w:fldChar w:fldCharType="end"/>
        </w:r>
      </w:hyperlink>
    </w:p>
    <w:p>
      <w:pPr>
        <w:pStyle w:val="TOC2"/>
        <w:tabs>
          <w:tab w:val="right" w:leader="dot" w:pos="8306"/>
        </w:tabs>
      </w:pPr>
      <w:hyperlink w:anchor="_Toc15173" w:history="1">
        <w:r>
          <w:rPr>
            <w:rFonts w:ascii="仿宋" w:eastAsia="仿宋" w:hAnsi="仿宋" w:cs="仿宋" w:hint="eastAsia"/>
            <w:lang w:eastAsia="zh-CN"/>
          </w:rPr>
          <w:t>(一)、VR与AR项目背景分析</w:t>
        </w:r>
        <w:r>
          <w:tab/>
        </w:r>
        <w:r>
          <w:fldChar w:fldCharType="begin"/>
        </w:r>
        <w:r>
          <w:instrText xml:space="preserve"> PAGEREF _Toc15173 \h </w:instrText>
        </w:r>
        <w:r>
          <w:fldChar w:fldCharType="separate"/>
        </w:r>
        <w:r>
          <w:t>6</w:t>
        </w:r>
        <w:r>
          <w:fldChar w:fldCharType="end"/>
        </w:r>
      </w:hyperlink>
    </w:p>
    <w:p>
      <w:pPr>
        <w:pStyle w:val="TOC2"/>
        <w:tabs>
          <w:tab w:val="right" w:leader="dot" w:pos="8306"/>
        </w:tabs>
      </w:pPr>
      <w:hyperlink w:anchor="_Toc9901" w:history="1">
        <w:r>
          <w:rPr>
            <w:rFonts w:ascii="仿宋" w:eastAsia="仿宋" w:hAnsi="仿宋" w:cs="仿宋" w:hint="eastAsia"/>
            <w:lang w:eastAsia="zh-CN"/>
          </w:rPr>
          <w:t>(二)、VR与AR项目建设必要性分析</w:t>
        </w:r>
        <w:r>
          <w:tab/>
        </w:r>
        <w:r>
          <w:fldChar w:fldCharType="begin"/>
        </w:r>
        <w:r>
          <w:instrText xml:space="preserve"> PAGEREF _Toc9901 \h </w:instrText>
        </w:r>
        <w:r>
          <w:fldChar w:fldCharType="separate"/>
        </w:r>
        <w:r>
          <w:t>8</w:t>
        </w:r>
        <w:r>
          <w:fldChar w:fldCharType="end"/>
        </w:r>
      </w:hyperlink>
    </w:p>
    <w:p>
      <w:pPr>
        <w:pStyle w:val="TOC1"/>
        <w:tabs>
          <w:tab w:val="right" w:leader="dot" w:pos="8306"/>
        </w:tabs>
      </w:pPr>
      <w:hyperlink w:anchor="_Toc32462" w:history="1">
        <w:r>
          <w:rPr>
            <w:rFonts w:ascii="仿宋" w:eastAsia="仿宋" w:hAnsi="仿宋" w:cs="仿宋" w:hint="eastAsia"/>
            <w:lang w:eastAsia="zh-CN"/>
          </w:rPr>
          <w:t>三、工艺说明</w:t>
        </w:r>
        <w:r>
          <w:tab/>
        </w:r>
        <w:r>
          <w:fldChar w:fldCharType="begin"/>
        </w:r>
        <w:r>
          <w:instrText xml:space="preserve"> PAGEREF _Toc32462 \h </w:instrText>
        </w:r>
        <w:r>
          <w:fldChar w:fldCharType="separate"/>
        </w:r>
        <w:r>
          <w:t>9</w:t>
        </w:r>
        <w:r>
          <w:fldChar w:fldCharType="end"/>
        </w:r>
      </w:hyperlink>
    </w:p>
    <w:p>
      <w:pPr>
        <w:pStyle w:val="TOC2"/>
        <w:tabs>
          <w:tab w:val="right" w:leader="dot" w:pos="8306"/>
        </w:tabs>
      </w:pPr>
      <w:hyperlink w:anchor="_Toc7305" w:history="1">
        <w:r>
          <w:rPr>
            <w:rFonts w:ascii="仿宋" w:eastAsia="仿宋" w:hAnsi="仿宋" w:cs="仿宋" w:hint="eastAsia"/>
            <w:lang w:eastAsia="zh-CN"/>
          </w:rPr>
          <w:t>(一)、技术管理特点</w:t>
        </w:r>
        <w:r>
          <w:tab/>
        </w:r>
        <w:r>
          <w:fldChar w:fldCharType="begin"/>
        </w:r>
        <w:r>
          <w:instrText xml:space="preserve"> PAGEREF _Toc7305 \h </w:instrText>
        </w:r>
        <w:r>
          <w:fldChar w:fldCharType="separate"/>
        </w:r>
        <w:r>
          <w:t>9</w:t>
        </w:r>
        <w:r>
          <w:fldChar w:fldCharType="end"/>
        </w:r>
      </w:hyperlink>
    </w:p>
    <w:p>
      <w:pPr>
        <w:pStyle w:val="TOC2"/>
        <w:tabs>
          <w:tab w:val="right" w:leader="dot" w:pos="8306"/>
        </w:tabs>
      </w:pPr>
      <w:hyperlink w:anchor="_Toc12656" w:history="1">
        <w:r>
          <w:rPr>
            <w:rFonts w:ascii="仿宋" w:eastAsia="仿宋" w:hAnsi="仿宋" w:cs="仿宋" w:hint="eastAsia"/>
            <w:lang w:eastAsia="zh-CN"/>
          </w:rPr>
          <w:t>(二)、VR与AR项目工艺技术设计方案</w:t>
        </w:r>
        <w:r>
          <w:tab/>
        </w:r>
        <w:r>
          <w:fldChar w:fldCharType="begin"/>
        </w:r>
        <w:r>
          <w:instrText xml:space="preserve"> PAGEREF _Toc12656 \h </w:instrText>
        </w:r>
        <w:r>
          <w:fldChar w:fldCharType="separate"/>
        </w:r>
        <w:r>
          <w:t>10</w:t>
        </w:r>
        <w:r>
          <w:fldChar w:fldCharType="end"/>
        </w:r>
      </w:hyperlink>
    </w:p>
    <w:p>
      <w:pPr>
        <w:pStyle w:val="TOC2"/>
        <w:tabs>
          <w:tab w:val="right" w:leader="dot" w:pos="8306"/>
        </w:tabs>
      </w:pPr>
      <w:hyperlink w:anchor="_Toc18211" w:history="1">
        <w:r>
          <w:rPr>
            <w:rFonts w:ascii="仿宋" w:eastAsia="仿宋" w:hAnsi="仿宋" w:cs="仿宋" w:hint="eastAsia"/>
            <w:lang w:eastAsia="zh-CN"/>
          </w:rPr>
          <w:t>(三)、设备选型方案</w:t>
        </w:r>
        <w:r>
          <w:tab/>
        </w:r>
        <w:r>
          <w:fldChar w:fldCharType="begin"/>
        </w:r>
        <w:r>
          <w:instrText xml:space="preserve"> PAGEREF _Toc18211 \h </w:instrText>
        </w:r>
        <w:r>
          <w:fldChar w:fldCharType="separate"/>
        </w:r>
        <w:r>
          <w:t>11</w:t>
        </w:r>
        <w:r>
          <w:fldChar w:fldCharType="end"/>
        </w:r>
      </w:hyperlink>
    </w:p>
    <w:p>
      <w:pPr>
        <w:pStyle w:val="TOC1"/>
        <w:tabs>
          <w:tab w:val="right" w:leader="dot" w:pos="8306"/>
        </w:tabs>
      </w:pPr>
      <w:hyperlink w:anchor="_Toc27842" w:history="1">
        <w:r>
          <w:rPr>
            <w:rFonts w:ascii="仿宋" w:eastAsia="仿宋" w:hAnsi="仿宋" w:cs="仿宋" w:hint="eastAsia"/>
            <w:lang w:eastAsia="zh-CN"/>
          </w:rPr>
          <w:t>四、VR与AR项目土建工程</w:t>
        </w:r>
        <w:r>
          <w:tab/>
        </w:r>
        <w:r>
          <w:fldChar w:fldCharType="begin"/>
        </w:r>
        <w:r>
          <w:instrText xml:space="preserve"> PAGEREF _Toc27842 \h </w:instrText>
        </w:r>
        <w:r>
          <w:fldChar w:fldCharType="separate"/>
        </w:r>
        <w:r>
          <w:t>13</w:t>
        </w:r>
        <w:r>
          <w:fldChar w:fldCharType="end"/>
        </w:r>
      </w:hyperlink>
    </w:p>
    <w:p>
      <w:pPr>
        <w:pStyle w:val="TOC2"/>
        <w:tabs>
          <w:tab w:val="right" w:leader="dot" w:pos="8306"/>
        </w:tabs>
      </w:pPr>
      <w:hyperlink w:anchor="_Toc23535" w:history="1">
        <w:r>
          <w:rPr>
            <w:rFonts w:ascii="仿宋" w:eastAsia="仿宋" w:hAnsi="仿宋" w:cs="仿宋" w:hint="eastAsia"/>
            <w:lang w:eastAsia="zh-CN"/>
          </w:rPr>
          <w:t>(一)、建筑工程设计原则</w:t>
        </w:r>
        <w:r>
          <w:tab/>
        </w:r>
        <w:r>
          <w:fldChar w:fldCharType="begin"/>
        </w:r>
        <w:r>
          <w:instrText xml:space="preserve"> PAGEREF _Toc23535 \h </w:instrText>
        </w:r>
        <w:r>
          <w:fldChar w:fldCharType="separate"/>
        </w:r>
        <w:r>
          <w:t>13</w:t>
        </w:r>
        <w:r>
          <w:fldChar w:fldCharType="end"/>
        </w:r>
      </w:hyperlink>
    </w:p>
    <w:p>
      <w:pPr>
        <w:pStyle w:val="TOC2"/>
        <w:tabs>
          <w:tab w:val="right" w:leader="dot" w:pos="8306"/>
        </w:tabs>
      </w:pPr>
      <w:hyperlink w:anchor="_Toc29113" w:history="1">
        <w:r>
          <w:rPr>
            <w:rFonts w:ascii="仿宋" w:eastAsia="仿宋" w:hAnsi="仿宋" w:cs="仿宋" w:hint="eastAsia"/>
            <w:lang w:eastAsia="zh-CN"/>
          </w:rPr>
          <w:t>(二)、土建工程设计年限及安全等级</w:t>
        </w:r>
        <w:r>
          <w:tab/>
        </w:r>
        <w:r>
          <w:fldChar w:fldCharType="begin"/>
        </w:r>
        <w:r>
          <w:instrText xml:space="preserve"> PAGEREF _Toc29113 \h </w:instrText>
        </w:r>
        <w:r>
          <w:fldChar w:fldCharType="separate"/>
        </w:r>
        <w:r>
          <w:t>14</w:t>
        </w:r>
        <w:r>
          <w:fldChar w:fldCharType="end"/>
        </w:r>
      </w:hyperlink>
    </w:p>
    <w:p>
      <w:pPr>
        <w:pStyle w:val="TOC2"/>
        <w:tabs>
          <w:tab w:val="right" w:leader="dot" w:pos="8306"/>
        </w:tabs>
      </w:pPr>
      <w:hyperlink w:anchor="_Toc15384" w:history="1">
        <w:r>
          <w:rPr>
            <w:rFonts w:ascii="仿宋" w:eastAsia="仿宋" w:hAnsi="仿宋" w:cs="仿宋" w:hint="eastAsia"/>
            <w:lang w:eastAsia="zh-CN"/>
          </w:rPr>
          <w:t>(三)、建筑工程设计总体要求</w:t>
        </w:r>
        <w:r>
          <w:tab/>
        </w:r>
        <w:r>
          <w:fldChar w:fldCharType="begin"/>
        </w:r>
        <w:r>
          <w:instrText xml:space="preserve"> PAGEREF _Toc15384 \h </w:instrText>
        </w:r>
        <w:r>
          <w:fldChar w:fldCharType="separate"/>
        </w:r>
        <w:r>
          <w:t>15</w:t>
        </w:r>
        <w:r>
          <w:fldChar w:fldCharType="end"/>
        </w:r>
      </w:hyperlink>
    </w:p>
    <w:p>
      <w:pPr>
        <w:pStyle w:val="TOC2"/>
        <w:tabs>
          <w:tab w:val="right" w:leader="dot" w:pos="8306"/>
        </w:tabs>
      </w:pPr>
      <w:hyperlink w:anchor="_Toc22714" w:history="1">
        <w:r>
          <w:rPr>
            <w:rFonts w:ascii="仿宋" w:eastAsia="仿宋" w:hAnsi="仿宋" w:cs="仿宋" w:hint="eastAsia"/>
            <w:lang w:eastAsia="zh-CN"/>
          </w:rPr>
          <w:t>(四)、土建工程建设指标</w:t>
        </w:r>
        <w:r>
          <w:tab/>
        </w:r>
        <w:r>
          <w:fldChar w:fldCharType="begin"/>
        </w:r>
        <w:r>
          <w:instrText xml:space="preserve"> PAGEREF _Toc22714 \h </w:instrText>
        </w:r>
        <w:r>
          <w:fldChar w:fldCharType="separate"/>
        </w:r>
        <w:r>
          <w:t>16</w:t>
        </w:r>
        <w:r>
          <w:fldChar w:fldCharType="end"/>
        </w:r>
      </w:hyperlink>
    </w:p>
    <w:p>
      <w:pPr>
        <w:pStyle w:val="TOC1"/>
        <w:tabs>
          <w:tab w:val="right" w:leader="dot" w:pos="8306"/>
        </w:tabs>
      </w:pPr>
      <w:hyperlink w:anchor="_Toc29382" w:history="1">
        <w:r>
          <w:rPr>
            <w:rFonts w:ascii="仿宋" w:eastAsia="仿宋" w:hAnsi="仿宋" w:cs="仿宋" w:hint="eastAsia"/>
            <w:lang w:eastAsia="zh-CN"/>
          </w:rPr>
          <w:t>五、VR与AR项目建设单位说明</w:t>
        </w:r>
        <w:r>
          <w:tab/>
        </w:r>
        <w:r>
          <w:fldChar w:fldCharType="begin"/>
        </w:r>
        <w:r>
          <w:instrText xml:space="preserve"> PAGEREF _Toc29382 \h </w:instrText>
        </w:r>
        <w:r>
          <w:fldChar w:fldCharType="separate"/>
        </w:r>
        <w:r>
          <w:t>16</w:t>
        </w:r>
        <w:r>
          <w:fldChar w:fldCharType="end"/>
        </w:r>
      </w:hyperlink>
    </w:p>
    <w:p>
      <w:pPr>
        <w:pStyle w:val="TOC2"/>
        <w:tabs>
          <w:tab w:val="right" w:leader="dot" w:pos="8306"/>
        </w:tabs>
      </w:pPr>
      <w:hyperlink w:anchor="_Toc27449" w:history="1">
        <w:r>
          <w:rPr>
            <w:rFonts w:ascii="仿宋" w:eastAsia="仿宋" w:hAnsi="仿宋" w:cs="仿宋" w:hint="eastAsia"/>
            <w:lang w:eastAsia="zh-CN"/>
          </w:rPr>
          <w:t>(一)、VR与AR项目承办单位基本情况</w:t>
        </w:r>
        <w:r>
          <w:tab/>
        </w:r>
        <w:r>
          <w:fldChar w:fldCharType="begin"/>
        </w:r>
        <w:r>
          <w:instrText xml:space="preserve"> PAGEREF _Toc27449 \h </w:instrText>
        </w:r>
        <w:r>
          <w:fldChar w:fldCharType="separate"/>
        </w:r>
        <w:r>
          <w:t>16</w:t>
        </w:r>
        <w:r>
          <w:fldChar w:fldCharType="end"/>
        </w:r>
      </w:hyperlink>
    </w:p>
    <w:p>
      <w:pPr>
        <w:pStyle w:val="TOC2"/>
        <w:tabs>
          <w:tab w:val="right" w:leader="dot" w:pos="8306"/>
        </w:tabs>
      </w:pPr>
      <w:hyperlink w:anchor="_Toc10953" w:history="1">
        <w:r>
          <w:rPr>
            <w:rFonts w:ascii="仿宋" w:eastAsia="仿宋" w:hAnsi="仿宋" w:cs="仿宋" w:hint="eastAsia"/>
            <w:lang w:eastAsia="zh-CN"/>
          </w:rPr>
          <w:t>(二)、公司经济效益分析</w:t>
        </w:r>
        <w:r>
          <w:tab/>
        </w:r>
        <w:r>
          <w:fldChar w:fldCharType="begin"/>
        </w:r>
        <w:r>
          <w:instrText xml:space="preserve"> PAGEREF _Toc10953 \h </w:instrText>
        </w:r>
        <w:r>
          <w:fldChar w:fldCharType="separate"/>
        </w:r>
        <w:r>
          <w:t>17</w:t>
        </w:r>
        <w:r>
          <w:fldChar w:fldCharType="end"/>
        </w:r>
      </w:hyperlink>
    </w:p>
    <w:p>
      <w:pPr>
        <w:pStyle w:val="TOC1"/>
        <w:tabs>
          <w:tab w:val="right" w:leader="dot" w:pos="8306"/>
        </w:tabs>
      </w:pPr>
      <w:hyperlink w:anchor="_Toc15181" w:history="1">
        <w:r>
          <w:rPr>
            <w:rFonts w:ascii="仿宋" w:eastAsia="仿宋" w:hAnsi="仿宋" w:cs="仿宋" w:hint="eastAsia"/>
            <w:lang w:eastAsia="zh-CN"/>
          </w:rPr>
          <w:t>六、VR与AR项目可持续发展</w:t>
        </w:r>
        <w:r>
          <w:tab/>
        </w:r>
        <w:r>
          <w:fldChar w:fldCharType="begin"/>
        </w:r>
        <w:r>
          <w:instrText xml:space="preserve"> PAGEREF _Toc15181 \h </w:instrText>
        </w:r>
        <w:r>
          <w:fldChar w:fldCharType="separate"/>
        </w:r>
        <w:r>
          <w:t>18</w:t>
        </w:r>
        <w:r>
          <w:fldChar w:fldCharType="end"/>
        </w:r>
      </w:hyperlink>
    </w:p>
    <w:p>
      <w:pPr>
        <w:pStyle w:val="TOC2"/>
        <w:tabs>
          <w:tab w:val="right" w:leader="dot" w:pos="8306"/>
        </w:tabs>
      </w:pPr>
      <w:hyperlink w:anchor="_Toc32345" w:history="1">
        <w:r>
          <w:rPr>
            <w:rFonts w:ascii="仿宋" w:eastAsia="仿宋" w:hAnsi="仿宋" w:cs="仿宋" w:hint="eastAsia"/>
            <w:lang w:eastAsia="zh-CN"/>
          </w:rPr>
          <w:t>(一)、可持续战略与实践</w:t>
        </w:r>
        <w:r>
          <w:tab/>
        </w:r>
        <w:r>
          <w:fldChar w:fldCharType="begin"/>
        </w:r>
        <w:r>
          <w:instrText xml:space="preserve"> PAGEREF _Toc32345 \h </w:instrText>
        </w:r>
        <w:r>
          <w:fldChar w:fldCharType="separate"/>
        </w:r>
        <w:r>
          <w:t>18</w:t>
        </w:r>
        <w:r>
          <w:fldChar w:fldCharType="end"/>
        </w:r>
      </w:hyperlink>
    </w:p>
    <w:p>
      <w:pPr>
        <w:pStyle w:val="TOC2"/>
        <w:tabs>
          <w:tab w:val="right" w:leader="dot" w:pos="8306"/>
        </w:tabs>
      </w:pPr>
      <w:hyperlink w:anchor="_Toc28893" w:history="1">
        <w:r>
          <w:rPr>
            <w:rFonts w:ascii="仿宋" w:eastAsia="仿宋" w:hAnsi="仿宋" w:cs="仿宋" w:hint="eastAsia"/>
            <w:lang w:eastAsia="zh-CN"/>
          </w:rPr>
          <w:t>(二)、环保与社会责任</w:t>
        </w:r>
        <w:r>
          <w:tab/>
        </w:r>
        <w:r>
          <w:fldChar w:fldCharType="begin"/>
        </w:r>
        <w:r>
          <w:instrText xml:space="preserve"> PAGEREF _Toc28893 \h </w:instrText>
        </w:r>
        <w:r>
          <w:fldChar w:fldCharType="separate"/>
        </w:r>
        <w:r>
          <w:t>18</w:t>
        </w:r>
        <w:r>
          <w:fldChar w:fldCharType="end"/>
        </w:r>
      </w:hyperlink>
    </w:p>
    <w:p>
      <w:pPr>
        <w:pStyle w:val="TOC1"/>
        <w:tabs>
          <w:tab w:val="right" w:leader="dot" w:pos="8306"/>
        </w:tabs>
      </w:pPr>
      <w:hyperlink w:anchor="_Toc23047" w:history="1">
        <w:r>
          <w:rPr>
            <w:rFonts w:ascii="仿宋" w:eastAsia="仿宋" w:hAnsi="仿宋" w:cs="仿宋" w:hint="eastAsia"/>
            <w:lang w:eastAsia="zh-CN"/>
          </w:rPr>
          <w:t>七、VR与AR项目经营效益</w:t>
        </w:r>
        <w:r>
          <w:tab/>
        </w:r>
        <w:r>
          <w:fldChar w:fldCharType="begin"/>
        </w:r>
        <w:r>
          <w:instrText xml:space="preserve"> PAGEREF _Toc23047 \h </w:instrText>
        </w:r>
        <w:r>
          <w:fldChar w:fldCharType="separate"/>
        </w:r>
        <w:r>
          <w:t>19</w:t>
        </w:r>
        <w:r>
          <w:fldChar w:fldCharType="end"/>
        </w:r>
      </w:hyperlink>
    </w:p>
    <w:p>
      <w:pPr>
        <w:pStyle w:val="TOC2"/>
        <w:tabs>
          <w:tab w:val="right" w:leader="dot" w:pos="8306"/>
        </w:tabs>
      </w:pPr>
      <w:hyperlink w:anchor="_Toc16730" w:history="1">
        <w:r>
          <w:rPr>
            <w:rFonts w:ascii="仿宋" w:eastAsia="仿宋" w:hAnsi="仿宋" w:cs="仿宋" w:hint="eastAsia"/>
            <w:lang w:eastAsia="zh-CN"/>
          </w:rPr>
          <w:t>(一)、经济评价财务测算</w:t>
        </w:r>
        <w:r>
          <w:tab/>
        </w:r>
        <w:r>
          <w:fldChar w:fldCharType="begin"/>
        </w:r>
        <w:r>
          <w:instrText xml:space="preserve"> PAGEREF _Toc16730 \h </w:instrText>
        </w:r>
        <w:r>
          <w:fldChar w:fldCharType="separate"/>
        </w:r>
        <w:r>
          <w:t>19</w:t>
        </w:r>
        <w:r>
          <w:fldChar w:fldCharType="end"/>
        </w:r>
      </w:hyperlink>
    </w:p>
    <w:p>
      <w:pPr>
        <w:pStyle w:val="TOC2"/>
        <w:tabs>
          <w:tab w:val="right" w:leader="dot" w:pos="8306"/>
        </w:tabs>
      </w:pPr>
      <w:hyperlink w:anchor="_Toc13338" w:history="1">
        <w:r>
          <w:rPr>
            <w:rFonts w:ascii="仿宋" w:eastAsia="仿宋" w:hAnsi="仿宋" w:cs="仿宋" w:hint="eastAsia"/>
            <w:lang w:eastAsia="zh-CN"/>
          </w:rPr>
          <w:t>(二)、VR与AR项目盈利能力分析</w:t>
        </w:r>
        <w:r>
          <w:tab/>
        </w:r>
        <w:r>
          <w:fldChar w:fldCharType="begin"/>
        </w:r>
        <w:r>
          <w:instrText xml:space="preserve"> PAGEREF _Toc13338 \h </w:instrText>
        </w:r>
        <w:r>
          <w:fldChar w:fldCharType="separate"/>
        </w:r>
        <w:r>
          <w:t>21</w:t>
        </w:r>
        <w:r>
          <w:fldChar w:fldCharType="end"/>
        </w:r>
      </w:hyperlink>
    </w:p>
    <w:p>
      <w:pPr>
        <w:pStyle w:val="TOC1"/>
        <w:tabs>
          <w:tab w:val="right" w:leader="dot" w:pos="8306"/>
        </w:tabs>
      </w:pPr>
      <w:hyperlink w:anchor="_Toc28193" w:history="1">
        <w:r>
          <w:rPr>
            <w:rFonts w:ascii="仿宋" w:eastAsia="仿宋" w:hAnsi="仿宋" w:cs="仿宋" w:hint="eastAsia"/>
            <w:lang w:eastAsia="zh-CN"/>
          </w:rPr>
          <w:t>八、VR与AR项目人力资源管理</w:t>
        </w:r>
        <w:r>
          <w:tab/>
        </w:r>
        <w:r>
          <w:fldChar w:fldCharType="begin"/>
        </w:r>
        <w:r>
          <w:instrText xml:space="preserve"> PAGEREF _Toc28193 \h </w:instrText>
        </w:r>
        <w:r>
          <w:fldChar w:fldCharType="separate"/>
        </w:r>
        <w:r>
          <w:t>21</w:t>
        </w:r>
        <w:r>
          <w:fldChar w:fldCharType="end"/>
        </w:r>
      </w:hyperlink>
    </w:p>
    <w:p>
      <w:pPr>
        <w:pStyle w:val="TOC2"/>
        <w:tabs>
          <w:tab w:val="right" w:leader="dot" w:pos="8306"/>
        </w:tabs>
      </w:pPr>
      <w:hyperlink w:anchor="_Toc9193" w:history="1">
        <w:r>
          <w:rPr>
            <w:rFonts w:ascii="仿宋" w:eastAsia="仿宋" w:hAnsi="仿宋" w:cs="仿宋" w:hint="eastAsia"/>
            <w:lang w:eastAsia="zh-CN"/>
          </w:rPr>
          <w:t>(一)、建立健全的预算管理制度</w:t>
        </w:r>
        <w:r>
          <w:tab/>
        </w:r>
        <w:r>
          <w:fldChar w:fldCharType="begin"/>
        </w:r>
        <w:r>
          <w:instrText xml:space="preserve"> PAGEREF _Toc9193 \h </w:instrText>
        </w:r>
        <w:r>
          <w:fldChar w:fldCharType="separate"/>
        </w:r>
        <w:r>
          <w:t>21</w:t>
        </w:r>
        <w:r>
          <w:fldChar w:fldCharType="end"/>
        </w:r>
      </w:hyperlink>
    </w:p>
    <w:p>
      <w:pPr>
        <w:pStyle w:val="TOC2"/>
        <w:tabs>
          <w:tab w:val="right" w:leader="dot" w:pos="8306"/>
        </w:tabs>
      </w:pPr>
      <w:hyperlink w:anchor="_Toc18159" w:history="1">
        <w:r>
          <w:rPr>
            <w:rFonts w:ascii="仿宋" w:eastAsia="仿宋" w:hAnsi="仿宋" w:cs="仿宋" w:hint="eastAsia"/>
            <w:lang w:eastAsia="zh-CN"/>
          </w:rPr>
          <w:t>(二)、加强资金流动监控</w:t>
        </w:r>
        <w:r>
          <w:tab/>
        </w:r>
        <w:r>
          <w:fldChar w:fldCharType="begin"/>
        </w:r>
        <w:r>
          <w:instrText xml:space="preserve"> PAGEREF _Toc18159 \h </w:instrText>
        </w:r>
        <w:r>
          <w:fldChar w:fldCharType="separate"/>
        </w:r>
        <w:r>
          <w:t>23</w:t>
        </w:r>
        <w:r>
          <w:fldChar w:fldCharType="end"/>
        </w:r>
      </w:hyperlink>
    </w:p>
    <w:p>
      <w:pPr>
        <w:pStyle w:val="TOC2"/>
        <w:tabs>
          <w:tab w:val="right" w:leader="dot" w:pos="8306"/>
        </w:tabs>
      </w:pPr>
      <w:hyperlink w:anchor="_Toc241" w:history="1">
        <w:r>
          <w:rPr>
            <w:rFonts w:ascii="仿宋" w:eastAsia="仿宋" w:hAnsi="仿宋" w:cs="仿宋" w:hint="eastAsia"/>
            <w:lang w:eastAsia="zh-CN"/>
          </w:rPr>
          <w:t>(三)、制定完善的风险控制机制</w:t>
        </w:r>
        <w:r>
          <w:tab/>
        </w:r>
        <w:r>
          <w:fldChar w:fldCharType="begin"/>
        </w:r>
        <w:r>
          <w:instrText xml:space="preserve"> PAGEREF _Toc241 \h </w:instrText>
        </w:r>
        <w:r>
          <w:fldChar w:fldCharType="separate"/>
        </w:r>
        <w:r>
          <w:t>24</w:t>
        </w:r>
        <w:r>
          <w:fldChar w:fldCharType="end"/>
        </w:r>
      </w:hyperlink>
    </w:p>
    <w:p>
      <w:pPr>
        <w:pStyle w:val="TOC2"/>
        <w:tabs>
          <w:tab w:val="right" w:leader="dot" w:pos="8306"/>
        </w:tabs>
      </w:pPr>
      <w:hyperlink w:anchor="_Toc22810" w:history="1">
        <w:r>
          <w:rPr>
            <w:rFonts w:ascii="仿宋" w:eastAsia="仿宋" w:hAnsi="仿宋" w:cs="仿宋" w:hint="eastAsia"/>
            <w:lang w:eastAsia="zh-CN"/>
          </w:rPr>
          <w:t>(四)、优化成本管理</w:t>
        </w:r>
        <w:r>
          <w:tab/>
        </w:r>
        <w:r>
          <w:fldChar w:fldCharType="begin"/>
        </w:r>
        <w:r>
          <w:instrText xml:space="preserve"> PAGEREF _Toc22810 \h </w:instrText>
        </w:r>
        <w:r>
          <w:fldChar w:fldCharType="separate"/>
        </w:r>
        <w:r>
          <w:t>25</w:t>
        </w:r>
        <w:r>
          <w:fldChar w:fldCharType="end"/>
        </w:r>
      </w:hyperlink>
    </w:p>
    <w:p>
      <w:pPr>
        <w:pStyle w:val="TOC1"/>
        <w:tabs>
          <w:tab w:val="right" w:leader="dot" w:pos="8306"/>
        </w:tabs>
      </w:pPr>
      <w:hyperlink w:anchor="_Toc12222" w:history="1">
        <w:r>
          <w:rPr>
            <w:rFonts w:ascii="仿宋" w:eastAsia="仿宋" w:hAnsi="仿宋" w:cs="仿宋" w:hint="eastAsia"/>
            <w:lang w:eastAsia="zh-CN"/>
          </w:rPr>
          <w:t>九、生产安全保护</w:t>
        </w:r>
        <w:r>
          <w:tab/>
        </w:r>
        <w:r>
          <w:fldChar w:fldCharType="begin"/>
        </w:r>
        <w:r>
          <w:instrText xml:space="preserve"> PAGEREF _Toc12222 \h </w:instrText>
        </w:r>
        <w:r>
          <w:fldChar w:fldCharType="separate"/>
        </w:r>
        <w:r>
          <w:t>27</w:t>
        </w:r>
        <w:r>
          <w:fldChar w:fldCharType="end"/>
        </w:r>
      </w:hyperlink>
    </w:p>
    <w:p>
      <w:pPr>
        <w:pStyle w:val="TOC2"/>
        <w:tabs>
          <w:tab w:val="right" w:leader="dot" w:pos="8306"/>
        </w:tabs>
      </w:pPr>
      <w:hyperlink w:anchor="_Toc31081" w:history="1">
        <w:r>
          <w:rPr>
            <w:rFonts w:ascii="仿宋" w:eastAsia="仿宋" w:hAnsi="仿宋" w:cs="仿宋" w:hint="eastAsia"/>
            <w:lang w:eastAsia="zh-CN"/>
          </w:rPr>
          <w:t>(一)、消防安全</w:t>
        </w:r>
        <w:r>
          <w:tab/>
        </w:r>
        <w:r>
          <w:fldChar w:fldCharType="begin"/>
        </w:r>
        <w:r>
          <w:instrText xml:space="preserve"> PAGEREF _Toc31081 \h </w:instrText>
        </w:r>
        <w:r>
          <w:fldChar w:fldCharType="separate"/>
        </w:r>
        <w:r>
          <w:t>27</w:t>
        </w:r>
        <w:r>
          <w:fldChar w:fldCharType="end"/>
        </w:r>
      </w:hyperlink>
    </w:p>
    <w:p>
      <w:pPr>
        <w:pStyle w:val="TOC2"/>
        <w:tabs>
          <w:tab w:val="right" w:leader="dot" w:pos="8306"/>
        </w:tabs>
      </w:pPr>
      <w:hyperlink w:anchor="_Toc13012" w:history="1">
        <w:r>
          <w:rPr>
            <w:rFonts w:ascii="仿宋" w:eastAsia="仿宋" w:hAnsi="仿宋" w:cs="仿宋" w:hint="eastAsia"/>
            <w:lang w:eastAsia="zh-CN"/>
          </w:rPr>
          <w:t>(二)、防火防爆总图布置措施</w:t>
        </w:r>
        <w:r>
          <w:tab/>
        </w:r>
        <w:r>
          <w:fldChar w:fldCharType="begin"/>
        </w:r>
        <w:r>
          <w:instrText xml:space="preserve"> PAGEREF _Toc13012 \h </w:instrText>
        </w:r>
        <w:r>
          <w:fldChar w:fldCharType="separate"/>
        </w:r>
        <w:r>
          <w:t>28</w:t>
        </w:r>
        <w:r>
          <w:fldChar w:fldCharType="end"/>
        </w:r>
      </w:hyperlink>
    </w:p>
    <w:p>
      <w:pPr>
        <w:pStyle w:val="TOC2"/>
        <w:tabs>
          <w:tab w:val="right" w:leader="dot" w:pos="8306"/>
        </w:tabs>
      </w:pPr>
      <w:hyperlink w:anchor="_Toc1466" w:history="1">
        <w:r>
          <w:rPr>
            <w:rFonts w:ascii="仿宋" w:eastAsia="仿宋" w:hAnsi="仿宋" w:cs="仿宋" w:hint="eastAsia"/>
            <w:lang w:eastAsia="zh-CN"/>
          </w:rPr>
          <w:t>(三)、自然灾害防范措施</w:t>
        </w:r>
        <w:r>
          <w:tab/>
        </w:r>
        <w:r>
          <w:fldChar w:fldCharType="begin"/>
        </w:r>
        <w:r>
          <w:instrText xml:space="preserve"> PAGEREF _Toc1466 \h </w:instrText>
        </w:r>
        <w:r>
          <w:fldChar w:fldCharType="separate"/>
        </w:r>
        <w:r>
          <w:t>29</w:t>
        </w:r>
        <w:r>
          <w:fldChar w:fldCharType="end"/>
        </w:r>
      </w:hyperlink>
    </w:p>
    <w:p>
      <w:pPr>
        <w:pStyle w:val="TOC2"/>
        <w:tabs>
          <w:tab w:val="right" w:leader="dot" w:pos="8306"/>
        </w:tabs>
      </w:pPr>
      <w:hyperlink w:anchor="_Toc2117" w:history="1">
        <w:r>
          <w:rPr>
            <w:rFonts w:ascii="仿宋" w:eastAsia="仿宋" w:hAnsi="仿宋" w:cs="仿宋" w:hint="eastAsia"/>
            <w:lang w:eastAsia="zh-CN"/>
          </w:rPr>
          <w:t>(四)、安全色及安全标志使用要求</w:t>
        </w:r>
        <w:r>
          <w:tab/>
        </w:r>
        <w:r>
          <w:fldChar w:fldCharType="begin"/>
        </w:r>
        <w:r>
          <w:instrText xml:space="preserve"> PAGEREF _Toc2117 \h </w:instrText>
        </w:r>
        <w:r>
          <w:fldChar w:fldCharType="separate"/>
        </w:r>
        <w:r>
          <w:t>30</w:t>
        </w:r>
        <w:r>
          <w:fldChar w:fldCharType="end"/>
        </w:r>
      </w:hyperlink>
    </w:p>
    <w:p>
      <w:pPr>
        <w:pStyle w:val="TOC2"/>
        <w:tabs>
          <w:tab w:val="right" w:leader="dot" w:pos="8306"/>
        </w:tabs>
      </w:pPr>
      <w:hyperlink w:anchor="_Toc25821" w:history="1">
        <w:r>
          <w:rPr>
            <w:rFonts w:ascii="仿宋" w:eastAsia="仿宋" w:hAnsi="仿宋" w:cs="仿宋" w:hint="eastAsia"/>
            <w:lang w:eastAsia="zh-CN"/>
          </w:rPr>
          <w:t>(五)、防尘防毒措施</w:t>
        </w:r>
        <w:r>
          <w:tab/>
        </w:r>
        <w:r>
          <w:fldChar w:fldCharType="begin"/>
        </w:r>
        <w:r>
          <w:instrText xml:space="preserve"> PAGEREF _Toc25821 \h </w:instrText>
        </w:r>
        <w:r>
          <w:fldChar w:fldCharType="separate"/>
        </w:r>
        <w:r>
          <w:t>31</w:t>
        </w:r>
        <w:r>
          <w:fldChar w:fldCharType="end"/>
        </w:r>
      </w:hyperlink>
    </w:p>
    <w:p>
      <w:pPr>
        <w:pStyle w:val="TOC2"/>
        <w:tabs>
          <w:tab w:val="right" w:leader="dot" w:pos="8306"/>
        </w:tabs>
      </w:pPr>
      <w:hyperlink w:anchor="_Toc24728" w:history="1">
        <w:r>
          <w:rPr>
            <w:rFonts w:ascii="仿宋" w:eastAsia="仿宋" w:hAnsi="仿宋" w:cs="仿宋" w:hint="eastAsia"/>
            <w:lang w:eastAsia="zh-CN"/>
          </w:rPr>
          <w:t>(六)、防静电、触电防护及防雷措施</w:t>
        </w:r>
        <w:r>
          <w:tab/>
        </w:r>
        <w:r>
          <w:fldChar w:fldCharType="begin"/>
        </w:r>
        <w:r>
          <w:instrText xml:space="preserve"> PAGEREF _Toc24728 \h </w:instrText>
        </w:r>
        <w:r>
          <w:fldChar w:fldCharType="separate"/>
        </w:r>
        <w:r>
          <w:t>32</w:t>
        </w:r>
        <w:r>
          <w:fldChar w:fldCharType="end"/>
        </w:r>
      </w:hyperlink>
    </w:p>
    <w:p>
      <w:pPr>
        <w:pStyle w:val="TOC2"/>
        <w:tabs>
          <w:tab w:val="right" w:leader="dot" w:pos="8306"/>
        </w:tabs>
      </w:pPr>
      <w:hyperlink w:anchor="_Toc15952" w:history="1">
        <w:r>
          <w:rPr>
            <w:rFonts w:ascii="仿宋" w:eastAsia="仿宋" w:hAnsi="仿宋" w:cs="仿宋" w:hint="eastAsia"/>
            <w:lang w:eastAsia="zh-CN"/>
          </w:rPr>
          <w:t>(七)、机械设备安全保障措施</w:t>
        </w:r>
        <w:r>
          <w:tab/>
        </w:r>
        <w:r>
          <w:fldChar w:fldCharType="begin"/>
        </w:r>
        <w:r>
          <w:instrText xml:space="preserve"> PAGEREF _Toc15952 \h </w:instrText>
        </w:r>
        <w:r>
          <w:fldChar w:fldCharType="separate"/>
        </w:r>
        <w:r>
          <w:t>33</w:t>
        </w:r>
        <w:r>
          <w:fldChar w:fldCharType="end"/>
        </w:r>
      </w:hyperlink>
    </w:p>
    <w:p>
      <w:pPr>
        <w:pStyle w:val="TOC1"/>
        <w:tabs>
          <w:tab w:val="right" w:leader="dot" w:pos="8306"/>
        </w:tabs>
      </w:pPr>
      <w:hyperlink w:anchor="_Toc25121" w:history="1">
        <w:r>
          <w:rPr>
            <w:rFonts w:ascii="仿宋" w:eastAsia="仿宋" w:hAnsi="仿宋" w:cs="仿宋" w:hint="eastAsia"/>
            <w:lang w:eastAsia="zh-CN"/>
          </w:rPr>
          <w:t>十、VR与AR项目创新与研发</w:t>
        </w:r>
        <w:r>
          <w:tab/>
        </w:r>
        <w:r>
          <w:fldChar w:fldCharType="begin"/>
        </w:r>
        <w:r>
          <w:instrText xml:space="preserve"> PAGEREF _Toc25121 \h </w:instrText>
        </w:r>
        <w:r>
          <w:fldChar w:fldCharType="separate"/>
        </w:r>
        <w:r>
          <w:t>34</w:t>
        </w:r>
        <w:r>
          <w:fldChar w:fldCharType="end"/>
        </w:r>
      </w:hyperlink>
    </w:p>
    <w:p>
      <w:pPr>
        <w:pStyle w:val="TOC2"/>
        <w:tabs>
          <w:tab w:val="right" w:leader="dot" w:pos="8306"/>
        </w:tabs>
      </w:pPr>
      <w:hyperlink w:anchor="_Toc28855" w:history="1">
        <w:r>
          <w:rPr>
            <w:rFonts w:ascii="仿宋" w:eastAsia="仿宋" w:hAnsi="仿宋" w:cs="仿宋" w:hint="eastAsia"/>
            <w:lang w:eastAsia="zh-CN"/>
          </w:rPr>
          <w:t>(一)、创新策略与方向</w:t>
        </w:r>
        <w:r>
          <w:tab/>
        </w:r>
        <w:r>
          <w:fldChar w:fldCharType="begin"/>
        </w:r>
        <w:r>
          <w:instrText xml:space="preserve"> PAGEREF _Toc28855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1" w:history="1">
        <w:r>
          <w:rPr>
            <w:rFonts w:ascii="仿宋" w:eastAsia="仿宋" w:hAnsi="仿宋" w:cs="仿宋" w:hint="eastAsia"/>
            <w:lang w:eastAsia="zh-CN"/>
          </w:rPr>
          <w:t>(二)、研发规划与投入</w:t>
        </w:r>
        <w:r>
          <w:tab/>
        </w:r>
        <w:r>
          <w:fldChar w:fldCharType="begin"/>
        </w:r>
        <w:r>
          <w:instrText xml:space="preserve"> PAGEREF _Toc1031 \h </w:instrText>
        </w:r>
        <w:r>
          <w:fldChar w:fldCharType="separate"/>
        </w:r>
        <w:r>
          <w:t>36</w:t>
        </w:r>
        <w:r>
          <w:fldChar w:fldCharType="end"/>
        </w:r>
      </w:hyperlink>
    </w:p>
    <w:p>
      <w:pPr>
        <w:pStyle w:val="TOC1"/>
        <w:tabs>
          <w:tab w:val="right" w:leader="dot" w:pos="8306"/>
        </w:tabs>
      </w:pPr>
      <w:hyperlink w:anchor="_Toc17742" w:history="1">
        <w:r>
          <w:rPr>
            <w:rFonts w:ascii="仿宋" w:eastAsia="仿宋" w:hAnsi="仿宋" w:cs="仿宋" w:hint="eastAsia"/>
            <w:lang w:eastAsia="zh-CN"/>
          </w:rPr>
          <w:t>十一、VR与AR项目人力资源培养与发展</w:t>
        </w:r>
        <w:r>
          <w:tab/>
        </w:r>
        <w:r>
          <w:fldChar w:fldCharType="begin"/>
        </w:r>
        <w:r>
          <w:instrText xml:space="preserve"> PAGEREF _Toc17742 \h </w:instrText>
        </w:r>
        <w:r>
          <w:fldChar w:fldCharType="separate"/>
        </w:r>
        <w:r>
          <w:t>38</w:t>
        </w:r>
        <w:r>
          <w:fldChar w:fldCharType="end"/>
        </w:r>
      </w:hyperlink>
    </w:p>
    <w:p>
      <w:pPr>
        <w:pStyle w:val="TOC2"/>
        <w:tabs>
          <w:tab w:val="right" w:leader="dot" w:pos="8306"/>
        </w:tabs>
      </w:pPr>
      <w:hyperlink w:anchor="_Toc9863" w:history="1">
        <w:r>
          <w:rPr>
            <w:rFonts w:ascii="仿宋" w:eastAsia="仿宋" w:hAnsi="仿宋" w:cs="仿宋" w:hint="eastAsia"/>
            <w:lang w:eastAsia="zh-CN"/>
          </w:rPr>
          <w:t>(一)、人才需求与规划</w:t>
        </w:r>
        <w:r>
          <w:tab/>
        </w:r>
        <w:r>
          <w:fldChar w:fldCharType="begin"/>
        </w:r>
        <w:r>
          <w:instrText xml:space="preserve"> PAGEREF _Toc9863 \h </w:instrText>
        </w:r>
        <w:r>
          <w:fldChar w:fldCharType="separate"/>
        </w:r>
        <w:r>
          <w:t>38</w:t>
        </w:r>
        <w:r>
          <w:fldChar w:fldCharType="end"/>
        </w:r>
      </w:hyperlink>
    </w:p>
    <w:p>
      <w:pPr>
        <w:pStyle w:val="TOC2"/>
        <w:tabs>
          <w:tab w:val="right" w:leader="dot" w:pos="8306"/>
        </w:tabs>
      </w:pPr>
      <w:hyperlink w:anchor="_Toc4001" w:history="1">
        <w:r>
          <w:rPr>
            <w:rFonts w:ascii="仿宋" w:eastAsia="仿宋" w:hAnsi="仿宋" w:cs="仿宋" w:hint="eastAsia"/>
            <w:lang w:eastAsia="zh-CN"/>
          </w:rPr>
          <w:t>(二)、培训与发展计划</w:t>
        </w:r>
        <w:r>
          <w:tab/>
        </w:r>
        <w:r>
          <w:fldChar w:fldCharType="begin"/>
        </w:r>
        <w:r>
          <w:instrText xml:space="preserve"> PAGEREF _Toc4001 \h </w:instrText>
        </w:r>
        <w:r>
          <w:fldChar w:fldCharType="separate"/>
        </w:r>
        <w:r>
          <w:t>38</w:t>
        </w:r>
        <w:r>
          <w:fldChar w:fldCharType="end"/>
        </w:r>
      </w:hyperlink>
    </w:p>
    <w:p>
      <w:pPr>
        <w:pStyle w:val="TOC1"/>
        <w:tabs>
          <w:tab w:val="right" w:leader="dot" w:pos="8306"/>
        </w:tabs>
      </w:pPr>
      <w:hyperlink w:anchor="_Toc31282" w:history="1">
        <w:r>
          <w:rPr>
            <w:rFonts w:ascii="仿宋" w:eastAsia="仿宋" w:hAnsi="仿宋" w:cs="仿宋" w:hint="eastAsia"/>
            <w:lang w:eastAsia="zh-CN"/>
          </w:rPr>
          <w:t>十二、VR与AR项目社会影响</w:t>
        </w:r>
        <w:r>
          <w:tab/>
        </w:r>
        <w:r>
          <w:fldChar w:fldCharType="begin"/>
        </w:r>
        <w:r>
          <w:instrText xml:space="preserve"> PAGEREF _Toc31282 \h </w:instrText>
        </w:r>
        <w:r>
          <w:fldChar w:fldCharType="separate"/>
        </w:r>
        <w:r>
          <w:t>39</w:t>
        </w:r>
        <w:r>
          <w:fldChar w:fldCharType="end"/>
        </w:r>
      </w:hyperlink>
    </w:p>
    <w:p>
      <w:pPr>
        <w:pStyle w:val="TOC2"/>
        <w:tabs>
          <w:tab w:val="right" w:leader="dot" w:pos="8306"/>
        </w:tabs>
      </w:pPr>
      <w:hyperlink w:anchor="_Toc9295" w:history="1">
        <w:r>
          <w:rPr>
            <w:rFonts w:ascii="仿宋" w:eastAsia="仿宋" w:hAnsi="仿宋" w:cs="仿宋" w:hint="eastAsia"/>
            <w:lang w:eastAsia="zh-CN"/>
          </w:rPr>
          <w:t>(一)、社会责任与义务</w:t>
        </w:r>
        <w:r>
          <w:tab/>
        </w:r>
        <w:r>
          <w:fldChar w:fldCharType="begin"/>
        </w:r>
        <w:r>
          <w:instrText xml:space="preserve"> PAGEREF _Toc9295 \h </w:instrText>
        </w:r>
        <w:r>
          <w:fldChar w:fldCharType="separate"/>
        </w:r>
        <w:r>
          <w:t>39</w:t>
        </w:r>
        <w:r>
          <w:fldChar w:fldCharType="end"/>
        </w:r>
      </w:hyperlink>
    </w:p>
    <w:p>
      <w:pPr>
        <w:pStyle w:val="TOC2"/>
        <w:tabs>
          <w:tab w:val="right" w:leader="dot" w:pos="8306"/>
        </w:tabs>
      </w:pPr>
      <w:hyperlink w:anchor="_Toc5690" w:history="1">
        <w:r>
          <w:rPr>
            <w:rFonts w:ascii="仿宋" w:eastAsia="仿宋" w:hAnsi="仿宋" w:cs="仿宋" w:hint="eastAsia"/>
            <w:lang w:eastAsia="zh-CN"/>
          </w:rPr>
          <w:t>(二)、社会参与与沟通</w:t>
        </w:r>
        <w:r>
          <w:tab/>
        </w:r>
        <w:r>
          <w:fldChar w:fldCharType="begin"/>
        </w:r>
        <w:r>
          <w:instrText xml:space="preserve"> PAGEREF _Toc5690 \h </w:instrText>
        </w:r>
        <w:r>
          <w:fldChar w:fldCharType="separate"/>
        </w:r>
        <w:r>
          <w:t>39</w:t>
        </w:r>
        <w:r>
          <w:fldChar w:fldCharType="end"/>
        </w:r>
      </w:hyperlink>
    </w:p>
    <w:p>
      <w:pPr>
        <w:pStyle w:val="TOC1"/>
        <w:tabs>
          <w:tab w:val="right" w:leader="dot" w:pos="8306"/>
        </w:tabs>
      </w:pPr>
      <w:hyperlink w:anchor="_Toc9895" w:history="1">
        <w:r>
          <w:rPr>
            <w:rFonts w:ascii="仿宋" w:eastAsia="仿宋" w:hAnsi="仿宋" w:cs="仿宋" w:hint="eastAsia"/>
            <w:lang w:eastAsia="zh-CN"/>
          </w:rPr>
          <w:t>十三、VR与AR项目工程方案分析</w:t>
        </w:r>
        <w:r>
          <w:tab/>
        </w:r>
        <w:r>
          <w:fldChar w:fldCharType="begin"/>
        </w:r>
        <w:r>
          <w:instrText xml:space="preserve"> PAGEREF _Toc9895 \h </w:instrText>
        </w:r>
        <w:r>
          <w:fldChar w:fldCharType="separate"/>
        </w:r>
        <w:r>
          <w:t>40</w:t>
        </w:r>
        <w:r>
          <w:fldChar w:fldCharType="end"/>
        </w:r>
      </w:hyperlink>
    </w:p>
    <w:p>
      <w:pPr>
        <w:pStyle w:val="TOC2"/>
        <w:tabs>
          <w:tab w:val="right" w:leader="dot" w:pos="8306"/>
        </w:tabs>
      </w:pPr>
      <w:hyperlink w:anchor="_Toc24073" w:history="1">
        <w:r>
          <w:rPr>
            <w:rFonts w:ascii="仿宋" w:eastAsia="仿宋" w:hAnsi="仿宋" w:cs="仿宋" w:hint="eastAsia"/>
            <w:lang w:eastAsia="zh-CN"/>
          </w:rPr>
          <w:t>(一)、建筑工程设计原则</w:t>
        </w:r>
        <w:r>
          <w:tab/>
        </w:r>
        <w:r>
          <w:fldChar w:fldCharType="begin"/>
        </w:r>
        <w:r>
          <w:instrText xml:space="preserve"> PAGEREF _Toc24073 \h </w:instrText>
        </w:r>
        <w:r>
          <w:fldChar w:fldCharType="separate"/>
        </w:r>
        <w:r>
          <w:t>40</w:t>
        </w:r>
        <w:r>
          <w:fldChar w:fldCharType="end"/>
        </w:r>
      </w:hyperlink>
    </w:p>
    <w:p>
      <w:pPr>
        <w:pStyle w:val="TOC2"/>
        <w:tabs>
          <w:tab w:val="right" w:leader="dot" w:pos="8306"/>
        </w:tabs>
      </w:pPr>
      <w:hyperlink w:anchor="_Toc27736" w:history="1">
        <w:r>
          <w:rPr>
            <w:rFonts w:ascii="仿宋" w:eastAsia="仿宋" w:hAnsi="仿宋" w:cs="仿宋" w:hint="eastAsia"/>
            <w:lang w:eastAsia="zh-CN"/>
          </w:rPr>
          <w:t>(二)、土建工程建设指标</w:t>
        </w:r>
        <w:r>
          <w:tab/>
        </w:r>
        <w:r>
          <w:fldChar w:fldCharType="begin"/>
        </w:r>
        <w:r>
          <w:instrText xml:space="preserve"> PAGEREF _Toc27736 \h </w:instrText>
        </w:r>
        <w:r>
          <w:fldChar w:fldCharType="separate"/>
        </w:r>
        <w:r>
          <w:t>44</w:t>
        </w:r>
        <w:r>
          <w:fldChar w:fldCharType="end"/>
        </w:r>
      </w:hyperlink>
    </w:p>
    <w:p>
      <w:pPr>
        <w:pStyle w:val="TOC1"/>
        <w:tabs>
          <w:tab w:val="right" w:leader="dot" w:pos="8306"/>
        </w:tabs>
      </w:pPr>
      <w:hyperlink w:anchor="_Toc6329" w:history="1">
        <w:r>
          <w:rPr>
            <w:rFonts w:ascii="仿宋" w:eastAsia="仿宋" w:hAnsi="仿宋" w:cs="仿宋" w:hint="eastAsia"/>
            <w:lang w:eastAsia="zh-CN"/>
          </w:rPr>
          <w:t>十四、营销与推广策略</w:t>
        </w:r>
        <w:r>
          <w:tab/>
        </w:r>
        <w:r>
          <w:fldChar w:fldCharType="begin"/>
        </w:r>
        <w:r>
          <w:instrText xml:space="preserve"> PAGEREF _Toc6329 \h </w:instrText>
        </w:r>
        <w:r>
          <w:fldChar w:fldCharType="separate"/>
        </w:r>
        <w:r>
          <w:t>45</w:t>
        </w:r>
        <w:r>
          <w:fldChar w:fldCharType="end"/>
        </w:r>
      </w:hyperlink>
    </w:p>
    <w:p>
      <w:pPr>
        <w:pStyle w:val="TOC2"/>
        <w:tabs>
          <w:tab w:val="right" w:leader="dot" w:pos="8306"/>
        </w:tabs>
      </w:pPr>
      <w:hyperlink w:anchor="_Toc28568" w:history="1">
        <w:r>
          <w:rPr>
            <w:rFonts w:ascii="仿宋" w:eastAsia="仿宋" w:hAnsi="仿宋" w:cs="仿宋" w:hint="eastAsia"/>
            <w:lang w:eastAsia="zh-CN"/>
          </w:rPr>
          <w:t>(一)、产品/服务定位与特点</w:t>
        </w:r>
        <w:r>
          <w:tab/>
        </w:r>
        <w:r>
          <w:fldChar w:fldCharType="begin"/>
        </w:r>
        <w:r>
          <w:instrText xml:space="preserve"> PAGEREF _Toc28568 \h </w:instrText>
        </w:r>
        <w:r>
          <w:fldChar w:fldCharType="separate"/>
        </w:r>
        <w:r>
          <w:t>45</w:t>
        </w:r>
        <w:r>
          <w:fldChar w:fldCharType="end"/>
        </w:r>
      </w:hyperlink>
    </w:p>
    <w:p>
      <w:pPr>
        <w:pStyle w:val="TOC2"/>
        <w:tabs>
          <w:tab w:val="right" w:leader="dot" w:pos="8306"/>
        </w:tabs>
      </w:pPr>
      <w:hyperlink w:anchor="_Toc28968" w:history="1">
        <w:r>
          <w:rPr>
            <w:rFonts w:ascii="仿宋" w:eastAsia="仿宋" w:hAnsi="仿宋" w:cs="仿宋" w:hint="eastAsia"/>
            <w:lang w:eastAsia="zh-CN"/>
          </w:rPr>
          <w:t>(二)、市场定位与竞争分析</w:t>
        </w:r>
        <w:r>
          <w:tab/>
        </w:r>
        <w:r>
          <w:fldChar w:fldCharType="begin"/>
        </w:r>
        <w:r>
          <w:instrText xml:space="preserve"> PAGEREF _Toc28968 \h </w:instrText>
        </w:r>
        <w:r>
          <w:fldChar w:fldCharType="separate"/>
        </w:r>
        <w:r>
          <w:t>47</w:t>
        </w:r>
        <w:r>
          <w:fldChar w:fldCharType="end"/>
        </w:r>
      </w:hyperlink>
    </w:p>
    <w:p>
      <w:pPr>
        <w:pStyle w:val="TOC2"/>
        <w:tabs>
          <w:tab w:val="right" w:leader="dot" w:pos="8306"/>
        </w:tabs>
      </w:pPr>
      <w:hyperlink w:anchor="_Toc19294" w:history="1">
        <w:r>
          <w:rPr>
            <w:rFonts w:ascii="仿宋" w:eastAsia="仿宋" w:hAnsi="仿宋" w:cs="仿宋" w:hint="eastAsia"/>
            <w:lang w:eastAsia="zh-CN"/>
          </w:rPr>
          <w:t>(三)、营销渠道与策略</w:t>
        </w:r>
        <w:r>
          <w:tab/>
        </w:r>
        <w:r>
          <w:fldChar w:fldCharType="begin"/>
        </w:r>
        <w:r>
          <w:instrText xml:space="preserve"> PAGEREF _Toc19294 \h </w:instrText>
        </w:r>
        <w:r>
          <w:fldChar w:fldCharType="separate"/>
        </w:r>
        <w:r>
          <w:t>48</w:t>
        </w:r>
        <w:r>
          <w:fldChar w:fldCharType="end"/>
        </w:r>
      </w:hyperlink>
    </w:p>
    <w:p>
      <w:pPr>
        <w:pStyle w:val="TOC2"/>
        <w:tabs>
          <w:tab w:val="right" w:leader="dot" w:pos="8306"/>
        </w:tabs>
      </w:pPr>
      <w:hyperlink w:anchor="_Toc2998" w:history="1">
        <w:r>
          <w:rPr>
            <w:rFonts w:ascii="仿宋" w:eastAsia="仿宋" w:hAnsi="仿宋" w:cs="仿宋" w:hint="eastAsia"/>
            <w:lang w:eastAsia="zh-CN"/>
          </w:rPr>
          <w:t>(四)、推广与宣传活动</w:t>
        </w:r>
        <w:r>
          <w:tab/>
        </w:r>
        <w:r>
          <w:fldChar w:fldCharType="begin"/>
        </w:r>
        <w:r>
          <w:instrText xml:space="preserve"> PAGEREF _Toc2998 \h </w:instrText>
        </w:r>
        <w:r>
          <w:fldChar w:fldCharType="separate"/>
        </w:r>
        <w:r>
          <w:t>49</w:t>
        </w:r>
        <w:r>
          <w:fldChar w:fldCharType="end"/>
        </w:r>
      </w:hyperlink>
    </w:p>
    <w:p>
      <w:pPr>
        <w:pStyle w:val="TOC1"/>
        <w:tabs>
          <w:tab w:val="right" w:leader="dot" w:pos="8306"/>
        </w:tabs>
      </w:pPr>
      <w:hyperlink w:anchor="_Toc23215" w:history="1">
        <w:r>
          <w:rPr>
            <w:rFonts w:ascii="仿宋" w:eastAsia="仿宋" w:hAnsi="仿宋" w:cs="仿宋" w:hint="eastAsia"/>
            <w:lang w:eastAsia="zh-CN"/>
          </w:rPr>
          <w:t>十五、风险识别与分类</w:t>
        </w:r>
        <w:r>
          <w:tab/>
        </w:r>
        <w:r>
          <w:fldChar w:fldCharType="begin"/>
        </w:r>
        <w:r>
          <w:instrText xml:space="preserve"> PAGEREF _Toc23215 \h </w:instrText>
        </w:r>
        <w:r>
          <w:fldChar w:fldCharType="separate"/>
        </w:r>
        <w:r>
          <w:t>54</w:t>
        </w:r>
        <w:r>
          <w:fldChar w:fldCharType="end"/>
        </w:r>
      </w:hyperlink>
    </w:p>
    <w:p>
      <w:pPr>
        <w:pStyle w:val="TOC2"/>
        <w:tabs>
          <w:tab w:val="right" w:leader="dot" w:pos="8306"/>
        </w:tabs>
      </w:pPr>
      <w:hyperlink w:anchor="_Toc1780" w:history="1">
        <w:r>
          <w:rPr>
            <w:rFonts w:ascii="仿宋" w:eastAsia="仿宋" w:hAnsi="仿宋" w:cs="仿宋" w:hint="eastAsia"/>
            <w:lang w:eastAsia="zh-CN"/>
          </w:rPr>
          <w:t>(一)、风险识别</w:t>
        </w:r>
        <w:r>
          <w:tab/>
        </w:r>
        <w:r>
          <w:fldChar w:fldCharType="begin"/>
        </w:r>
        <w:r>
          <w:instrText xml:space="preserve"> PAGEREF _Toc1780 \h </w:instrText>
        </w:r>
        <w:r>
          <w:fldChar w:fldCharType="separate"/>
        </w:r>
        <w:r>
          <w:t>54</w:t>
        </w:r>
        <w:r>
          <w:fldChar w:fldCharType="end"/>
        </w:r>
      </w:hyperlink>
    </w:p>
    <w:p>
      <w:pPr>
        <w:pStyle w:val="TOC2"/>
        <w:tabs>
          <w:tab w:val="right" w:leader="dot" w:pos="8306"/>
        </w:tabs>
      </w:pPr>
      <w:hyperlink w:anchor="_Toc6921" w:history="1">
        <w:r>
          <w:rPr>
            <w:rFonts w:ascii="仿宋" w:eastAsia="仿宋" w:hAnsi="仿宋" w:cs="仿宋" w:hint="eastAsia"/>
            <w:lang w:eastAsia="zh-CN"/>
          </w:rPr>
          <w:t>(二)、风险分类</w:t>
        </w:r>
        <w:r>
          <w:tab/>
        </w:r>
        <w:r>
          <w:fldChar w:fldCharType="begin"/>
        </w:r>
        <w:r>
          <w:instrText xml:space="preserve"> PAGEREF _Toc6921 \h </w:instrText>
        </w:r>
        <w:r>
          <w:fldChar w:fldCharType="separate"/>
        </w:r>
        <w:r>
          <w:t>56</w:t>
        </w:r>
        <w:r>
          <w:fldChar w:fldCharType="end"/>
        </w:r>
      </w:hyperlink>
    </w:p>
    <w:p>
      <w:pPr>
        <w:pStyle w:val="TOC1"/>
        <w:tabs>
          <w:tab w:val="right" w:leader="dot" w:pos="8306"/>
        </w:tabs>
      </w:pPr>
      <w:hyperlink w:anchor="_Toc9931" w:history="1">
        <w:r>
          <w:rPr>
            <w:rFonts w:ascii="仿宋" w:eastAsia="仿宋" w:hAnsi="仿宋" w:cs="仿宋" w:hint="eastAsia"/>
            <w:lang w:eastAsia="zh-CN"/>
          </w:rPr>
          <w:t>十六、供应链管理</w:t>
        </w:r>
        <w:r>
          <w:tab/>
        </w:r>
        <w:r>
          <w:fldChar w:fldCharType="begin"/>
        </w:r>
        <w:r>
          <w:instrText xml:space="preserve"> PAGEREF _Toc9931 \h </w:instrText>
        </w:r>
        <w:r>
          <w:fldChar w:fldCharType="separate"/>
        </w:r>
        <w:r>
          <w:t>57</w:t>
        </w:r>
        <w:r>
          <w:fldChar w:fldCharType="end"/>
        </w:r>
      </w:hyperlink>
    </w:p>
    <w:p>
      <w:pPr>
        <w:pStyle w:val="TOC2"/>
        <w:tabs>
          <w:tab w:val="right" w:leader="dot" w:pos="8306"/>
        </w:tabs>
      </w:pPr>
      <w:hyperlink w:anchor="_Toc13170" w:history="1">
        <w:r>
          <w:rPr>
            <w:rFonts w:ascii="仿宋" w:eastAsia="仿宋" w:hAnsi="仿宋" w:cs="仿宋" w:hint="eastAsia"/>
            <w:lang w:eastAsia="zh-CN"/>
          </w:rPr>
          <w:t>(一)、供应链战略规划</w:t>
        </w:r>
        <w:r>
          <w:tab/>
        </w:r>
        <w:r>
          <w:fldChar w:fldCharType="begin"/>
        </w:r>
        <w:r>
          <w:instrText xml:space="preserve"> PAGEREF _Toc13170 \h </w:instrText>
        </w:r>
        <w:r>
          <w:fldChar w:fldCharType="separate"/>
        </w:r>
        <w:r>
          <w:t>57</w:t>
        </w:r>
        <w:r>
          <w:fldChar w:fldCharType="end"/>
        </w:r>
      </w:hyperlink>
    </w:p>
    <w:p>
      <w:pPr>
        <w:pStyle w:val="TOC2"/>
        <w:tabs>
          <w:tab w:val="right" w:leader="dot" w:pos="8306"/>
        </w:tabs>
      </w:pPr>
      <w:hyperlink w:anchor="_Toc9703" w:history="1">
        <w:r>
          <w:rPr>
            <w:rFonts w:ascii="仿宋" w:eastAsia="仿宋" w:hAnsi="仿宋" w:cs="仿宋" w:hint="eastAsia"/>
            <w:lang w:eastAsia="zh-CN"/>
          </w:rPr>
          <w:t>(二)、供应商选择与合作</w:t>
        </w:r>
        <w:r>
          <w:tab/>
        </w:r>
        <w:r>
          <w:fldChar w:fldCharType="begin"/>
        </w:r>
        <w:r>
          <w:instrText xml:space="preserve"> PAGEREF _Toc9703 \h </w:instrText>
        </w:r>
        <w:r>
          <w:fldChar w:fldCharType="separate"/>
        </w:r>
        <w:r>
          <w:t>59</w:t>
        </w:r>
        <w:r>
          <w:fldChar w:fldCharType="end"/>
        </w:r>
      </w:hyperlink>
    </w:p>
    <w:p>
      <w:pPr>
        <w:pStyle w:val="TOC2"/>
        <w:tabs>
          <w:tab w:val="right" w:leader="dot" w:pos="8306"/>
        </w:tabs>
      </w:pPr>
      <w:hyperlink w:anchor="_Toc19640" w:history="1">
        <w:r>
          <w:rPr>
            <w:rFonts w:ascii="仿宋" w:eastAsia="仿宋" w:hAnsi="仿宋" w:cs="仿宋" w:hint="eastAsia"/>
            <w:lang w:eastAsia="zh-CN"/>
          </w:rPr>
          <w:t>(三)、物流与库存管理</w:t>
        </w:r>
        <w:r>
          <w:tab/>
        </w:r>
        <w:r>
          <w:fldChar w:fldCharType="begin"/>
        </w:r>
        <w:r>
          <w:instrText xml:space="preserve"> PAGEREF _Toc19640 \h </w:instrText>
        </w:r>
        <w:r>
          <w:fldChar w:fldCharType="separate"/>
        </w:r>
        <w:r>
          <w:t>60</w:t>
        </w:r>
        <w:r>
          <w:fldChar w:fldCharType="end"/>
        </w:r>
      </w:hyperlink>
    </w:p>
    <w:p>
      <w:pPr>
        <w:pStyle w:val="TOC1"/>
        <w:tabs>
          <w:tab w:val="right" w:leader="dot" w:pos="8306"/>
        </w:tabs>
      </w:pPr>
      <w:hyperlink w:anchor="_Toc18281" w:history="1">
        <w:r>
          <w:rPr>
            <w:rFonts w:ascii="仿宋" w:eastAsia="仿宋" w:hAnsi="仿宋" w:cs="仿宋" w:hint="eastAsia"/>
            <w:lang w:eastAsia="zh-CN"/>
          </w:rPr>
          <w:t>十七、VR与AR项目实施保障措施</w:t>
        </w:r>
        <w:r>
          <w:tab/>
        </w:r>
        <w:r>
          <w:fldChar w:fldCharType="begin"/>
        </w:r>
        <w:r>
          <w:instrText xml:space="preserve"> PAGEREF _Toc18281 \h </w:instrText>
        </w:r>
        <w:r>
          <w:fldChar w:fldCharType="separate"/>
        </w:r>
        <w:r>
          <w:t>61</w:t>
        </w:r>
        <w:r>
          <w:fldChar w:fldCharType="end"/>
        </w:r>
      </w:hyperlink>
    </w:p>
    <w:p>
      <w:pPr>
        <w:pStyle w:val="TOC2"/>
        <w:tabs>
          <w:tab w:val="right" w:leader="dot" w:pos="8306"/>
        </w:tabs>
      </w:pPr>
      <w:hyperlink w:anchor="_Toc3291" w:history="1">
        <w:r>
          <w:rPr>
            <w:rFonts w:ascii="仿宋" w:eastAsia="仿宋" w:hAnsi="仿宋" w:cs="仿宋" w:hint="eastAsia"/>
            <w:lang w:eastAsia="zh-CN"/>
          </w:rPr>
          <w:t>(一)、VR与AR项目实施保障机制</w:t>
        </w:r>
        <w:r>
          <w:tab/>
        </w:r>
        <w:r>
          <w:fldChar w:fldCharType="begin"/>
        </w:r>
        <w:r>
          <w:instrText xml:space="preserve"> PAGEREF _Toc3291 \h </w:instrText>
        </w:r>
        <w:r>
          <w:fldChar w:fldCharType="separate"/>
        </w:r>
        <w:r>
          <w:t>61</w:t>
        </w:r>
        <w:r>
          <w:fldChar w:fldCharType="end"/>
        </w:r>
      </w:hyperlink>
    </w:p>
    <w:p>
      <w:pPr>
        <w:pStyle w:val="TOC2"/>
        <w:tabs>
          <w:tab w:val="right" w:leader="dot" w:pos="8306"/>
        </w:tabs>
      </w:pPr>
      <w:hyperlink w:anchor="_Toc21288" w:history="1">
        <w:r>
          <w:rPr>
            <w:rFonts w:ascii="仿宋" w:eastAsia="仿宋" w:hAnsi="仿宋" w:cs="仿宋" w:hint="eastAsia"/>
            <w:lang w:eastAsia="zh-CN"/>
          </w:rPr>
          <w:t>(二)、VR与AR项目法律合规要求</w:t>
        </w:r>
        <w:r>
          <w:tab/>
        </w:r>
        <w:r>
          <w:fldChar w:fldCharType="begin"/>
        </w:r>
        <w:r>
          <w:instrText xml:space="preserve"> PAGEREF _Toc21288 \h </w:instrText>
        </w:r>
        <w:r>
          <w:fldChar w:fldCharType="separate"/>
        </w:r>
        <w:r>
          <w:t>65</w:t>
        </w:r>
        <w:r>
          <w:fldChar w:fldCharType="end"/>
        </w:r>
      </w:hyperlink>
    </w:p>
    <w:p>
      <w:pPr>
        <w:pStyle w:val="TOC2"/>
        <w:tabs>
          <w:tab w:val="right" w:leader="dot" w:pos="8306"/>
        </w:tabs>
      </w:pPr>
      <w:hyperlink w:anchor="_Toc22213" w:history="1">
        <w:r>
          <w:rPr>
            <w:rFonts w:ascii="仿宋" w:eastAsia="仿宋" w:hAnsi="仿宋" w:cs="仿宋" w:hint="eastAsia"/>
            <w:lang w:eastAsia="zh-CN"/>
          </w:rPr>
          <w:t>(三)、VR与AR项目合同管理与法律事务</w:t>
        </w:r>
        <w:r>
          <w:tab/>
        </w:r>
        <w:r>
          <w:fldChar w:fldCharType="begin"/>
        </w:r>
        <w:r>
          <w:instrText xml:space="preserve"> PAGEREF _Toc22213 \h </w:instrText>
        </w:r>
        <w:r>
          <w:fldChar w:fldCharType="separate"/>
        </w:r>
        <w:r>
          <w:t>69</w:t>
        </w:r>
        <w:r>
          <w:fldChar w:fldCharType="end"/>
        </w:r>
      </w:hyperlink>
    </w:p>
    <w:p>
      <w:pPr>
        <w:pStyle w:val="TOC2"/>
        <w:tabs>
          <w:tab w:val="right" w:leader="dot" w:pos="8306"/>
        </w:tabs>
      </w:pPr>
      <w:hyperlink w:anchor="_Toc14609" w:history="1">
        <w:r>
          <w:rPr>
            <w:rFonts w:ascii="仿宋" w:eastAsia="仿宋" w:hAnsi="仿宋" w:cs="仿宋" w:hint="eastAsia"/>
            <w:lang w:eastAsia="zh-CN"/>
          </w:rPr>
          <w:t>(四)、VR与AR项目知识产权保护策略</w:t>
        </w:r>
        <w:r>
          <w:tab/>
        </w:r>
        <w:r>
          <w:fldChar w:fldCharType="begin"/>
        </w:r>
        <w:r>
          <w:instrText xml:space="preserve"> PAGEREF _Toc14609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37"/>
      <w:r>
        <w:rPr>
          <w:rFonts w:ascii="仿宋" w:eastAsia="仿宋" w:hAnsi="仿宋" w:cs="仿宋" w:hint="eastAsia"/>
          <w:sz w:val="28"/>
          <w:lang w:eastAsia="zh-CN"/>
        </w:rPr>
        <w:t>一、VR与AR项目绩效评估</w:t>
      </w:r>
      <w:bookmarkEnd w:id="2"/>
    </w:p>
    <w:p>
      <w:pPr>
        <w:pStyle w:val="Heading2"/>
        <w:rPr>
          <w:rFonts w:ascii="仿宋" w:eastAsia="仿宋" w:hAnsi="仿宋" w:cs="仿宋" w:hint="eastAsia"/>
          <w:lang w:eastAsia="zh-CN"/>
        </w:rPr>
      </w:pPr>
      <w:bookmarkStart w:id="3" w:name="_Toc103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在VR与AR项目中，我们设计了一套全面的绩效评估指标，以确保VR与AR项目的可控和成功交付。这些指标跨足VR与AR项目目标、成本、进度和质量等多个维度，为我们提供了全面洞察VR与AR项目的健康状况。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目标达成率是我们关注的首要指标。我们设定了明确的目标，并通过定期监测和评估，迅速发现并应对潜在的目标偏差。这为VR与AR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成本绩效是另一个核心关注点。通过实际成本与预算成本的对比分析，我们深入了解成本差异的原因，及时调整资源分配，保持VR与AR项目在经济效益方面的合理水平。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进度作为关键的绩效指标之一，得到了精心的关注。我们制定了详细的VR与AR项目进度计划，并设立了进度符合度指标，确保实际进度与计划进度保持一致。这使我们能够快速发现和解决潜在的进度问题，保持VR与AR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VR与AR项目绩效的不可或缺的一环。我们引入了一系列的质量标准和客户满意度指标，以确保VR与AR项目交付的成果在质量上达到或超越预期水平。通过持续监测这些指标，我们努力提升VR与AR项目整体质量水平，为VR与AR项目的成功交付提供有力保障。通过这些科学且全面的绩效评估，我们能够更好地引导VR与AR项目的持续改进，确保VR与AR项目目标的顺利达成。</w:t>
      </w:r>
    </w:p>
    <w:p>
      <w:pPr>
        <w:pStyle w:val="Heading2"/>
        <w:ind w:firstLine="560" w:firstLineChars="200"/>
        <w:rPr>
          <w:rFonts w:ascii="仿宋" w:eastAsia="仿宋" w:hAnsi="仿宋" w:cs="仿宋" w:hint="eastAsia"/>
          <w:sz w:val="28"/>
          <w:lang w:eastAsia="zh-CN"/>
        </w:rPr>
      </w:pPr>
      <w:bookmarkStart w:id="4" w:name="_Toc229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绩效评估是VR与AR项目中的关键环节，为确保VR与AR项目达到预期目标，我们采用了多层次、多维度的绩效评估方法。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VR与AR项目的战略目标对齐，确保每个决策和行动都与VR与AR项目整体目标保持一致。团队会定期召开战略对齐会议，审视当前工作与VR与AR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VR与AR项目进度、质量、成本和风险等方面。这些指标通过数据收集和分析，为VR与AR项目管理团队提供了客观的评估依据。例如，我们通过VR与AR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绩效评估不仅仅停留在VR与AR项目内部，还考虑了VR与AR项目对外部环境的影响。我们定期进行干系人满意度调查，以了解各利益相关方对VR与AR项目的期望和满意度，并及时做出调整。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这种多层次、多角度的绩效评估方法，使得我们能够全面了解VR与AR项目的运行状态，及时做出调整，确保VR与AR项目在不断变化的环境中保持稳健前行。</w:t>
      </w:r>
    </w:p>
    <w:p>
      <w:pPr>
        <w:pStyle w:val="Heading2"/>
        <w:ind w:firstLine="560" w:firstLineChars="200"/>
        <w:rPr>
          <w:rFonts w:ascii="仿宋" w:eastAsia="仿宋" w:hAnsi="仿宋" w:cs="仿宋" w:hint="eastAsia"/>
          <w:sz w:val="28"/>
          <w:lang w:eastAsia="zh-CN"/>
        </w:rPr>
      </w:pPr>
      <w:bookmarkStart w:id="5" w:name="_Toc294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为了确保VR与AR项目的有效管理和不断优化，我们采用了精心设计的绩效评估周期。这个周期旨在实现灵活、实时和全面的评估，以适应VR与AR项目执行中的各种挑战。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VR与AR项目的不同需求，分为短期、中期和长期。短期评估关注每个迭代或工作周期，以及时发现和解决当前任务中的问题。中期评估涵盖几个迭代，深入了解整体VR与AR项目的趋势和性能。长期评估则着眼于整个VR与AR项目阶段，确保VR与AR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VR与AR项目管理工具和协作平台，团队成员能够随时更新和分享VR与AR项目数据。这种实时性的反馈机制使我们能够及时察觉潜在问题，快速调整，保持VR与AR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VR与AR项目的决策制定密不可分。每个周期的VR与AR项目回顾会议成为集体总结经验、识别问题深层次原因并找到创新解决方案的平台。这种定期的反思与调整机制使VR与AR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15"/>
      <w:r>
        <w:rPr>
          <w:rFonts w:ascii="仿宋" w:eastAsia="仿宋" w:hAnsi="仿宋" w:cs="仿宋" w:hint="eastAsia"/>
          <w:sz w:val="28"/>
          <w:lang w:eastAsia="zh-CN"/>
        </w:rPr>
        <w:t>二、VR与AR项目建设背景及必要性分析</w:t>
      </w:r>
      <w:bookmarkEnd w:id="6"/>
    </w:p>
    <w:p>
      <w:pPr>
        <w:pStyle w:val="Heading2"/>
        <w:rPr>
          <w:rFonts w:ascii="仿宋" w:eastAsia="仿宋" w:hAnsi="仿宋" w:cs="仿宋" w:hint="eastAsia"/>
          <w:lang w:eastAsia="zh-CN"/>
        </w:rPr>
      </w:pPr>
      <w:bookmarkStart w:id="7" w:name="_Toc15173"/>
      <w:r>
        <w:rPr>
          <w:rFonts w:ascii="仿宋" w:eastAsia="仿宋" w:hAnsi="仿宋" w:cs="仿宋" w:hint="eastAsia"/>
          <w:lang w:eastAsia="zh-CN"/>
        </w:rPr>
        <w:t>(一)、VR与AR项目背景分析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R与AR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我们的背景分析将深入挖掘当前行业的发展趋势，通过对竞争态势的全面审视，找到VR与AR项目在这个潮流中的定位。同时，我们将关注行业内涌现的新兴机遇，以便VR与AR项目更好地融入行业发展的潮流中。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R与AR项目提供了强大的发展动力。我们将聚焦于行业内最新的技术发展趋势，包括但不限于人工智能、大数据分析、物联网等领域。通过深度的技术研究，我们将确保VR与AR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R与AR项目发展的源泉。我们将投入更多的精力对市场需求进行深入剖析，超越表面的需求，深入挖掘潜在的市场痛点和机遇。通过对市场需求的细致了解，VR与AR项目将更有针对性地设计解决方案，满足市场的多样化需求，从而更好地促进VR与AR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R与AR项目战略至关重要。我们将对竞争态势进行更为深入的分析，包括但不限于市场份额、产品特点、客户满意度等多个维度。通过深度的竞争分析，VR与AR项目将能够更准确地把握市场脉搏，制定具有竞争力的VR与AR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R与AR项目的发展具有直接的影响。我们将进行更为全面的法规和政策分析，了解行业发展中的潜在法律风险和合规挑战。通过充分了解和遵守相关法规，VR与AR项目将确保在法律框架内合法合规运营，为VR与AR项目的稳健发展提供有力支持。</w:t>
      </w:r>
    </w:p>
    <w:p>
      <w:pPr>
        <w:pStyle w:val="Heading2"/>
        <w:ind w:firstLine="560" w:firstLineChars="200"/>
        <w:rPr>
          <w:rFonts w:ascii="仿宋" w:eastAsia="仿宋" w:hAnsi="仿宋" w:cs="仿宋" w:hint="eastAsia"/>
          <w:sz w:val="28"/>
          <w:lang w:eastAsia="zh-CN"/>
        </w:rPr>
      </w:pPr>
      <w:bookmarkStart w:id="8" w:name="_Toc9901"/>
      <w:r>
        <w:rPr>
          <w:rFonts w:ascii="仿宋" w:eastAsia="仿宋" w:hAnsi="仿宋" w:cs="仿宋" w:hint="eastAsia"/>
          <w:sz w:val="28"/>
          <w:lang w:eastAsia="zh-CN"/>
        </w:rPr>
        <w:t>(二)、VR与AR项目建设必要性分析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的迫切性源于对行业发展趋势的深刻洞察。我们正处于一个行业变革的时代，科技创新、数字化转型成为企业发展的关键动力。VR与AR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不仅仅是为了跟上潮流，更是为了通过技术创新推动企业的持续发展。通过引入先进的技术和解决方案，VR与AR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R与AR项目的建设成为必然选择，通过提高产品质量、拓展服务领域，从而在竞争中获得更多的机会。VR与AR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R与AR项目建设的必要性体现在对客户需求更精准的满足。通过VR与AR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的背后是对企业持续创新的追求。只有通过不断创新，企业才能在竞争中立于不败之地。VR与AR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46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30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的技术管理特点体现在其创新导向。通过引入最先进的技术趋势和解决方案，VR与AR项目致力于提升科技含量、提高质量和效率水平。这意味着我们将采用最新的工具和方法，确保VR与AR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整合性策略是VR与AR项目技术管理的显著特征。通过整合不同领域的技术资源，我们实现了跨学科的协同工作。这有助于优化技术架构，提高整体效能。此外，整合性策略还促进了不同技术团队之间的紧密沟通和高效合作，确保VR与AR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VR与AR项目所采用的技术。通过不断优化技术方案，VR与AR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VR与AR项目团队将在VR与AR项目初期识别可能的技术风险，并采取相应的预防和应对措施。通过建立健全的风险评估机制，VR与AR项目能够在实施过程中及时发现并解决潜在的技术问题，保障VR与AR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通过这些独特的技术管理特点，我们确信在VR与AR项目中，技术将成为VR与AR项目成功的有力支持。这一深度剖析揭示了技术管理在VR与AR项目实施中的关键作用，为VR与AR项目的技术基础奠定了坚实的基础。</w:t>
      </w:r>
    </w:p>
    <w:p>
      <w:pPr>
        <w:pStyle w:val="Heading2"/>
        <w:ind w:firstLine="560" w:firstLineChars="200"/>
        <w:rPr>
          <w:rFonts w:ascii="仿宋" w:eastAsia="仿宋" w:hAnsi="仿宋" w:cs="仿宋" w:hint="eastAsia"/>
          <w:sz w:val="28"/>
          <w:lang w:eastAsia="zh-CN"/>
        </w:rPr>
      </w:pPr>
      <w:bookmarkStart w:id="11" w:name="_Toc12656"/>
      <w:r>
        <w:rPr>
          <w:rFonts w:ascii="仿宋" w:eastAsia="仿宋" w:hAnsi="仿宋" w:cs="仿宋" w:hint="eastAsia"/>
          <w:sz w:val="28"/>
          <w:lang w:eastAsia="zh-CN"/>
        </w:rPr>
        <w:t>(二)、VR与AR项目工艺技术设计方案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VR与AR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VR与AR项目将严格按照相关行业规范要求进行组织。通过有效控制产品质量，VR与AR项目将致力于为顾客提供优质的VR与AR项目产品和良好的服务。这体现了VR与AR项目对于生产活动合规性和质量标准的高度重视，为VR与AR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VR与AR项目注重生态效益和清洁生产原则。VR与AR项目建设将紧密结合地方特色经济发展，与社会经济发展规划和区域环境保护规划方案相协调一致。通过与当地区域自然生态系统的结合，VR与AR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VR与AR项目产品具有多样化的客户需求和个性化的特点。因此，VR与AR项目产品规格品种多样，且单批生产数量较小。为满足这一特点，VR与AR项目承办单位将建设先进的柔性制造生产线。通过广泛应用柔性制造技术，VR与AR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VR与AR项目采用的技术具有较高的技术含量和自动化水平，处于国内先进水平。这一技术选用不仅体现了对生产效率、质量和环境友好性的高标准要求，同时为VR与AR项目的可持续发展奠定了坚实的基础。</w:t>
      </w:r>
    </w:p>
    <w:p>
      <w:pPr>
        <w:pStyle w:val="Heading2"/>
        <w:ind w:firstLine="560" w:firstLineChars="200"/>
        <w:rPr>
          <w:rFonts w:ascii="仿宋" w:eastAsia="仿宋" w:hAnsi="仿宋" w:cs="仿宋" w:hint="eastAsia"/>
          <w:sz w:val="28"/>
          <w:lang w:eastAsia="zh-CN"/>
        </w:rPr>
      </w:pPr>
      <w:bookmarkStart w:id="12" w:name="_Toc1821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为确保VR与AR项目的高效生产和技术实施，我们制定了一套精心设计的设备选型方案，以满足VR与AR项目生产、质量和环保的要求。该方案的主要特点如下：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VR与AR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针对VR与AR项目产品的多样性和小批量生产的特点，我们将建设柔性制造生产线。通过在设备选型中考虑柔性制造技术，可以灵活应对不同产品规格和生产需求，实现生产线的高度灵活性和适应性。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7842"/>
      <w:r>
        <w:rPr>
          <w:rFonts w:ascii="仿宋" w:eastAsia="仿宋" w:hAnsi="仿宋" w:cs="仿宋" w:hint="eastAsia"/>
          <w:sz w:val="28"/>
          <w:lang w:eastAsia="zh-CN"/>
        </w:rPr>
        <w:t>四、VR与AR项目土建工程</w:t>
      </w:r>
      <w:bookmarkEnd w:id="13"/>
    </w:p>
    <w:p>
      <w:pPr>
        <w:pStyle w:val="Heading2"/>
        <w:rPr>
          <w:rFonts w:ascii="仿宋" w:eastAsia="仿宋" w:hAnsi="仿宋" w:cs="仿宋" w:hint="eastAsia"/>
          <w:lang w:eastAsia="zh-CN"/>
        </w:rPr>
      </w:pPr>
      <w:bookmarkStart w:id="14" w:name="_Toc2353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在VR与AR项目的建筑工程设计中，我们将秉承一系列重要的设计原则，以确保VR与AR项目建筑在功能、美观、可持续性等方面达到最佳效果。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首要原则是确保建筑的功能性得到最大化的发挥。我们将充分理解VR与AR项目的实际需求，合理布局各个功能区域，保证建筑在满足业务需求的同时，提供高效的工作环境。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在建筑设计中，我们将综合考虑建设和运营成本。通过精细的经济效益分析，确保设计方案在高效利用资源的同时，对VR与AR项目的长期盈利能力有积极的贡献。</w:t>
      </w:r>
    </w:p>
    <w:p>
      <w:pPr>
        <w:pStyle w:val="Heading2"/>
        <w:ind w:firstLine="560" w:firstLineChars="200"/>
        <w:rPr>
          <w:rFonts w:ascii="仿宋" w:eastAsia="仿宋" w:hAnsi="仿宋" w:cs="仿宋" w:hint="eastAsia"/>
          <w:sz w:val="28"/>
          <w:lang w:eastAsia="zh-CN"/>
        </w:rPr>
      </w:pPr>
      <w:bookmarkStart w:id="15" w:name="_Toc2911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的土建工程设计中，我们将精准设定设计年限，结合VR与A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R与AR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538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VR与AR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R与AR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R与AR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271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本期工程VR与AR项目预计总建筑面积XXX平方米，其中：计容建筑面积XXX平方米，计划建筑工程投资XX万元，占VR与AR项目总投资的XX%。</w:t>
      </w:r>
    </w:p>
    <w:p>
      <w:pPr>
        <w:pStyle w:val="Heading1"/>
        <w:ind w:firstLine="560" w:firstLineChars="200"/>
        <w:rPr>
          <w:rFonts w:ascii="仿宋" w:eastAsia="仿宋" w:hAnsi="仿宋" w:cs="仿宋" w:hint="eastAsia"/>
          <w:sz w:val="28"/>
          <w:lang w:eastAsia="zh-CN"/>
        </w:rPr>
      </w:pPr>
      <w:bookmarkStart w:id="18" w:name="_Toc29382"/>
      <w:r>
        <w:rPr>
          <w:rFonts w:ascii="仿宋" w:eastAsia="仿宋" w:hAnsi="仿宋" w:cs="仿宋" w:hint="eastAsia"/>
          <w:sz w:val="28"/>
          <w:lang w:eastAsia="zh-CN"/>
        </w:rPr>
        <w:t>五、VR与AR项目建设单位说明</w:t>
      </w:r>
      <w:bookmarkEnd w:id="18"/>
    </w:p>
    <w:p>
      <w:pPr>
        <w:pStyle w:val="Heading2"/>
        <w:rPr>
          <w:rFonts w:ascii="仿宋" w:eastAsia="仿宋" w:hAnsi="仿宋" w:cs="仿宋" w:hint="eastAsia"/>
          <w:lang w:eastAsia="zh-CN"/>
        </w:rPr>
      </w:pPr>
      <w:bookmarkStart w:id="19" w:name="_Toc27449"/>
      <w:r>
        <w:rPr>
          <w:rFonts w:ascii="仿宋" w:eastAsia="仿宋" w:hAnsi="仿宋" w:cs="仿宋" w:hint="eastAsia"/>
          <w:lang w:eastAsia="zh-CN"/>
        </w:rPr>
        <w:t>(一)、VR与AR项目承办单位基本情况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https://d.book118.com/378121022032006030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91D9A"/>
    <w:rsid w:val="60C91D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2102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2024-01-20T03:44:00Z</dcterms:created>
  <dcterms:modified xsi:type="dcterms:W3CDTF">2024-01-20T03:44:49Z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9E8C3C60E0074653B72BBFCD1768B8DC_11</vt:lpwstr>
  </property>
  <property fmtid="{D5CDD505-2E9C-101B-9397-08002B2CF9AE}" pid="3" name="KSOProductBuildVer">
    <vt:lpwstr>2052-12.1.0.16120</vt:lpwstr>
  </property>
</Properties>
</file>