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高绝缘高导热氮化铝陶瓷基片项目调研分析报告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 w:history="1">
        <w:r>
          <w:rPr>
            <w:rFonts w:ascii="仿宋" w:eastAsia="仿宋" w:hAnsi="仿宋" w:cs="仿宋" w:hint="eastAsia"/>
            <w:lang w:eastAsia="zh-CN"/>
          </w:rPr>
          <w:t>前言</w:t>
        </w:r>
        <w:r>
          <w:tab/>
        </w:r>
        <w:r>
          <w:fldChar w:fldCharType="begin"/>
        </w:r>
        <w:r>
          <w:instrText xml:space="preserve"> PAGEREF _Toc1755 \h </w:instrText>
        </w:r>
        <w:r>
          <w:fldChar w:fldCharType="separate"/>
        </w:r>
        <w:r>
          <w:t>4</w:t>
        </w:r>
        <w:r>
          <w:fldChar w:fldCharType="end"/>
        </w:r>
      </w:hyperlink>
    </w:p>
    <w:p>
      <w:pPr>
        <w:pStyle w:val="TOC1"/>
        <w:tabs>
          <w:tab w:val="right" w:leader="dot" w:pos="8306"/>
        </w:tabs>
      </w:pPr>
      <w:hyperlink w:anchor="_Toc4881" w:history="1">
        <w:r>
          <w:rPr>
            <w:rFonts w:ascii="仿宋" w:eastAsia="仿宋" w:hAnsi="仿宋" w:cs="仿宋" w:hint="eastAsia"/>
            <w:lang w:eastAsia="zh-CN"/>
          </w:rPr>
          <w:t>一、高绝缘高导热氮化铝陶瓷基片行业背景分析</w:t>
        </w:r>
        <w:r>
          <w:tab/>
        </w:r>
        <w:r>
          <w:fldChar w:fldCharType="begin"/>
        </w:r>
        <w:r>
          <w:instrText xml:space="preserve"> PAGEREF _Toc4881 \h </w:instrText>
        </w:r>
        <w:r>
          <w:fldChar w:fldCharType="separate"/>
        </w:r>
        <w:r>
          <w:t>4</w:t>
        </w:r>
        <w:r>
          <w:fldChar w:fldCharType="end"/>
        </w:r>
      </w:hyperlink>
    </w:p>
    <w:p>
      <w:pPr>
        <w:pStyle w:val="TOC2"/>
        <w:tabs>
          <w:tab w:val="right" w:leader="dot" w:pos="8306"/>
        </w:tabs>
      </w:pPr>
      <w:hyperlink w:anchor="_Toc941" w:history="1">
        <w:r>
          <w:rPr>
            <w:rFonts w:ascii="仿宋" w:eastAsia="仿宋" w:hAnsi="仿宋" w:cs="仿宋" w:hint="eastAsia"/>
            <w:lang w:eastAsia="zh-CN"/>
          </w:rPr>
          <w:t>(一)、高绝缘高导热氮化铝陶瓷基片行业背景分析</w:t>
        </w:r>
        <w:r>
          <w:tab/>
        </w:r>
        <w:r>
          <w:fldChar w:fldCharType="begin"/>
        </w:r>
        <w:r>
          <w:instrText xml:space="preserve"> PAGEREF _Toc941 \h </w:instrText>
        </w:r>
        <w:r>
          <w:fldChar w:fldCharType="separate"/>
        </w:r>
        <w:r>
          <w:t>4</w:t>
        </w:r>
        <w:r>
          <w:fldChar w:fldCharType="end"/>
        </w:r>
      </w:hyperlink>
    </w:p>
    <w:p>
      <w:pPr>
        <w:pStyle w:val="TOC1"/>
        <w:tabs>
          <w:tab w:val="right" w:leader="dot" w:pos="8306"/>
        </w:tabs>
      </w:pPr>
      <w:hyperlink w:anchor="_Toc2387" w:history="1">
        <w:r>
          <w:rPr>
            <w:rFonts w:ascii="仿宋" w:eastAsia="仿宋" w:hAnsi="仿宋" w:cs="仿宋" w:hint="eastAsia"/>
            <w:lang w:eastAsia="zh-CN"/>
          </w:rPr>
          <w:t>二、高绝缘高导热氮化铝陶瓷基片项目土建工程</w:t>
        </w:r>
        <w:r>
          <w:tab/>
        </w:r>
        <w:r>
          <w:fldChar w:fldCharType="begin"/>
        </w:r>
        <w:r>
          <w:instrText xml:space="preserve"> PAGEREF _Toc2387 \h </w:instrText>
        </w:r>
        <w:r>
          <w:fldChar w:fldCharType="separate"/>
        </w:r>
        <w:r>
          <w:t>6</w:t>
        </w:r>
        <w:r>
          <w:fldChar w:fldCharType="end"/>
        </w:r>
      </w:hyperlink>
    </w:p>
    <w:p>
      <w:pPr>
        <w:pStyle w:val="TOC2"/>
        <w:tabs>
          <w:tab w:val="right" w:leader="dot" w:pos="8306"/>
        </w:tabs>
      </w:pPr>
      <w:hyperlink w:anchor="_Toc27741" w:history="1">
        <w:r>
          <w:rPr>
            <w:rFonts w:ascii="仿宋" w:eastAsia="仿宋" w:hAnsi="仿宋" w:cs="仿宋" w:hint="eastAsia"/>
            <w:lang w:eastAsia="zh-CN"/>
          </w:rPr>
          <w:t>(一)、建筑工程设计原则</w:t>
        </w:r>
        <w:r>
          <w:tab/>
        </w:r>
        <w:r>
          <w:fldChar w:fldCharType="begin"/>
        </w:r>
        <w:r>
          <w:instrText xml:space="preserve"> PAGEREF _Toc27741 \h </w:instrText>
        </w:r>
        <w:r>
          <w:fldChar w:fldCharType="separate"/>
        </w:r>
        <w:r>
          <w:t>6</w:t>
        </w:r>
        <w:r>
          <w:fldChar w:fldCharType="end"/>
        </w:r>
      </w:hyperlink>
    </w:p>
    <w:p>
      <w:pPr>
        <w:pStyle w:val="TOC2"/>
        <w:tabs>
          <w:tab w:val="right" w:leader="dot" w:pos="8306"/>
        </w:tabs>
      </w:pPr>
      <w:hyperlink w:anchor="_Toc14330" w:history="1">
        <w:r>
          <w:rPr>
            <w:rFonts w:ascii="仿宋" w:eastAsia="仿宋" w:hAnsi="仿宋" w:cs="仿宋" w:hint="eastAsia"/>
            <w:lang w:eastAsia="zh-CN"/>
          </w:rPr>
          <w:t>(二)、高绝缘高导热氮化铝陶瓷基片项目工程建设标准规范</w:t>
        </w:r>
        <w:r>
          <w:tab/>
        </w:r>
        <w:r>
          <w:fldChar w:fldCharType="begin"/>
        </w:r>
        <w:r>
          <w:instrText xml:space="preserve"> PAGEREF _Toc14330 \h </w:instrText>
        </w:r>
        <w:r>
          <w:fldChar w:fldCharType="separate"/>
        </w:r>
        <w:r>
          <w:t>6</w:t>
        </w:r>
        <w:r>
          <w:fldChar w:fldCharType="end"/>
        </w:r>
      </w:hyperlink>
    </w:p>
    <w:p>
      <w:pPr>
        <w:pStyle w:val="TOC2"/>
        <w:tabs>
          <w:tab w:val="right" w:leader="dot" w:pos="8306"/>
        </w:tabs>
      </w:pPr>
      <w:hyperlink w:anchor="_Toc17636" w:history="1">
        <w:r>
          <w:rPr>
            <w:rFonts w:ascii="仿宋" w:eastAsia="仿宋" w:hAnsi="仿宋" w:cs="仿宋" w:hint="eastAsia"/>
            <w:lang w:eastAsia="zh-CN"/>
          </w:rPr>
          <w:t>(三)、高绝缘高导热氮化铝陶瓷基片项目总平面设计要求</w:t>
        </w:r>
        <w:r>
          <w:tab/>
        </w:r>
        <w:r>
          <w:fldChar w:fldCharType="begin"/>
        </w:r>
        <w:r>
          <w:instrText xml:space="preserve"> PAGEREF _Toc17636 \h </w:instrText>
        </w:r>
        <w:r>
          <w:fldChar w:fldCharType="separate"/>
        </w:r>
        <w:r>
          <w:t>7</w:t>
        </w:r>
        <w:r>
          <w:fldChar w:fldCharType="end"/>
        </w:r>
      </w:hyperlink>
    </w:p>
    <w:p>
      <w:pPr>
        <w:pStyle w:val="TOC2"/>
        <w:tabs>
          <w:tab w:val="right" w:leader="dot" w:pos="8306"/>
        </w:tabs>
      </w:pPr>
      <w:hyperlink w:anchor="_Toc9494" w:history="1">
        <w:r>
          <w:rPr>
            <w:rFonts w:ascii="仿宋" w:eastAsia="仿宋" w:hAnsi="仿宋" w:cs="仿宋" w:hint="eastAsia"/>
            <w:lang w:eastAsia="zh-CN"/>
          </w:rPr>
          <w:t>(四)、建筑设计规范</w:t>
        </w:r>
        <w:r>
          <w:tab/>
        </w:r>
        <w:r>
          <w:fldChar w:fldCharType="begin"/>
        </w:r>
        <w:r>
          <w:instrText xml:space="preserve"> PAGEREF _Toc9494 \h </w:instrText>
        </w:r>
        <w:r>
          <w:fldChar w:fldCharType="separate"/>
        </w:r>
        <w:r>
          <w:t>7</w:t>
        </w:r>
        <w:r>
          <w:fldChar w:fldCharType="end"/>
        </w:r>
      </w:hyperlink>
    </w:p>
    <w:p>
      <w:pPr>
        <w:pStyle w:val="TOC2"/>
        <w:tabs>
          <w:tab w:val="right" w:leader="dot" w:pos="8306"/>
        </w:tabs>
      </w:pPr>
      <w:hyperlink w:anchor="_Toc11552" w:history="1">
        <w:r>
          <w:rPr>
            <w:rFonts w:ascii="仿宋" w:eastAsia="仿宋" w:hAnsi="仿宋" w:cs="仿宋" w:hint="eastAsia"/>
            <w:lang w:eastAsia="zh-CN"/>
          </w:rPr>
          <w:t>(五)、土建工程设计年限及安全等级</w:t>
        </w:r>
        <w:r>
          <w:tab/>
        </w:r>
        <w:r>
          <w:fldChar w:fldCharType="begin"/>
        </w:r>
        <w:r>
          <w:instrText xml:space="preserve"> PAGEREF _Toc11552 \h </w:instrText>
        </w:r>
        <w:r>
          <w:fldChar w:fldCharType="separate"/>
        </w:r>
        <w:r>
          <w:t>8</w:t>
        </w:r>
        <w:r>
          <w:fldChar w:fldCharType="end"/>
        </w:r>
      </w:hyperlink>
    </w:p>
    <w:p>
      <w:pPr>
        <w:pStyle w:val="TOC2"/>
        <w:tabs>
          <w:tab w:val="right" w:leader="dot" w:pos="8306"/>
        </w:tabs>
      </w:pPr>
      <w:hyperlink w:anchor="_Toc8919" w:history="1">
        <w:r>
          <w:rPr>
            <w:rFonts w:ascii="仿宋" w:eastAsia="仿宋" w:hAnsi="仿宋" w:cs="仿宋" w:hint="eastAsia"/>
            <w:lang w:eastAsia="zh-CN"/>
          </w:rPr>
          <w:t>(六)、建筑工程设计总体要求</w:t>
        </w:r>
        <w:r>
          <w:tab/>
        </w:r>
        <w:r>
          <w:fldChar w:fldCharType="begin"/>
        </w:r>
        <w:r>
          <w:instrText xml:space="preserve"> PAGEREF _Toc8919 \h </w:instrText>
        </w:r>
        <w:r>
          <w:fldChar w:fldCharType="separate"/>
        </w:r>
        <w:r>
          <w:t>8</w:t>
        </w:r>
        <w:r>
          <w:fldChar w:fldCharType="end"/>
        </w:r>
      </w:hyperlink>
    </w:p>
    <w:p>
      <w:pPr>
        <w:pStyle w:val="TOC2"/>
        <w:tabs>
          <w:tab w:val="right" w:leader="dot" w:pos="8306"/>
        </w:tabs>
      </w:pPr>
      <w:hyperlink w:anchor="_Toc16673" w:history="1">
        <w:r>
          <w:rPr>
            <w:rFonts w:ascii="仿宋" w:eastAsia="仿宋" w:hAnsi="仿宋" w:cs="仿宋" w:hint="eastAsia"/>
            <w:lang w:eastAsia="zh-CN"/>
          </w:rPr>
          <w:t>(七)、土建工程建设指标</w:t>
        </w:r>
        <w:r>
          <w:tab/>
        </w:r>
        <w:r>
          <w:fldChar w:fldCharType="begin"/>
        </w:r>
        <w:r>
          <w:instrText xml:space="preserve"> PAGEREF _Toc16673 \h </w:instrText>
        </w:r>
        <w:r>
          <w:fldChar w:fldCharType="separate"/>
        </w:r>
        <w:r>
          <w:t>8</w:t>
        </w:r>
        <w:r>
          <w:fldChar w:fldCharType="end"/>
        </w:r>
      </w:hyperlink>
    </w:p>
    <w:p>
      <w:pPr>
        <w:pStyle w:val="TOC1"/>
        <w:tabs>
          <w:tab w:val="right" w:leader="dot" w:pos="8306"/>
        </w:tabs>
      </w:pPr>
      <w:hyperlink w:anchor="_Toc11556" w:history="1">
        <w:r>
          <w:rPr>
            <w:rFonts w:ascii="仿宋" w:eastAsia="仿宋" w:hAnsi="仿宋" w:cs="仿宋" w:hint="eastAsia"/>
            <w:lang w:eastAsia="zh-CN"/>
          </w:rPr>
          <w:t>三、安全对策措施及建议</w:t>
        </w:r>
        <w:r>
          <w:tab/>
        </w:r>
        <w:r>
          <w:fldChar w:fldCharType="begin"/>
        </w:r>
        <w:r>
          <w:instrText xml:space="preserve"> PAGEREF _Toc11556 \h </w:instrText>
        </w:r>
        <w:r>
          <w:fldChar w:fldCharType="separate"/>
        </w:r>
        <w:r>
          <w:t>9</w:t>
        </w:r>
        <w:r>
          <w:fldChar w:fldCharType="end"/>
        </w:r>
      </w:hyperlink>
    </w:p>
    <w:p>
      <w:pPr>
        <w:pStyle w:val="TOC2"/>
        <w:tabs>
          <w:tab w:val="right" w:leader="dot" w:pos="8306"/>
        </w:tabs>
      </w:pPr>
      <w:hyperlink w:anchor="_Toc1255" w:history="1">
        <w:r>
          <w:rPr>
            <w:rFonts w:ascii="仿宋" w:eastAsia="仿宋" w:hAnsi="仿宋" w:cs="仿宋" w:hint="eastAsia"/>
            <w:lang w:eastAsia="zh-CN"/>
          </w:rPr>
          <w:t>(一)、安全对策措施提出的依据</w:t>
        </w:r>
        <w:r>
          <w:tab/>
        </w:r>
        <w:r>
          <w:fldChar w:fldCharType="begin"/>
        </w:r>
        <w:r>
          <w:instrText xml:space="preserve"> PAGEREF _Toc1255 \h </w:instrText>
        </w:r>
        <w:r>
          <w:fldChar w:fldCharType="separate"/>
        </w:r>
        <w:r>
          <w:t>9</w:t>
        </w:r>
        <w:r>
          <w:fldChar w:fldCharType="end"/>
        </w:r>
      </w:hyperlink>
    </w:p>
    <w:p>
      <w:pPr>
        <w:pStyle w:val="TOC2"/>
        <w:tabs>
          <w:tab w:val="right" w:leader="dot" w:pos="8306"/>
        </w:tabs>
      </w:pPr>
      <w:hyperlink w:anchor="_Toc6377" w:history="1">
        <w:r>
          <w:rPr>
            <w:rFonts w:ascii="仿宋" w:eastAsia="仿宋" w:hAnsi="仿宋" w:cs="仿宋" w:hint="eastAsia"/>
            <w:lang w:eastAsia="zh-CN"/>
          </w:rPr>
          <w:t>(二)、安全对策措施提出的原则</w:t>
        </w:r>
        <w:r>
          <w:tab/>
        </w:r>
        <w:r>
          <w:fldChar w:fldCharType="begin"/>
        </w:r>
        <w:r>
          <w:instrText xml:space="preserve"> PAGEREF _Toc6377 \h </w:instrText>
        </w:r>
        <w:r>
          <w:fldChar w:fldCharType="separate"/>
        </w:r>
        <w:r>
          <w:t>10</w:t>
        </w:r>
        <w:r>
          <w:fldChar w:fldCharType="end"/>
        </w:r>
      </w:hyperlink>
    </w:p>
    <w:p>
      <w:pPr>
        <w:pStyle w:val="TOC2"/>
        <w:tabs>
          <w:tab w:val="right" w:leader="dot" w:pos="8306"/>
        </w:tabs>
      </w:pPr>
      <w:hyperlink w:anchor="_Toc32496" w:history="1">
        <w:r>
          <w:rPr>
            <w:rFonts w:ascii="仿宋" w:eastAsia="仿宋" w:hAnsi="仿宋" w:cs="仿宋" w:hint="eastAsia"/>
            <w:lang w:eastAsia="zh-CN"/>
          </w:rPr>
          <w:t>(三)、可行性研究报告提出的对策措施</w:t>
        </w:r>
        <w:r>
          <w:tab/>
        </w:r>
        <w:r>
          <w:fldChar w:fldCharType="begin"/>
        </w:r>
        <w:r>
          <w:instrText xml:space="preserve"> PAGEREF _Toc32496 \h </w:instrText>
        </w:r>
        <w:r>
          <w:fldChar w:fldCharType="separate"/>
        </w:r>
        <w:r>
          <w:t>11</w:t>
        </w:r>
        <w:r>
          <w:fldChar w:fldCharType="end"/>
        </w:r>
      </w:hyperlink>
    </w:p>
    <w:p>
      <w:pPr>
        <w:pStyle w:val="TOC2"/>
        <w:tabs>
          <w:tab w:val="right" w:leader="dot" w:pos="8306"/>
        </w:tabs>
      </w:pPr>
      <w:hyperlink w:anchor="_Toc19178" w:history="1">
        <w:r>
          <w:rPr>
            <w:rFonts w:ascii="仿宋" w:eastAsia="仿宋" w:hAnsi="仿宋" w:cs="仿宋" w:hint="eastAsia"/>
            <w:lang w:eastAsia="zh-CN"/>
          </w:rPr>
          <w:t>(四)、建议</w:t>
        </w:r>
        <w:r>
          <w:tab/>
        </w:r>
        <w:r>
          <w:fldChar w:fldCharType="begin"/>
        </w:r>
        <w:r>
          <w:instrText xml:space="preserve"> PAGEREF _Toc19178 \h </w:instrText>
        </w:r>
        <w:r>
          <w:fldChar w:fldCharType="separate"/>
        </w:r>
        <w:r>
          <w:t>13</w:t>
        </w:r>
        <w:r>
          <w:fldChar w:fldCharType="end"/>
        </w:r>
      </w:hyperlink>
    </w:p>
    <w:p>
      <w:pPr>
        <w:pStyle w:val="TOC1"/>
        <w:tabs>
          <w:tab w:val="right" w:leader="dot" w:pos="8306"/>
        </w:tabs>
      </w:pPr>
      <w:hyperlink w:anchor="_Toc64" w:history="1">
        <w:r>
          <w:rPr>
            <w:rFonts w:ascii="仿宋" w:eastAsia="仿宋" w:hAnsi="仿宋" w:cs="仿宋" w:hint="eastAsia"/>
            <w:lang w:eastAsia="zh-CN"/>
          </w:rPr>
          <w:t>四、建设高绝缘高导热氮化铝陶瓷基片项目概况</w:t>
        </w:r>
        <w:r>
          <w:tab/>
        </w:r>
        <w:r>
          <w:fldChar w:fldCharType="begin"/>
        </w:r>
        <w:r>
          <w:instrText xml:space="preserve"> PAGEREF _Toc64 \h </w:instrText>
        </w:r>
        <w:r>
          <w:fldChar w:fldCharType="separate"/>
        </w:r>
        <w:r>
          <w:t>14</w:t>
        </w:r>
        <w:r>
          <w:fldChar w:fldCharType="end"/>
        </w:r>
      </w:hyperlink>
    </w:p>
    <w:p>
      <w:pPr>
        <w:pStyle w:val="TOC2"/>
        <w:tabs>
          <w:tab w:val="right" w:leader="dot" w:pos="8306"/>
        </w:tabs>
      </w:pPr>
      <w:hyperlink w:anchor="_Toc6684" w:history="1">
        <w:r>
          <w:rPr>
            <w:rFonts w:ascii="仿宋" w:eastAsia="仿宋" w:hAnsi="仿宋" w:cs="仿宋" w:hint="eastAsia"/>
            <w:lang w:eastAsia="zh-CN"/>
          </w:rPr>
          <w:t>(一)、建设单位简介</w:t>
        </w:r>
        <w:r>
          <w:tab/>
        </w:r>
        <w:r>
          <w:fldChar w:fldCharType="begin"/>
        </w:r>
        <w:r>
          <w:instrText xml:space="preserve"> PAGEREF _Toc6684 \h </w:instrText>
        </w:r>
        <w:r>
          <w:fldChar w:fldCharType="separate"/>
        </w:r>
        <w:r>
          <w:t>14</w:t>
        </w:r>
        <w:r>
          <w:fldChar w:fldCharType="end"/>
        </w:r>
      </w:hyperlink>
    </w:p>
    <w:p>
      <w:pPr>
        <w:pStyle w:val="TOC2"/>
        <w:tabs>
          <w:tab w:val="right" w:leader="dot" w:pos="8306"/>
        </w:tabs>
      </w:pPr>
      <w:hyperlink w:anchor="_Toc19933" w:history="1">
        <w:r>
          <w:rPr>
            <w:rFonts w:ascii="仿宋" w:eastAsia="仿宋" w:hAnsi="仿宋" w:cs="仿宋" w:hint="eastAsia"/>
            <w:lang w:eastAsia="zh-CN"/>
          </w:rPr>
          <w:t>(二)、建设高绝缘高导热氮化铝陶瓷基片项目基本情况</w:t>
        </w:r>
        <w:r>
          <w:tab/>
        </w:r>
        <w:r>
          <w:fldChar w:fldCharType="begin"/>
        </w:r>
        <w:r>
          <w:instrText xml:space="preserve"> PAGEREF _Toc19933 \h </w:instrText>
        </w:r>
        <w:r>
          <w:fldChar w:fldCharType="separate"/>
        </w:r>
        <w:r>
          <w:t>14</w:t>
        </w:r>
        <w:r>
          <w:fldChar w:fldCharType="end"/>
        </w:r>
      </w:hyperlink>
    </w:p>
    <w:p>
      <w:pPr>
        <w:pStyle w:val="TOC2"/>
        <w:tabs>
          <w:tab w:val="right" w:leader="dot" w:pos="8306"/>
        </w:tabs>
      </w:pPr>
      <w:hyperlink w:anchor="_Toc25040" w:history="1">
        <w:r>
          <w:rPr>
            <w:rFonts w:ascii="仿宋" w:eastAsia="仿宋" w:hAnsi="仿宋" w:cs="仿宋" w:hint="eastAsia"/>
            <w:lang w:eastAsia="zh-CN"/>
          </w:rPr>
          <w:t>(三)、政策法规符合性</w:t>
        </w:r>
        <w:r>
          <w:tab/>
        </w:r>
        <w:r>
          <w:fldChar w:fldCharType="begin"/>
        </w:r>
        <w:r>
          <w:instrText xml:space="preserve"> PAGEREF _Toc25040 \h </w:instrText>
        </w:r>
        <w:r>
          <w:fldChar w:fldCharType="separate"/>
        </w:r>
        <w:r>
          <w:t>15</w:t>
        </w:r>
        <w:r>
          <w:fldChar w:fldCharType="end"/>
        </w:r>
      </w:hyperlink>
    </w:p>
    <w:p>
      <w:pPr>
        <w:pStyle w:val="TOC2"/>
        <w:tabs>
          <w:tab w:val="right" w:leader="dot" w:pos="8306"/>
        </w:tabs>
      </w:pPr>
      <w:hyperlink w:anchor="_Toc16066" w:history="1">
        <w:r>
          <w:rPr>
            <w:rFonts w:ascii="仿宋" w:eastAsia="仿宋" w:hAnsi="仿宋" w:cs="仿宋" w:hint="eastAsia"/>
            <w:lang w:eastAsia="zh-CN"/>
          </w:rPr>
          <w:t>(四)、建设高绝缘高导热氮化铝陶瓷基片项目地理位置</w:t>
        </w:r>
        <w:r>
          <w:tab/>
        </w:r>
        <w:r>
          <w:fldChar w:fldCharType="begin"/>
        </w:r>
        <w:r>
          <w:instrText xml:space="preserve"> PAGEREF _Toc16066 \h </w:instrText>
        </w:r>
        <w:r>
          <w:fldChar w:fldCharType="separate"/>
        </w:r>
        <w:r>
          <w:t>17</w:t>
        </w:r>
        <w:r>
          <w:fldChar w:fldCharType="end"/>
        </w:r>
      </w:hyperlink>
    </w:p>
    <w:p>
      <w:pPr>
        <w:pStyle w:val="TOC2"/>
        <w:tabs>
          <w:tab w:val="right" w:leader="dot" w:pos="8306"/>
        </w:tabs>
      </w:pPr>
      <w:hyperlink w:anchor="_Toc10809" w:history="1">
        <w:r>
          <w:rPr>
            <w:rFonts w:ascii="仿宋" w:eastAsia="仿宋" w:hAnsi="仿宋" w:cs="仿宋" w:hint="eastAsia"/>
            <w:lang w:eastAsia="zh-CN"/>
          </w:rPr>
          <w:t>(五)、高绝缘高导热氮化铝陶瓷基片项目所在地自然条件</w:t>
        </w:r>
        <w:r>
          <w:tab/>
        </w:r>
        <w:r>
          <w:fldChar w:fldCharType="begin"/>
        </w:r>
        <w:r>
          <w:instrText xml:space="preserve"> PAGEREF _Toc10809 \h </w:instrText>
        </w:r>
        <w:r>
          <w:fldChar w:fldCharType="separate"/>
        </w:r>
        <w:r>
          <w:t>17</w:t>
        </w:r>
        <w:r>
          <w:fldChar w:fldCharType="end"/>
        </w:r>
      </w:hyperlink>
    </w:p>
    <w:p>
      <w:pPr>
        <w:pStyle w:val="TOC2"/>
        <w:tabs>
          <w:tab w:val="right" w:leader="dot" w:pos="8306"/>
        </w:tabs>
      </w:pPr>
      <w:hyperlink w:anchor="_Toc15068" w:history="1">
        <w:r>
          <w:rPr>
            <w:rFonts w:ascii="仿宋" w:eastAsia="仿宋" w:hAnsi="仿宋" w:cs="仿宋" w:hint="eastAsia"/>
            <w:lang w:eastAsia="zh-CN"/>
          </w:rPr>
          <w:t>(六)、高绝缘高导热氮化铝陶瓷基片项目周边环境</w:t>
        </w:r>
        <w:r>
          <w:tab/>
        </w:r>
        <w:r>
          <w:fldChar w:fldCharType="begin"/>
        </w:r>
        <w:r>
          <w:instrText xml:space="preserve"> PAGEREF _Toc15068 \h </w:instrText>
        </w:r>
        <w:r>
          <w:fldChar w:fldCharType="separate"/>
        </w:r>
        <w:r>
          <w:t>19</w:t>
        </w:r>
        <w:r>
          <w:fldChar w:fldCharType="end"/>
        </w:r>
      </w:hyperlink>
    </w:p>
    <w:p>
      <w:pPr>
        <w:pStyle w:val="TOC2"/>
        <w:tabs>
          <w:tab w:val="right" w:leader="dot" w:pos="8306"/>
        </w:tabs>
      </w:pPr>
      <w:hyperlink w:anchor="_Toc16911" w:history="1">
        <w:r>
          <w:rPr>
            <w:rFonts w:ascii="仿宋" w:eastAsia="仿宋" w:hAnsi="仿宋" w:cs="仿宋" w:hint="eastAsia"/>
            <w:lang w:eastAsia="zh-CN"/>
          </w:rPr>
          <w:t>(七)、总平面布置</w:t>
        </w:r>
        <w:r>
          <w:tab/>
        </w:r>
        <w:r>
          <w:fldChar w:fldCharType="begin"/>
        </w:r>
        <w:r>
          <w:instrText xml:space="preserve"> PAGEREF _Toc16911 \h </w:instrText>
        </w:r>
        <w:r>
          <w:fldChar w:fldCharType="separate"/>
        </w:r>
        <w:r>
          <w:t>20</w:t>
        </w:r>
        <w:r>
          <w:fldChar w:fldCharType="end"/>
        </w:r>
      </w:hyperlink>
    </w:p>
    <w:p>
      <w:pPr>
        <w:pStyle w:val="TOC2"/>
        <w:tabs>
          <w:tab w:val="right" w:leader="dot" w:pos="8306"/>
        </w:tabs>
      </w:pPr>
      <w:hyperlink w:anchor="_Toc10900" w:history="1">
        <w:r>
          <w:rPr>
            <w:rFonts w:ascii="仿宋" w:eastAsia="仿宋" w:hAnsi="仿宋" w:cs="仿宋" w:hint="eastAsia"/>
            <w:lang w:eastAsia="zh-CN"/>
          </w:rPr>
          <w:t>(八)、主要结构工程</w:t>
        </w:r>
        <w:r>
          <w:tab/>
        </w:r>
        <w:r>
          <w:fldChar w:fldCharType="begin"/>
        </w:r>
        <w:r>
          <w:instrText xml:space="preserve"> PAGEREF _Toc10900 \h </w:instrText>
        </w:r>
        <w:r>
          <w:fldChar w:fldCharType="separate"/>
        </w:r>
        <w:r>
          <w:t>22</w:t>
        </w:r>
        <w:r>
          <w:fldChar w:fldCharType="end"/>
        </w:r>
      </w:hyperlink>
    </w:p>
    <w:p>
      <w:pPr>
        <w:pStyle w:val="TOC2"/>
        <w:tabs>
          <w:tab w:val="right" w:leader="dot" w:pos="8306"/>
        </w:tabs>
      </w:pPr>
      <w:hyperlink w:anchor="_Toc14941" w:history="1">
        <w:r>
          <w:rPr>
            <w:rFonts w:ascii="仿宋" w:eastAsia="仿宋" w:hAnsi="仿宋" w:cs="仿宋" w:hint="eastAsia"/>
            <w:lang w:eastAsia="zh-CN"/>
          </w:rPr>
          <w:t>(九)、建筑结构参数</w:t>
        </w:r>
        <w:r>
          <w:tab/>
        </w:r>
        <w:r>
          <w:fldChar w:fldCharType="begin"/>
        </w:r>
        <w:r>
          <w:instrText xml:space="preserve"> PAGEREF _Toc14941 \h </w:instrText>
        </w:r>
        <w:r>
          <w:fldChar w:fldCharType="separate"/>
        </w:r>
        <w:r>
          <w:t>23</w:t>
        </w:r>
        <w:r>
          <w:fldChar w:fldCharType="end"/>
        </w:r>
      </w:hyperlink>
    </w:p>
    <w:p>
      <w:pPr>
        <w:pStyle w:val="TOC2"/>
        <w:tabs>
          <w:tab w:val="right" w:leader="dot" w:pos="8306"/>
        </w:tabs>
      </w:pPr>
      <w:hyperlink w:anchor="_Toc9192" w:history="1">
        <w:r>
          <w:rPr>
            <w:rFonts w:ascii="仿宋" w:eastAsia="仿宋" w:hAnsi="仿宋" w:cs="仿宋" w:hint="eastAsia"/>
            <w:lang w:eastAsia="zh-CN"/>
          </w:rPr>
          <w:t>(十)、公用工程及辅助设施</w:t>
        </w:r>
        <w:r>
          <w:tab/>
        </w:r>
        <w:r>
          <w:fldChar w:fldCharType="begin"/>
        </w:r>
        <w:r>
          <w:instrText xml:space="preserve"> PAGEREF _Toc9192 \h </w:instrText>
        </w:r>
        <w:r>
          <w:fldChar w:fldCharType="separate"/>
        </w:r>
        <w:r>
          <w:t>24</w:t>
        </w:r>
        <w:r>
          <w:fldChar w:fldCharType="end"/>
        </w:r>
      </w:hyperlink>
    </w:p>
    <w:p>
      <w:pPr>
        <w:pStyle w:val="TOC1"/>
        <w:tabs>
          <w:tab w:val="right" w:leader="dot" w:pos="8306"/>
        </w:tabs>
      </w:pPr>
      <w:hyperlink w:anchor="_Toc32194" w:history="1">
        <w:r>
          <w:rPr>
            <w:rFonts w:ascii="仿宋" w:eastAsia="仿宋" w:hAnsi="仿宋" w:cs="仿宋" w:hint="eastAsia"/>
            <w:lang w:eastAsia="zh-CN"/>
          </w:rPr>
          <w:t>五、高绝缘高导热氮化铝陶瓷基片项目建设背景及必要性分析</w:t>
        </w:r>
        <w:r>
          <w:tab/>
        </w:r>
        <w:r>
          <w:fldChar w:fldCharType="begin"/>
        </w:r>
        <w:r>
          <w:instrText xml:space="preserve"> PAGEREF _Toc32194 \h </w:instrText>
        </w:r>
        <w:r>
          <w:fldChar w:fldCharType="separate"/>
        </w:r>
        <w:r>
          <w:t>25</w:t>
        </w:r>
        <w:r>
          <w:fldChar w:fldCharType="end"/>
        </w:r>
      </w:hyperlink>
    </w:p>
    <w:p>
      <w:pPr>
        <w:pStyle w:val="TOC2"/>
        <w:tabs>
          <w:tab w:val="right" w:leader="dot" w:pos="8306"/>
        </w:tabs>
      </w:pPr>
      <w:hyperlink w:anchor="_Toc18735" w:history="1">
        <w:r>
          <w:rPr>
            <w:rFonts w:ascii="仿宋" w:eastAsia="仿宋" w:hAnsi="仿宋" w:cs="仿宋" w:hint="eastAsia"/>
            <w:lang w:eastAsia="zh-CN"/>
          </w:rPr>
          <w:t>(一)、高绝缘高导热氮化铝陶瓷基片项目背景分析</w:t>
        </w:r>
        <w:r>
          <w:tab/>
        </w:r>
        <w:r>
          <w:fldChar w:fldCharType="begin"/>
        </w:r>
        <w:r>
          <w:instrText xml:space="preserve"> PAGEREF _Toc18735 \h </w:instrText>
        </w:r>
        <w:r>
          <w:fldChar w:fldCharType="separate"/>
        </w:r>
        <w:r>
          <w:t>25</w:t>
        </w:r>
        <w:r>
          <w:fldChar w:fldCharType="end"/>
        </w:r>
      </w:hyperlink>
    </w:p>
    <w:p>
      <w:pPr>
        <w:pStyle w:val="TOC2"/>
        <w:tabs>
          <w:tab w:val="right" w:leader="dot" w:pos="8306"/>
        </w:tabs>
      </w:pPr>
      <w:hyperlink w:anchor="_Toc18090" w:history="1">
        <w:r>
          <w:rPr>
            <w:rFonts w:ascii="仿宋" w:eastAsia="仿宋" w:hAnsi="仿宋" w:cs="仿宋" w:hint="eastAsia"/>
            <w:lang w:eastAsia="zh-CN"/>
          </w:rPr>
          <w:t>(二)、高绝缘高导热氮化铝陶瓷基片项目建设必要性分析</w:t>
        </w:r>
        <w:r>
          <w:tab/>
        </w:r>
        <w:r>
          <w:fldChar w:fldCharType="begin"/>
        </w:r>
        <w:r>
          <w:instrText xml:space="preserve"> PAGEREF _Toc18090 \h </w:instrText>
        </w:r>
        <w:r>
          <w:fldChar w:fldCharType="separate"/>
        </w:r>
        <w:r>
          <w:t>27</w:t>
        </w:r>
        <w:r>
          <w:fldChar w:fldCharType="end"/>
        </w:r>
      </w:hyperlink>
    </w:p>
    <w:p>
      <w:pPr>
        <w:pStyle w:val="TOC1"/>
        <w:tabs>
          <w:tab w:val="right" w:leader="dot" w:pos="8306"/>
        </w:tabs>
      </w:pPr>
      <w:hyperlink w:anchor="_Toc12011" w:history="1">
        <w:r>
          <w:rPr>
            <w:rFonts w:ascii="仿宋" w:eastAsia="仿宋" w:hAnsi="仿宋" w:cs="仿宋" w:hint="eastAsia"/>
            <w:lang w:eastAsia="zh-CN"/>
          </w:rPr>
          <w:t>六、高绝缘高导热氮化铝陶瓷基片行业发展形势分析</w:t>
        </w:r>
        <w:r>
          <w:tab/>
        </w:r>
        <w:r>
          <w:fldChar w:fldCharType="begin"/>
        </w:r>
        <w:r>
          <w:instrText xml:space="preserve"> PAGEREF _Toc12011 \h </w:instrText>
        </w:r>
        <w:r>
          <w:fldChar w:fldCharType="separate"/>
        </w:r>
        <w:r>
          <w:t>28</w:t>
        </w:r>
        <w:r>
          <w:fldChar w:fldCharType="end"/>
        </w:r>
      </w:hyperlink>
    </w:p>
    <w:p>
      <w:pPr>
        <w:pStyle w:val="TOC2"/>
        <w:tabs>
          <w:tab w:val="right" w:leader="dot" w:pos="8306"/>
        </w:tabs>
      </w:pPr>
      <w:hyperlink w:anchor="_Toc5185" w:history="1">
        <w:r>
          <w:rPr>
            <w:rFonts w:ascii="仿宋" w:eastAsia="仿宋" w:hAnsi="仿宋" w:cs="仿宋" w:hint="eastAsia"/>
            <w:lang w:eastAsia="zh-CN"/>
          </w:rPr>
          <w:t>(一)、高绝缘高导热氮化铝陶瓷基片行业发展形势分析</w:t>
        </w:r>
        <w:r>
          <w:tab/>
        </w:r>
        <w:r>
          <w:fldChar w:fldCharType="begin"/>
        </w:r>
        <w:r>
          <w:instrText xml:space="preserve"> PAGEREF _Toc5185 \h </w:instrText>
        </w:r>
        <w:r>
          <w:fldChar w:fldCharType="separate"/>
        </w:r>
        <w:r>
          <w:t>28</w:t>
        </w:r>
        <w:r>
          <w:fldChar w:fldCharType="end"/>
        </w:r>
      </w:hyperlink>
    </w:p>
    <w:p>
      <w:pPr>
        <w:pStyle w:val="TOC1"/>
        <w:tabs>
          <w:tab w:val="right" w:leader="dot" w:pos="8306"/>
        </w:tabs>
      </w:pPr>
      <w:hyperlink w:anchor="_Toc2404" w:history="1">
        <w:r>
          <w:rPr>
            <w:rFonts w:ascii="仿宋" w:eastAsia="仿宋" w:hAnsi="仿宋" w:cs="仿宋" w:hint="eastAsia"/>
            <w:lang w:eastAsia="zh-CN"/>
          </w:rPr>
          <w:t>七、发展规划分析</w:t>
        </w:r>
        <w:r>
          <w:tab/>
        </w:r>
        <w:r>
          <w:fldChar w:fldCharType="begin"/>
        </w:r>
        <w:r>
          <w:instrText xml:space="preserve"> PAGEREF _Toc2404 \h </w:instrText>
        </w:r>
        <w:r>
          <w:fldChar w:fldCharType="separate"/>
        </w:r>
        <w:r>
          <w:t>31</w:t>
        </w:r>
        <w:r>
          <w:fldChar w:fldCharType="end"/>
        </w:r>
      </w:hyperlink>
    </w:p>
    <w:p>
      <w:pPr>
        <w:pStyle w:val="TOC2"/>
        <w:tabs>
          <w:tab w:val="right" w:leader="dot" w:pos="8306"/>
        </w:tabs>
      </w:pPr>
      <w:hyperlink w:anchor="_Toc31804" w:history="1">
        <w:r>
          <w:rPr>
            <w:rFonts w:ascii="仿宋" w:eastAsia="仿宋" w:hAnsi="仿宋" w:cs="仿宋" w:hint="eastAsia"/>
            <w:lang w:eastAsia="zh-CN"/>
          </w:rPr>
          <w:t>(一)、公司发展规划</w:t>
        </w:r>
        <w:r>
          <w:tab/>
        </w:r>
        <w:r>
          <w:fldChar w:fldCharType="begin"/>
        </w:r>
        <w:r>
          <w:instrText xml:space="preserve"> PAGEREF _Toc31804 \h </w:instrText>
        </w:r>
        <w:r>
          <w:fldChar w:fldCharType="separate"/>
        </w:r>
        <w:r>
          <w:t>31</w:t>
        </w:r>
        <w:r>
          <w:fldChar w:fldCharType="end"/>
        </w:r>
      </w:hyperlink>
    </w:p>
    <w:p>
      <w:pPr>
        <w:pStyle w:val="TOC2"/>
        <w:tabs>
          <w:tab w:val="right" w:leader="dot" w:pos="8306"/>
        </w:tabs>
      </w:pPr>
      <w:hyperlink w:anchor="_Toc10206" w:history="1">
        <w:r>
          <w:rPr>
            <w:rFonts w:ascii="仿宋" w:eastAsia="仿宋" w:hAnsi="仿宋" w:cs="仿宋" w:hint="eastAsia"/>
            <w:lang w:eastAsia="zh-CN"/>
          </w:rPr>
          <w:t>(二)、保障措施</w:t>
        </w:r>
        <w:r>
          <w:tab/>
        </w:r>
        <w:r>
          <w:fldChar w:fldCharType="begin"/>
        </w:r>
        <w:r>
          <w:instrText xml:space="preserve"> PAGEREF _Toc10206 \h </w:instrText>
        </w:r>
        <w:r>
          <w:fldChar w:fldCharType="separate"/>
        </w:r>
        <w:r>
          <w:t>32</w:t>
        </w:r>
        <w:r>
          <w:fldChar w:fldCharType="end"/>
        </w:r>
      </w:hyperlink>
    </w:p>
    <w:p>
      <w:pPr>
        <w:pStyle w:val="TOC1"/>
        <w:tabs>
          <w:tab w:val="right" w:leader="dot" w:pos="8306"/>
        </w:tabs>
      </w:pPr>
      <w:hyperlink w:anchor="_Toc26538" w:history="1">
        <w:r>
          <w:rPr>
            <w:rFonts w:ascii="仿宋" w:eastAsia="仿宋" w:hAnsi="仿宋" w:cs="仿宋" w:hint="eastAsia"/>
            <w:lang w:eastAsia="zh-CN"/>
          </w:rPr>
          <w:t>八、高绝缘高导热氮化铝陶瓷基片公司治理与社会责任</w:t>
        </w:r>
        <w:r>
          <w:tab/>
        </w:r>
        <w:r>
          <w:fldChar w:fldCharType="begin"/>
        </w:r>
        <w:r>
          <w:instrText xml:space="preserve"> PAGEREF _Toc26538 \h </w:instrText>
        </w:r>
        <w:r>
          <w:fldChar w:fldCharType="separate"/>
        </w:r>
        <w:r>
          <w:t>33</w:t>
        </w:r>
        <w:r>
          <w:fldChar w:fldCharType="end"/>
        </w:r>
      </w:hyperlink>
    </w:p>
    <w:p>
      <w:pPr>
        <w:pStyle w:val="TOC2"/>
        <w:tabs>
          <w:tab w:val="right" w:leader="dot" w:pos="8306"/>
        </w:tabs>
      </w:pPr>
      <w:hyperlink w:anchor="_Toc12960" w:history="1">
        <w:r>
          <w:rPr>
            <w:rFonts w:ascii="仿宋" w:eastAsia="仿宋" w:hAnsi="仿宋" w:cs="仿宋" w:hint="eastAsia"/>
            <w:lang w:eastAsia="zh-CN"/>
          </w:rPr>
          <w:t>(一)、公司治理结构</w:t>
        </w:r>
        <w:r>
          <w:tab/>
        </w:r>
        <w:r>
          <w:fldChar w:fldCharType="begin"/>
        </w:r>
        <w:r>
          <w:instrText xml:space="preserve"> PAGEREF _Toc12960 \h </w:instrText>
        </w:r>
        <w:r>
          <w:fldChar w:fldCharType="separate"/>
        </w:r>
        <w:r>
          <w:t>33</w:t>
        </w:r>
        <w:r>
          <w:fldChar w:fldCharType="end"/>
        </w:r>
      </w:hyperlink>
    </w:p>
    <w:p>
      <w:pPr>
        <w:pStyle w:val="TOC2"/>
        <w:tabs>
          <w:tab w:val="right" w:leader="dot" w:pos="8306"/>
        </w:tabs>
      </w:pPr>
      <w:hyperlink w:anchor="_Toc31582" w:history="1">
        <w:r>
          <w:rPr>
            <w:rFonts w:ascii="仿宋" w:eastAsia="仿宋" w:hAnsi="仿宋" w:cs="仿宋" w:hint="eastAsia"/>
            <w:lang w:eastAsia="zh-CN"/>
          </w:rPr>
          <w:t>(二)、董事会运作与决策</w:t>
        </w:r>
        <w:r>
          <w:tab/>
        </w:r>
        <w:r>
          <w:fldChar w:fldCharType="begin"/>
        </w:r>
        <w:r>
          <w:instrText xml:space="preserve"> PAGEREF _Toc31582 \h </w:instrText>
        </w:r>
        <w:r>
          <w:fldChar w:fldCharType="separate"/>
        </w:r>
        <w:r>
          <w:t>34</w:t>
        </w:r>
        <w:r>
          <w:fldChar w:fldCharType="end"/>
        </w:r>
      </w:hyperlink>
    </w:p>
    <w:p>
      <w:pPr>
        <w:pStyle w:val="TOC2"/>
        <w:tabs>
          <w:tab w:val="right" w:leader="dot" w:pos="8306"/>
        </w:tabs>
      </w:pPr>
      <w:hyperlink w:anchor="_Toc2609" w:history="1">
        <w:r>
          <w:rPr>
            <w:rFonts w:ascii="仿宋" w:eastAsia="仿宋" w:hAnsi="仿宋" w:cs="仿宋" w:hint="eastAsia"/>
            <w:lang w:eastAsia="zh-CN"/>
          </w:rPr>
          <w:t>(三)、内部控制与审计</w:t>
        </w:r>
        <w:r>
          <w:tab/>
        </w:r>
        <w:r>
          <w:fldChar w:fldCharType="begin"/>
        </w:r>
        <w:r>
          <w:instrText xml:space="preserve"> PAGEREF _Toc2609 \h </w:instrText>
        </w:r>
        <w:r>
          <w:fldChar w:fldCharType="separate"/>
        </w:r>
        <w:r>
          <w:t>35</w:t>
        </w:r>
        <w:r>
          <w:fldChar w:fldCharType="end"/>
        </w:r>
      </w:hyperlink>
    </w:p>
    <w:p>
      <w:pPr>
        <w:pStyle w:val="TOC2"/>
        <w:tabs>
          <w:tab w:val="right" w:leader="dot" w:pos="8306"/>
        </w:tabs>
      </w:pPr>
      <w:hyperlink w:anchor="_Toc12480" w:history="1">
        <w:r>
          <w:rPr>
            <w:rFonts w:ascii="仿宋" w:eastAsia="仿宋" w:hAnsi="仿宋" w:cs="仿宋" w:hint="eastAsia"/>
            <w:lang w:eastAsia="zh-CN"/>
          </w:rPr>
          <w:t>(四)、法律法规合规体系</w:t>
        </w:r>
        <w:r>
          <w:tab/>
        </w:r>
        <w:r>
          <w:fldChar w:fldCharType="begin"/>
        </w:r>
        <w:r>
          <w:instrText xml:space="preserve"> PAGEREF _Toc12480 \h </w:instrText>
        </w:r>
        <w:r>
          <w:fldChar w:fldCharType="separate"/>
        </w:r>
        <w:r>
          <w:t>35</w:t>
        </w:r>
        <w:r>
          <w:fldChar w:fldCharType="end"/>
        </w:r>
      </w:hyperlink>
    </w:p>
    <w:p>
      <w:pPr>
        <w:pStyle w:val="TOC2"/>
        <w:tabs>
          <w:tab w:val="right" w:leader="dot" w:pos="8306"/>
        </w:tabs>
      </w:pPr>
      <w:hyperlink w:anchor="_Toc22895" w:history="1">
        <w:r>
          <w:rPr>
            <w:rFonts w:ascii="仿宋" w:eastAsia="仿宋" w:hAnsi="仿宋" w:cs="仿宋" w:hint="eastAsia"/>
            <w:lang w:eastAsia="zh-CN"/>
          </w:rPr>
          <w:t>(五)、企业社会责任与道德经营</w:t>
        </w:r>
        <w:r>
          <w:tab/>
        </w:r>
        <w:r>
          <w:fldChar w:fldCharType="begin"/>
        </w:r>
        <w:r>
          <w:instrText xml:space="preserve"> PAGEREF _Toc22895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 w:history="1">
        <w:r>
          <w:rPr>
            <w:rFonts w:ascii="仿宋" w:eastAsia="仿宋" w:hAnsi="仿宋" w:cs="仿宋" w:hint="eastAsia"/>
            <w:lang w:eastAsia="zh-CN"/>
          </w:rPr>
          <w:t>九、团队和合作伙伴</w:t>
        </w:r>
        <w:r>
          <w:tab/>
        </w:r>
        <w:r>
          <w:fldChar w:fldCharType="begin"/>
        </w:r>
        <w:r>
          <w:instrText xml:space="preserve"> PAGEREF _Toc2558 \h </w:instrText>
        </w:r>
        <w:r>
          <w:fldChar w:fldCharType="separate"/>
        </w:r>
        <w:r>
          <w:t>37</w:t>
        </w:r>
        <w:r>
          <w:fldChar w:fldCharType="end"/>
        </w:r>
      </w:hyperlink>
    </w:p>
    <w:p>
      <w:pPr>
        <w:pStyle w:val="TOC2"/>
        <w:tabs>
          <w:tab w:val="right" w:leader="dot" w:pos="8306"/>
        </w:tabs>
      </w:pPr>
      <w:hyperlink w:anchor="_Toc14701" w:history="1">
        <w:r>
          <w:rPr>
            <w:rFonts w:ascii="仿宋" w:eastAsia="仿宋" w:hAnsi="仿宋" w:cs="仿宋" w:hint="eastAsia"/>
            <w:lang w:eastAsia="zh-CN"/>
          </w:rPr>
          <w:t>(一)、高绝缘高导热氮化铝陶瓷基片项目团队</w:t>
        </w:r>
        <w:r>
          <w:tab/>
        </w:r>
        <w:r>
          <w:fldChar w:fldCharType="begin"/>
        </w:r>
        <w:r>
          <w:instrText xml:space="preserve"> PAGEREF _Toc14701 \h </w:instrText>
        </w:r>
        <w:r>
          <w:fldChar w:fldCharType="separate"/>
        </w:r>
        <w:r>
          <w:t>37</w:t>
        </w:r>
        <w:r>
          <w:fldChar w:fldCharType="end"/>
        </w:r>
      </w:hyperlink>
    </w:p>
    <w:p>
      <w:pPr>
        <w:pStyle w:val="TOC2"/>
        <w:tabs>
          <w:tab w:val="right" w:leader="dot" w:pos="8306"/>
        </w:tabs>
      </w:pPr>
      <w:hyperlink w:anchor="_Toc25849" w:history="1">
        <w:r>
          <w:rPr>
            <w:rFonts w:ascii="仿宋" w:eastAsia="仿宋" w:hAnsi="仿宋" w:cs="仿宋" w:hint="eastAsia"/>
            <w:lang w:eastAsia="zh-CN"/>
          </w:rPr>
          <w:t>(二)、合作伙伴和利益相关者</w:t>
        </w:r>
        <w:r>
          <w:tab/>
        </w:r>
        <w:r>
          <w:fldChar w:fldCharType="begin"/>
        </w:r>
        <w:r>
          <w:instrText xml:space="preserve"> PAGEREF _Toc25849 \h </w:instrText>
        </w:r>
        <w:r>
          <w:fldChar w:fldCharType="separate"/>
        </w:r>
        <w:r>
          <w:t>38</w:t>
        </w:r>
        <w:r>
          <w:fldChar w:fldCharType="end"/>
        </w:r>
      </w:hyperlink>
    </w:p>
    <w:p>
      <w:pPr>
        <w:pStyle w:val="TOC1"/>
        <w:tabs>
          <w:tab w:val="right" w:leader="dot" w:pos="8306"/>
        </w:tabs>
      </w:pPr>
      <w:hyperlink w:anchor="_Toc32063" w:history="1">
        <w:r>
          <w:rPr>
            <w:rFonts w:ascii="仿宋" w:eastAsia="仿宋" w:hAnsi="仿宋" w:cs="仿宋" w:hint="eastAsia"/>
            <w:lang w:eastAsia="zh-CN"/>
          </w:rPr>
          <w:t>十、人力资源的特点及管理过程</w:t>
        </w:r>
        <w:r>
          <w:tab/>
        </w:r>
        <w:r>
          <w:fldChar w:fldCharType="begin"/>
        </w:r>
        <w:r>
          <w:instrText xml:space="preserve"> PAGEREF _Toc32063 \h </w:instrText>
        </w:r>
        <w:r>
          <w:fldChar w:fldCharType="separate"/>
        </w:r>
        <w:r>
          <w:t>41</w:t>
        </w:r>
        <w:r>
          <w:fldChar w:fldCharType="end"/>
        </w:r>
      </w:hyperlink>
    </w:p>
    <w:p>
      <w:pPr>
        <w:pStyle w:val="TOC2"/>
        <w:tabs>
          <w:tab w:val="right" w:leader="dot" w:pos="8306"/>
        </w:tabs>
      </w:pPr>
      <w:hyperlink w:anchor="_Toc19039" w:history="1">
        <w:r>
          <w:rPr>
            <w:rFonts w:ascii="仿宋" w:eastAsia="仿宋" w:hAnsi="仿宋" w:cs="仿宋" w:hint="eastAsia"/>
            <w:lang w:eastAsia="zh-CN"/>
          </w:rPr>
          <w:t>(一)、人力资源本身的特点</w:t>
        </w:r>
        <w:r>
          <w:tab/>
        </w:r>
        <w:r>
          <w:fldChar w:fldCharType="begin"/>
        </w:r>
        <w:r>
          <w:instrText xml:space="preserve"> PAGEREF _Toc19039 \h </w:instrText>
        </w:r>
        <w:r>
          <w:fldChar w:fldCharType="separate"/>
        </w:r>
        <w:r>
          <w:t>41</w:t>
        </w:r>
        <w:r>
          <w:fldChar w:fldCharType="end"/>
        </w:r>
      </w:hyperlink>
    </w:p>
    <w:p>
      <w:pPr>
        <w:pStyle w:val="TOC2"/>
        <w:tabs>
          <w:tab w:val="right" w:leader="dot" w:pos="8306"/>
        </w:tabs>
      </w:pPr>
      <w:hyperlink w:anchor="_Toc11544" w:history="1">
        <w:r>
          <w:rPr>
            <w:rFonts w:ascii="仿宋" w:eastAsia="仿宋" w:hAnsi="仿宋" w:cs="仿宋" w:hint="eastAsia"/>
            <w:lang w:eastAsia="zh-CN"/>
          </w:rPr>
          <w:t>(二)、人力资源管理过程</w:t>
        </w:r>
        <w:r>
          <w:tab/>
        </w:r>
        <w:r>
          <w:fldChar w:fldCharType="begin"/>
        </w:r>
        <w:r>
          <w:instrText xml:space="preserve"> PAGEREF _Toc11544 \h </w:instrText>
        </w:r>
        <w:r>
          <w:fldChar w:fldCharType="separate"/>
        </w:r>
        <w:r>
          <w:t>41</w:t>
        </w:r>
        <w:r>
          <w:fldChar w:fldCharType="end"/>
        </w:r>
      </w:hyperlink>
    </w:p>
    <w:p>
      <w:pPr>
        <w:pStyle w:val="TOC1"/>
        <w:tabs>
          <w:tab w:val="right" w:leader="dot" w:pos="8306"/>
        </w:tabs>
      </w:pPr>
      <w:hyperlink w:anchor="_Toc17106" w:history="1">
        <w:r>
          <w:rPr>
            <w:rFonts w:ascii="仿宋" w:eastAsia="仿宋" w:hAnsi="仿宋" w:cs="仿宋" w:hint="eastAsia"/>
            <w:lang w:eastAsia="zh-CN"/>
          </w:rPr>
          <w:t>十一、土地利用与规划方案</w:t>
        </w:r>
        <w:r>
          <w:tab/>
        </w:r>
        <w:r>
          <w:fldChar w:fldCharType="begin"/>
        </w:r>
        <w:r>
          <w:instrText xml:space="preserve"> PAGEREF _Toc17106 \h </w:instrText>
        </w:r>
        <w:r>
          <w:fldChar w:fldCharType="separate"/>
        </w:r>
        <w:r>
          <w:t>43</w:t>
        </w:r>
        <w:r>
          <w:fldChar w:fldCharType="end"/>
        </w:r>
      </w:hyperlink>
    </w:p>
    <w:p>
      <w:pPr>
        <w:pStyle w:val="TOC2"/>
        <w:tabs>
          <w:tab w:val="right" w:leader="dot" w:pos="8306"/>
        </w:tabs>
      </w:pPr>
      <w:hyperlink w:anchor="_Toc13159" w:history="1">
        <w:r>
          <w:rPr>
            <w:rFonts w:ascii="仿宋" w:eastAsia="仿宋" w:hAnsi="仿宋" w:cs="仿宋" w:hint="eastAsia"/>
            <w:lang w:eastAsia="zh-CN"/>
          </w:rPr>
          <w:t>(一)、项目用地情况分析</w:t>
        </w:r>
        <w:r>
          <w:tab/>
        </w:r>
        <w:r>
          <w:fldChar w:fldCharType="begin"/>
        </w:r>
        <w:r>
          <w:instrText xml:space="preserve"> PAGEREF _Toc13159 \h </w:instrText>
        </w:r>
        <w:r>
          <w:fldChar w:fldCharType="separate"/>
        </w:r>
        <w:r>
          <w:t>43</w:t>
        </w:r>
        <w:r>
          <w:fldChar w:fldCharType="end"/>
        </w:r>
      </w:hyperlink>
    </w:p>
    <w:p>
      <w:pPr>
        <w:pStyle w:val="TOC2"/>
        <w:tabs>
          <w:tab w:val="right" w:leader="dot" w:pos="8306"/>
        </w:tabs>
      </w:pPr>
      <w:hyperlink w:anchor="_Toc18958" w:history="1">
        <w:r>
          <w:rPr>
            <w:rFonts w:ascii="仿宋" w:eastAsia="仿宋" w:hAnsi="仿宋" w:cs="仿宋" w:hint="eastAsia"/>
            <w:lang w:eastAsia="zh-CN"/>
          </w:rPr>
          <w:t>(二)、土地利用规划方案</w:t>
        </w:r>
        <w:r>
          <w:tab/>
        </w:r>
        <w:r>
          <w:fldChar w:fldCharType="begin"/>
        </w:r>
        <w:r>
          <w:instrText xml:space="preserve"> PAGEREF _Toc18958 \h </w:instrText>
        </w:r>
        <w:r>
          <w:fldChar w:fldCharType="separate"/>
        </w:r>
        <w:r>
          <w:t>44</w:t>
        </w:r>
        <w:r>
          <w:fldChar w:fldCharType="end"/>
        </w:r>
      </w:hyperlink>
    </w:p>
    <w:p>
      <w:pPr>
        <w:pStyle w:val="TOC1"/>
        <w:tabs>
          <w:tab w:val="right" w:leader="dot" w:pos="8306"/>
        </w:tabs>
      </w:pPr>
      <w:hyperlink w:anchor="_Toc5081" w:history="1">
        <w:r>
          <w:rPr>
            <w:rFonts w:ascii="仿宋" w:eastAsia="仿宋" w:hAnsi="仿宋" w:cs="仿宋" w:hint="eastAsia"/>
            <w:lang w:eastAsia="zh-CN"/>
          </w:rPr>
          <w:t>十二、投资估算</w:t>
        </w:r>
        <w:r>
          <w:tab/>
        </w:r>
        <w:r>
          <w:fldChar w:fldCharType="begin"/>
        </w:r>
        <w:r>
          <w:instrText xml:space="preserve"> PAGEREF _Toc5081 \h </w:instrText>
        </w:r>
        <w:r>
          <w:fldChar w:fldCharType="separate"/>
        </w:r>
        <w:r>
          <w:t>44</w:t>
        </w:r>
        <w:r>
          <w:fldChar w:fldCharType="end"/>
        </w:r>
      </w:hyperlink>
    </w:p>
    <w:p>
      <w:pPr>
        <w:pStyle w:val="TOC2"/>
        <w:tabs>
          <w:tab w:val="right" w:leader="dot" w:pos="8306"/>
        </w:tabs>
      </w:pPr>
      <w:hyperlink w:anchor="_Toc30822" w:history="1">
        <w:r>
          <w:rPr>
            <w:rFonts w:ascii="仿宋" w:eastAsia="仿宋" w:hAnsi="仿宋" w:cs="仿宋" w:hint="eastAsia"/>
            <w:lang w:eastAsia="zh-CN"/>
          </w:rPr>
          <w:t>(一)、投资估算的编制说明</w:t>
        </w:r>
        <w:r>
          <w:tab/>
        </w:r>
        <w:r>
          <w:fldChar w:fldCharType="begin"/>
        </w:r>
        <w:r>
          <w:instrText xml:space="preserve"> PAGEREF _Toc30822 \h </w:instrText>
        </w:r>
        <w:r>
          <w:fldChar w:fldCharType="separate"/>
        </w:r>
        <w:r>
          <w:t>44</w:t>
        </w:r>
        <w:r>
          <w:fldChar w:fldCharType="end"/>
        </w:r>
      </w:hyperlink>
    </w:p>
    <w:p>
      <w:pPr>
        <w:pStyle w:val="TOC2"/>
        <w:tabs>
          <w:tab w:val="right" w:leader="dot" w:pos="8306"/>
        </w:tabs>
      </w:pPr>
      <w:hyperlink w:anchor="_Toc871" w:history="1">
        <w:r>
          <w:rPr>
            <w:rFonts w:ascii="仿宋" w:eastAsia="仿宋" w:hAnsi="仿宋" w:cs="仿宋" w:hint="eastAsia"/>
            <w:lang w:eastAsia="zh-CN"/>
          </w:rPr>
          <w:t>(二)、建设投资估算</w:t>
        </w:r>
        <w:r>
          <w:tab/>
        </w:r>
        <w:r>
          <w:fldChar w:fldCharType="begin"/>
        </w:r>
        <w:r>
          <w:instrText xml:space="preserve"> PAGEREF _Toc871 \h </w:instrText>
        </w:r>
        <w:r>
          <w:fldChar w:fldCharType="separate"/>
        </w:r>
        <w:r>
          <w:t>46</w:t>
        </w:r>
        <w:r>
          <w:fldChar w:fldCharType="end"/>
        </w:r>
      </w:hyperlink>
    </w:p>
    <w:p>
      <w:pPr>
        <w:pStyle w:val="TOC2"/>
        <w:tabs>
          <w:tab w:val="right" w:leader="dot" w:pos="8306"/>
        </w:tabs>
      </w:pPr>
      <w:hyperlink w:anchor="_Toc32023" w:history="1">
        <w:r>
          <w:rPr>
            <w:rFonts w:ascii="仿宋" w:eastAsia="仿宋" w:hAnsi="仿宋" w:cs="仿宋" w:hint="eastAsia"/>
            <w:lang w:eastAsia="zh-CN"/>
          </w:rPr>
          <w:t>(三)、建设期利息</w:t>
        </w:r>
        <w:r>
          <w:tab/>
        </w:r>
        <w:r>
          <w:fldChar w:fldCharType="begin"/>
        </w:r>
        <w:r>
          <w:instrText xml:space="preserve"> PAGEREF _Toc32023 \h </w:instrText>
        </w:r>
        <w:r>
          <w:fldChar w:fldCharType="separate"/>
        </w:r>
        <w:r>
          <w:t>47</w:t>
        </w:r>
        <w:r>
          <w:fldChar w:fldCharType="end"/>
        </w:r>
      </w:hyperlink>
    </w:p>
    <w:p>
      <w:pPr>
        <w:pStyle w:val="TOC2"/>
        <w:tabs>
          <w:tab w:val="right" w:leader="dot" w:pos="8306"/>
        </w:tabs>
      </w:pPr>
      <w:hyperlink w:anchor="_Toc12764" w:history="1">
        <w:r>
          <w:rPr>
            <w:rFonts w:ascii="仿宋" w:eastAsia="仿宋" w:hAnsi="仿宋" w:cs="仿宋" w:hint="eastAsia"/>
            <w:lang w:eastAsia="zh-CN"/>
          </w:rPr>
          <w:t>(四)、流动资金</w:t>
        </w:r>
        <w:r>
          <w:tab/>
        </w:r>
        <w:r>
          <w:fldChar w:fldCharType="begin"/>
        </w:r>
        <w:r>
          <w:instrText xml:space="preserve"> PAGEREF _Toc12764 \h </w:instrText>
        </w:r>
        <w:r>
          <w:fldChar w:fldCharType="separate"/>
        </w:r>
        <w:r>
          <w:t>48</w:t>
        </w:r>
        <w:r>
          <w:fldChar w:fldCharType="end"/>
        </w:r>
      </w:hyperlink>
    </w:p>
    <w:p>
      <w:pPr>
        <w:pStyle w:val="TOC2"/>
        <w:tabs>
          <w:tab w:val="right" w:leader="dot" w:pos="8306"/>
        </w:tabs>
      </w:pPr>
      <w:hyperlink w:anchor="_Toc6207" w:history="1">
        <w:r>
          <w:rPr>
            <w:rFonts w:ascii="仿宋" w:eastAsia="仿宋" w:hAnsi="仿宋" w:cs="仿宋" w:hint="eastAsia"/>
            <w:lang w:eastAsia="zh-CN"/>
          </w:rPr>
          <w:t>(五)、高绝缘高导热氮化铝陶瓷基片项目总投资</w:t>
        </w:r>
        <w:r>
          <w:tab/>
        </w:r>
        <w:r>
          <w:fldChar w:fldCharType="begin"/>
        </w:r>
        <w:r>
          <w:instrText xml:space="preserve"> PAGEREF _Toc6207 \h </w:instrText>
        </w:r>
        <w:r>
          <w:fldChar w:fldCharType="separate"/>
        </w:r>
        <w:r>
          <w:t>48</w:t>
        </w:r>
        <w:r>
          <w:fldChar w:fldCharType="end"/>
        </w:r>
      </w:hyperlink>
    </w:p>
    <w:p>
      <w:pPr>
        <w:pStyle w:val="TOC2"/>
        <w:tabs>
          <w:tab w:val="right" w:leader="dot" w:pos="8306"/>
        </w:tabs>
      </w:pPr>
      <w:hyperlink w:anchor="_Toc22641" w:history="1">
        <w:r>
          <w:rPr>
            <w:rFonts w:ascii="仿宋" w:eastAsia="仿宋" w:hAnsi="仿宋" w:cs="仿宋" w:hint="eastAsia"/>
            <w:lang w:eastAsia="zh-CN"/>
          </w:rPr>
          <w:t>(六)、资金筹措与投资计划</w:t>
        </w:r>
        <w:r>
          <w:tab/>
        </w:r>
        <w:r>
          <w:fldChar w:fldCharType="begin"/>
        </w:r>
        <w:r>
          <w:instrText xml:space="preserve"> PAGEREF _Toc22641 \h </w:instrText>
        </w:r>
        <w:r>
          <w:fldChar w:fldCharType="separate"/>
        </w:r>
        <w:r>
          <w:t>49</w:t>
        </w:r>
        <w:r>
          <w:fldChar w:fldCharType="end"/>
        </w:r>
      </w:hyperlink>
    </w:p>
    <w:p>
      <w:pPr>
        <w:pStyle w:val="TOC1"/>
        <w:tabs>
          <w:tab w:val="right" w:leader="dot" w:pos="8306"/>
        </w:tabs>
      </w:pPr>
      <w:hyperlink w:anchor="_Toc31096" w:history="1">
        <w:r>
          <w:rPr>
            <w:rFonts w:ascii="仿宋" w:eastAsia="仿宋" w:hAnsi="仿宋" w:cs="仿宋" w:hint="eastAsia"/>
            <w:lang w:eastAsia="zh-CN"/>
          </w:rPr>
          <w:t>十三、风险风险及应对措施</w:t>
        </w:r>
        <w:r>
          <w:tab/>
        </w:r>
        <w:r>
          <w:fldChar w:fldCharType="begin"/>
        </w:r>
        <w:r>
          <w:instrText xml:space="preserve"> PAGEREF _Toc31096 \h </w:instrText>
        </w:r>
        <w:r>
          <w:fldChar w:fldCharType="separate"/>
        </w:r>
        <w:r>
          <w:t>49</w:t>
        </w:r>
        <w:r>
          <w:fldChar w:fldCharType="end"/>
        </w:r>
      </w:hyperlink>
    </w:p>
    <w:p>
      <w:pPr>
        <w:pStyle w:val="TOC2"/>
        <w:tabs>
          <w:tab w:val="right" w:leader="dot" w:pos="8306"/>
        </w:tabs>
      </w:pPr>
      <w:hyperlink w:anchor="_Toc32376" w:history="1">
        <w:r>
          <w:rPr>
            <w:rFonts w:ascii="仿宋" w:eastAsia="仿宋" w:hAnsi="仿宋" w:cs="仿宋" w:hint="eastAsia"/>
            <w:lang w:eastAsia="zh-CN"/>
          </w:rPr>
          <w:t>(一)、高绝缘高导热氮化铝陶瓷基片项目风险分析</w:t>
        </w:r>
        <w:r>
          <w:tab/>
        </w:r>
        <w:r>
          <w:fldChar w:fldCharType="begin"/>
        </w:r>
        <w:r>
          <w:instrText xml:space="preserve"> PAGEREF _Toc32376 \h </w:instrText>
        </w:r>
        <w:r>
          <w:fldChar w:fldCharType="separate"/>
        </w:r>
        <w:r>
          <w:t>49</w:t>
        </w:r>
        <w:r>
          <w:fldChar w:fldCharType="end"/>
        </w:r>
      </w:hyperlink>
    </w:p>
    <w:p>
      <w:pPr>
        <w:pStyle w:val="TOC2"/>
        <w:tabs>
          <w:tab w:val="right" w:leader="dot" w:pos="8306"/>
        </w:tabs>
      </w:pPr>
      <w:hyperlink w:anchor="_Toc20588" w:history="1">
        <w:r>
          <w:rPr>
            <w:rFonts w:ascii="仿宋" w:eastAsia="仿宋" w:hAnsi="仿宋" w:cs="仿宋" w:hint="eastAsia"/>
            <w:lang w:eastAsia="zh-CN"/>
          </w:rPr>
          <w:t>(二)、高绝缘高导热氮化铝陶瓷基片项目风险对策</w:t>
        </w:r>
        <w:r>
          <w:tab/>
        </w:r>
        <w:r>
          <w:fldChar w:fldCharType="begin"/>
        </w:r>
        <w:r>
          <w:instrText xml:space="preserve"> PAGEREF _Toc20588 \h </w:instrText>
        </w:r>
        <w:r>
          <w:fldChar w:fldCharType="separate"/>
        </w:r>
        <w:r>
          <w:t>51</w:t>
        </w:r>
        <w:r>
          <w:fldChar w:fldCharType="end"/>
        </w:r>
      </w:hyperlink>
    </w:p>
    <w:p>
      <w:pPr>
        <w:pStyle w:val="TOC1"/>
        <w:tabs>
          <w:tab w:val="right" w:leader="dot" w:pos="8306"/>
        </w:tabs>
      </w:pPr>
      <w:hyperlink w:anchor="_Toc11305" w:history="1">
        <w:r>
          <w:rPr>
            <w:rFonts w:ascii="仿宋" w:eastAsia="仿宋" w:hAnsi="仿宋" w:cs="仿宋" w:hint="eastAsia"/>
            <w:lang w:eastAsia="zh-CN"/>
          </w:rPr>
          <w:t>十四、合作伙伴关系管理</w:t>
        </w:r>
        <w:r>
          <w:tab/>
        </w:r>
        <w:r>
          <w:fldChar w:fldCharType="begin"/>
        </w:r>
        <w:r>
          <w:instrText xml:space="preserve"> PAGEREF _Toc11305 \h </w:instrText>
        </w:r>
        <w:r>
          <w:fldChar w:fldCharType="separate"/>
        </w:r>
        <w:r>
          <w:t>52</w:t>
        </w:r>
        <w:r>
          <w:fldChar w:fldCharType="end"/>
        </w:r>
      </w:hyperlink>
    </w:p>
    <w:p>
      <w:pPr>
        <w:pStyle w:val="TOC2"/>
        <w:tabs>
          <w:tab w:val="right" w:leader="dot" w:pos="8306"/>
        </w:tabs>
      </w:pPr>
      <w:hyperlink w:anchor="_Toc1750" w:history="1">
        <w:r>
          <w:rPr>
            <w:rFonts w:ascii="仿宋" w:eastAsia="仿宋" w:hAnsi="仿宋" w:cs="仿宋" w:hint="eastAsia"/>
            <w:lang w:eastAsia="zh-CN"/>
          </w:rPr>
          <w:t>(一)、合作伙伴选择与评估</w:t>
        </w:r>
        <w:r>
          <w:tab/>
        </w:r>
        <w:r>
          <w:fldChar w:fldCharType="begin"/>
        </w:r>
        <w:r>
          <w:instrText xml:space="preserve"> PAGEREF _Toc1750 \h </w:instrText>
        </w:r>
        <w:r>
          <w:fldChar w:fldCharType="separate"/>
        </w:r>
        <w:r>
          <w:t>52</w:t>
        </w:r>
        <w:r>
          <w:fldChar w:fldCharType="end"/>
        </w:r>
      </w:hyperlink>
    </w:p>
    <w:p>
      <w:pPr>
        <w:pStyle w:val="TOC2"/>
        <w:tabs>
          <w:tab w:val="right" w:leader="dot" w:pos="8306"/>
        </w:tabs>
      </w:pPr>
      <w:hyperlink w:anchor="_Toc17679" w:history="1">
        <w:r>
          <w:rPr>
            <w:rFonts w:ascii="仿宋" w:eastAsia="仿宋" w:hAnsi="仿宋" w:cs="仿宋" w:hint="eastAsia"/>
            <w:lang w:eastAsia="zh-CN"/>
          </w:rPr>
          <w:t>(二)、合作伙伴协议与合同管理</w:t>
        </w:r>
        <w:r>
          <w:tab/>
        </w:r>
        <w:r>
          <w:fldChar w:fldCharType="begin"/>
        </w:r>
        <w:r>
          <w:instrText xml:space="preserve"> PAGEREF _Toc17679 \h </w:instrText>
        </w:r>
        <w:r>
          <w:fldChar w:fldCharType="separate"/>
        </w:r>
        <w:r>
          <w:t>53</w:t>
        </w:r>
        <w:r>
          <w:fldChar w:fldCharType="end"/>
        </w:r>
      </w:hyperlink>
    </w:p>
    <w:p>
      <w:pPr>
        <w:pStyle w:val="TOC2"/>
        <w:tabs>
          <w:tab w:val="right" w:leader="dot" w:pos="8306"/>
        </w:tabs>
      </w:pPr>
      <w:hyperlink w:anchor="_Toc6099" w:history="1">
        <w:r>
          <w:rPr>
            <w:rFonts w:ascii="仿宋" w:eastAsia="仿宋" w:hAnsi="仿宋" w:cs="仿宋" w:hint="eastAsia"/>
            <w:lang w:eastAsia="zh-CN"/>
          </w:rPr>
          <w:t>(三)、风险共担与利益共享机制</w:t>
        </w:r>
        <w:r>
          <w:tab/>
        </w:r>
        <w:r>
          <w:fldChar w:fldCharType="begin"/>
        </w:r>
        <w:r>
          <w:instrText xml:space="preserve"> PAGEREF _Toc6099 \h </w:instrText>
        </w:r>
        <w:r>
          <w:fldChar w:fldCharType="separate"/>
        </w:r>
        <w:r>
          <w:t>54</w:t>
        </w:r>
        <w:r>
          <w:fldChar w:fldCharType="end"/>
        </w:r>
      </w:hyperlink>
    </w:p>
    <w:p>
      <w:pPr>
        <w:pStyle w:val="TOC2"/>
        <w:tabs>
          <w:tab w:val="right" w:leader="dot" w:pos="8306"/>
        </w:tabs>
      </w:pPr>
      <w:hyperlink w:anchor="_Toc20138" w:history="1">
        <w:r>
          <w:rPr>
            <w:rFonts w:ascii="仿宋" w:eastAsia="仿宋" w:hAnsi="仿宋" w:cs="仿宋" w:hint="eastAsia"/>
            <w:lang w:eastAsia="zh-CN"/>
          </w:rPr>
          <w:t>(四)、定期合作评估与调整</w:t>
        </w:r>
        <w:r>
          <w:tab/>
        </w:r>
        <w:r>
          <w:fldChar w:fldCharType="begin"/>
        </w:r>
        <w:r>
          <w:instrText xml:space="preserve"> PAGEREF _Toc20138 \h </w:instrText>
        </w:r>
        <w:r>
          <w:fldChar w:fldCharType="separate"/>
        </w:r>
        <w:r>
          <w:t>55</w:t>
        </w:r>
        <w:r>
          <w:fldChar w:fldCharType="end"/>
        </w:r>
      </w:hyperlink>
    </w:p>
    <w:p>
      <w:pPr>
        <w:pStyle w:val="TOC1"/>
        <w:tabs>
          <w:tab w:val="right" w:leader="dot" w:pos="8306"/>
        </w:tabs>
      </w:pPr>
      <w:hyperlink w:anchor="_Toc22127" w:history="1">
        <w:r>
          <w:rPr>
            <w:rFonts w:ascii="仿宋" w:eastAsia="仿宋" w:hAnsi="仿宋" w:cs="仿宋" w:hint="eastAsia"/>
            <w:lang w:eastAsia="zh-CN"/>
          </w:rPr>
          <w:t>十五、供应链安全管理</w:t>
        </w:r>
        <w:r>
          <w:tab/>
        </w:r>
        <w:r>
          <w:fldChar w:fldCharType="begin"/>
        </w:r>
        <w:r>
          <w:instrText xml:space="preserve"> PAGEREF _Toc22127 \h </w:instrText>
        </w:r>
        <w:r>
          <w:fldChar w:fldCharType="separate"/>
        </w:r>
        <w:r>
          <w:t>56</w:t>
        </w:r>
        <w:r>
          <w:fldChar w:fldCharType="end"/>
        </w:r>
      </w:hyperlink>
    </w:p>
    <w:p>
      <w:pPr>
        <w:pStyle w:val="TOC2"/>
        <w:tabs>
          <w:tab w:val="right" w:leader="dot" w:pos="8306"/>
        </w:tabs>
      </w:pPr>
      <w:hyperlink w:anchor="_Toc19766" w:history="1">
        <w:r>
          <w:rPr>
            <w:rFonts w:ascii="仿宋" w:eastAsia="仿宋" w:hAnsi="仿宋" w:cs="仿宋" w:hint="eastAsia"/>
            <w:lang w:eastAsia="zh-CN"/>
          </w:rPr>
          <w:t>(一)、供应链安全管理的背景和意义</w:t>
        </w:r>
        <w:r>
          <w:tab/>
        </w:r>
        <w:r>
          <w:fldChar w:fldCharType="begin"/>
        </w:r>
        <w:r>
          <w:instrText xml:space="preserve"> PAGEREF _Toc19766 \h </w:instrText>
        </w:r>
        <w:r>
          <w:fldChar w:fldCharType="separate"/>
        </w:r>
        <w:r>
          <w:t>56</w:t>
        </w:r>
        <w:r>
          <w:fldChar w:fldCharType="end"/>
        </w:r>
      </w:hyperlink>
    </w:p>
    <w:p>
      <w:pPr>
        <w:pStyle w:val="TOC2"/>
        <w:tabs>
          <w:tab w:val="right" w:leader="dot" w:pos="8306"/>
        </w:tabs>
      </w:pPr>
      <w:hyperlink w:anchor="_Toc17865" w:history="1">
        <w:r>
          <w:rPr>
            <w:rFonts w:ascii="仿宋" w:eastAsia="仿宋" w:hAnsi="仿宋" w:cs="仿宋" w:hint="eastAsia"/>
            <w:lang w:eastAsia="zh-CN"/>
          </w:rPr>
          <w:t>(二)、供应链风险评估与管理</w:t>
        </w:r>
        <w:r>
          <w:tab/>
        </w:r>
        <w:r>
          <w:fldChar w:fldCharType="begin"/>
        </w:r>
        <w:r>
          <w:instrText xml:space="preserve"> PAGEREF _Toc17865 \h </w:instrText>
        </w:r>
        <w:r>
          <w:fldChar w:fldCharType="separate"/>
        </w:r>
        <w:r>
          <w:t>58</w:t>
        </w:r>
        <w:r>
          <w:fldChar w:fldCharType="end"/>
        </w:r>
      </w:hyperlink>
    </w:p>
    <w:p>
      <w:pPr>
        <w:pStyle w:val="TOC2"/>
        <w:tabs>
          <w:tab w:val="right" w:leader="dot" w:pos="8306"/>
        </w:tabs>
      </w:pPr>
      <w:hyperlink w:anchor="_Toc28617" w:history="1">
        <w:r>
          <w:rPr>
            <w:rFonts w:ascii="仿宋" w:eastAsia="仿宋" w:hAnsi="仿宋" w:cs="仿宋" w:hint="eastAsia"/>
            <w:lang w:eastAsia="zh-CN"/>
          </w:rPr>
          <w:t>(三)、供应商选择与审核</w:t>
        </w:r>
        <w:r>
          <w:tab/>
        </w:r>
        <w:r>
          <w:fldChar w:fldCharType="begin"/>
        </w:r>
        <w:r>
          <w:instrText xml:space="preserve"> PAGEREF _Toc28617 \h </w:instrText>
        </w:r>
        <w:r>
          <w:fldChar w:fldCharType="separate"/>
        </w:r>
        <w:r>
          <w:t>59</w:t>
        </w:r>
        <w:r>
          <w:fldChar w:fldCharType="end"/>
        </w:r>
      </w:hyperlink>
    </w:p>
    <w:p>
      <w:pPr>
        <w:pStyle w:val="TOC2"/>
        <w:tabs>
          <w:tab w:val="right" w:leader="dot" w:pos="8306"/>
        </w:tabs>
      </w:pPr>
      <w:hyperlink w:anchor="_Toc30544" w:history="1">
        <w:r>
          <w:rPr>
            <w:rFonts w:ascii="仿宋" w:eastAsia="仿宋" w:hAnsi="仿宋" w:cs="仿宋" w:hint="eastAsia"/>
            <w:lang w:eastAsia="zh-CN"/>
          </w:rPr>
          <w:t>(四)、供应链紧急预案</w:t>
        </w:r>
        <w:r>
          <w:tab/>
        </w:r>
        <w:r>
          <w:fldChar w:fldCharType="begin"/>
        </w:r>
        <w:r>
          <w:instrText xml:space="preserve"> PAGEREF _Toc30544 \h </w:instrText>
        </w:r>
        <w:r>
          <w:fldChar w:fldCharType="separate"/>
        </w:r>
        <w:r>
          <w:t>60</w:t>
        </w:r>
        <w:r>
          <w:fldChar w:fldCharType="end"/>
        </w:r>
      </w:hyperlink>
    </w:p>
    <w:p>
      <w:pPr>
        <w:pStyle w:val="TOC2"/>
        <w:tabs>
          <w:tab w:val="right" w:leader="dot" w:pos="8306"/>
        </w:tabs>
      </w:pPr>
      <w:hyperlink w:anchor="_Toc19990" w:history="1">
        <w:r>
          <w:rPr>
            <w:rFonts w:ascii="仿宋" w:eastAsia="仿宋" w:hAnsi="仿宋" w:cs="仿宋" w:hint="eastAsia"/>
            <w:lang w:eastAsia="zh-CN"/>
          </w:rPr>
          <w:t>(五)、供应链安全文化建设</w:t>
        </w:r>
        <w:r>
          <w:tab/>
        </w:r>
        <w:r>
          <w:fldChar w:fldCharType="begin"/>
        </w:r>
        <w:r>
          <w:instrText xml:space="preserve"> PAGEREF _Toc19990 \h </w:instrText>
        </w:r>
        <w:r>
          <w:fldChar w:fldCharType="separate"/>
        </w:r>
        <w:r>
          <w:t>61</w:t>
        </w:r>
        <w:r>
          <w:fldChar w:fldCharType="end"/>
        </w:r>
      </w:hyperlink>
    </w:p>
    <w:p>
      <w:pPr>
        <w:pStyle w:val="TOC1"/>
        <w:tabs>
          <w:tab w:val="right" w:leader="dot" w:pos="8306"/>
        </w:tabs>
      </w:pPr>
      <w:hyperlink w:anchor="_Toc18400" w:history="1">
        <w:r>
          <w:rPr>
            <w:rFonts w:ascii="仿宋" w:eastAsia="仿宋" w:hAnsi="仿宋" w:cs="仿宋" w:hint="eastAsia"/>
            <w:lang w:eastAsia="zh-CN"/>
          </w:rPr>
          <w:t>十六、知识产权管理与保护</w:t>
        </w:r>
        <w:r>
          <w:tab/>
        </w:r>
        <w:r>
          <w:fldChar w:fldCharType="begin"/>
        </w:r>
        <w:r>
          <w:instrText xml:space="preserve"> PAGEREF _Toc18400 \h </w:instrText>
        </w:r>
        <w:r>
          <w:fldChar w:fldCharType="separate"/>
        </w:r>
        <w:r>
          <w:t>65</w:t>
        </w:r>
        <w:r>
          <w:fldChar w:fldCharType="end"/>
        </w:r>
      </w:hyperlink>
    </w:p>
    <w:p>
      <w:pPr>
        <w:pStyle w:val="TOC2"/>
        <w:tabs>
          <w:tab w:val="right" w:leader="dot" w:pos="8306"/>
        </w:tabs>
      </w:pPr>
      <w:hyperlink w:anchor="_Toc19869" w:history="1">
        <w:r>
          <w:rPr>
            <w:rFonts w:ascii="仿宋" w:eastAsia="仿宋" w:hAnsi="仿宋" w:cs="仿宋" w:hint="eastAsia"/>
            <w:lang w:eastAsia="zh-CN"/>
          </w:rPr>
          <w:t>(一)、知识产权管理体系建设</w:t>
        </w:r>
        <w:r>
          <w:tab/>
        </w:r>
        <w:r>
          <w:fldChar w:fldCharType="begin"/>
        </w:r>
        <w:r>
          <w:instrText xml:space="preserve"> PAGEREF _Toc19869 \h </w:instrText>
        </w:r>
        <w:r>
          <w:fldChar w:fldCharType="separate"/>
        </w:r>
        <w:r>
          <w:t>65</w:t>
        </w:r>
        <w:r>
          <w:fldChar w:fldCharType="end"/>
        </w:r>
      </w:hyperlink>
    </w:p>
    <w:p>
      <w:pPr>
        <w:pStyle w:val="TOC2"/>
        <w:tabs>
          <w:tab w:val="right" w:leader="dot" w:pos="8306"/>
        </w:tabs>
      </w:pPr>
      <w:hyperlink w:anchor="_Toc23240" w:history="1">
        <w:r>
          <w:rPr>
            <w:rFonts w:ascii="仿宋" w:eastAsia="仿宋" w:hAnsi="仿宋" w:cs="仿宋" w:hint="eastAsia"/>
            <w:lang w:eastAsia="zh-CN"/>
          </w:rPr>
          <w:t>(二)、知识产权保护措施</w:t>
        </w:r>
        <w:r>
          <w:tab/>
        </w:r>
        <w:r>
          <w:fldChar w:fldCharType="begin"/>
        </w:r>
        <w:r>
          <w:instrText xml:space="preserve"> PAGEREF _Toc23240 \h </w:instrText>
        </w:r>
        <w:r>
          <w:fldChar w:fldCharType="separate"/>
        </w:r>
        <w:r>
          <w:t>66</w:t>
        </w:r>
        <w:r>
          <w:fldChar w:fldCharType="end"/>
        </w:r>
      </w:hyperlink>
    </w:p>
    <w:p>
      <w:pPr>
        <w:pStyle w:val="TOC1"/>
        <w:tabs>
          <w:tab w:val="right" w:leader="dot" w:pos="8306"/>
        </w:tabs>
      </w:pPr>
      <w:hyperlink w:anchor="_Toc12562" w:history="1">
        <w:r>
          <w:rPr>
            <w:rFonts w:ascii="仿宋" w:eastAsia="仿宋" w:hAnsi="仿宋" w:cs="仿宋" w:hint="eastAsia"/>
            <w:lang w:eastAsia="zh-CN"/>
          </w:rPr>
          <w:t>十七、员工福利与团队建设</w:t>
        </w:r>
        <w:r>
          <w:tab/>
        </w:r>
        <w:r>
          <w:fldChar w:fldCharType="begin"/>
        </w:r>
        <w:r>
          <w:instrText xml:space="preserve"> PAGEREF _Toc12562 \h </w:instrText>
        </w:r>
        <w:r>
          <w:fldChar w:fldCharType="separate"/>
        </w:r>
        <w:r>
          <w:t>67</w:t>
        </w:r>
        <w:r>
          <w:fldChar w:fldCharType="end"/>
        </w:r>
      </w:hyperlink>
    </w:p>
    <w:p>
      <w:pPr>
        <w:pStyle w:val="TOC2"/>
        <w:tabs>
          <w:tab w:val="right" w:leader="dot" w:pos="8306"/>
        </w:tabs>
      </w:pPr>
      <w:hyperlink w:anchor="_Toc27136" w:history="1">
        <w:r>
          <w:rPr>
            <w:rFonts w:ascii="仿宋" w:eastAsia="仿宋" w:hAnsi="仿宋" w:cs="仿宋" w:hint="eastAsia"/>
            <w:lang w:eastAsia="zh-CN"/>
          </w:rPr>
          <w:t>(一)、员工福利政策制定</w:t>
        </w:r>
        <w:r>
          <w:tab/>
        </w:r>
        <w:r>
          <w:fldChar w:fldCharType="begin"/>
        </w:r>
        <w:r>
          <w:instrText xml:space="preserve"> PAGEREF _Toc27136 \h </w:instrText>
        </w:r>
        <w:r>
          <w:fldChar w:fldCharType="separate"/>
        </w:r>
        <w:r>
          <w:t>67</w:t>
        </w:r>
        <w:r>
          <w:fldChar w:fldCharType="end"/>
        </w:r>
      </w:hyperlink>
    </w:p>
    <w:p>
      <w:pPr>
        <w:pStyle w:val="TOC2"/>
        <w:tabs>
          <w:tab w:val="right" w:leader="dot" w:pos="8306"/>
        </w:tabs>
      </w:pPr>
      <w:hyperlink w:anchor="_Toc11327" w:history="1">
        <w:r>
          <w:rPr>
            <w:rFonts w:ascii="仿宋" w:eastAsia="仿宋" w:hAnsi="仿宋" w:cs="仿宋" w:hint="eastAsia"/>
            <w:lang w:eastAsia="zh-CN"/>
          </w:rPr>
          <w:t>(二)、团队建设活动规划</w:t>
        </w:r>
        <w:r>
          <w:tab/>
        </w:r>
        <w:r>
          <w:fldChar w:fldCharType="begin"/>
        </w:r>
        <w:r>
          <w:instrText xml:space="preserve"> PAGEREF _Toc11327 \h </w:instrText>
        </w:r>
        <w:r>
          <w:fldChar w:fldCharType="separate"/>
        </w:r>
        <w:r>
          <w:t>68</w:t>
        </w:r>
        <w:r>
          <w:fldChar w:fldCharType="end"/>
        </w:r>
      </w:hyperlink>
    </w:p>
    <w:p>
      <w:pPr>
        <w:pStyle w:val="TOC2"/>
        <w:tabs>
          <w:tab w:val="right" w:leader="dot" w:pos="8306"/>
        </w:tabs>
      </w:pPr>
      <w:hyperlink w:anchor="_Toc32028" w:history="1">
        <w:r>
          <w:rPr>
            <w:rFonts w:ascii="仿宋" w:eastAsia="仿宋" w:hAnsi="仿宋" w:cs="仿宋" w:hint="eastAsia"/>
            <w:lang w:eastAsia="zh-CN"/>
          </w:rPr>
          <w:t>(三)、员工关怀与激励措施</w:t>
        </w:r>
        <w:r>
          <w:tab/>
        </w:r>
        <w:r>
          <w:fldChar w:fldCharType="begin"/>
        </w:r>
        <w:r>
          <w:instrText xml:space="preserve"> PAGEREF _Toc32028 \h </w:instrText>
        </w:r>
        <w:r>
          <w:fldChar w:fldCharType="separate"/>
        </w:r>
        <w:r>
          <w:t>68</w:t>
        </w:r>
        <w:r>
          <w:fldChar w:fldCharType="end"/>
        </w:r>
      </w:hyperlink>
    </w:p>
    <w:p>
      <w:pPr>
        <w:pStyle w:val="TOC2"/>
        <w:tabs>
          <w:tab w:val="right" w:leader="dot" w:pos="8306"/>
        </w:tabs>
      </w:pPr>
      <w:hyperlink w:anchor="_Toc26539" w:history="1">
        <w:r>
          <w:rPr>
            <w:rFonts w:ascii="仿宋" w:eastAsia="仿宋" w:hAnsi="仿宋" w:cs="仿宋" w:hint="eastAsia"/>
            <w:lang w:eastAsia="zh-CN"/>
          </w:rPr>
          <w:t>(四)、团队文化与价值观塑造</w:t>
        </w:r>
        <w:r>
          <w:tab/>
        </w:r>
        <w:r>
          <w:fldChar w:fldCharType="begin"/>
        </w:r>
        <w:r>
          <w:instrText xml:space="preserve"> PAGEREF _Toc26539 \h </w:instrText>
        </w:r>
        <w:r>
          <w:fldChar w:fldCharType="separate"/>
        </w:r>
        <w:r>
          <w:t>70</w:t>
        </w:r>
        <w:r>
          <w:fldChar w:fldCharType="end"/>
        </w:r>
      </w:hyperlink>
    </w:p>
    <w:p>
      <w:pPr>
        <w:pStyle w:val="TOC1"/>
        <w:tabs>
          <w:tab w:val="right" w:leader="dot" w:pos="8306"/>
        </w:tabs>
      </w:pPr>
      <w:hyperlink w:anchor="_Toc25786" w:history="1">
        <w:r>
          <w:rPr>
            <w:rFonts w:ascii="仿宋" w:eastAsia="仿宋" w:hAnsi="仿宋" w:cs="仿宋" w:hint="eastAsia"/>
            <w:lang w:eastAsia="zh-CN"/>
          </w:rPr>
          <w:t>十八、SWOT分析</w:t>
        </w:r>
        <w:r>
          <w:tab/>
        </w:r>
        <w:r>
          <w:fldChar w:fldCharType="begin"/>
        </w:r>
        <w:r>
          <w:instrText xml:space="preserve"> PAGEREF _Toc25786 \h </w:instrText>
        </w:r>
        <w:r>
          <w:fldChar w:fldCharType="separate"/>
        </w:r>
        <w:r>
          <w:t>71</w:t>
        </w:r>
        <w:r>
          <w:fldChar w:fldCharType="end"/>
        </w:r>
      </w:hyperlink>
    </w:p>
    <w:p>
      <w:pPr>
        <w:pStyle w:val="TOC2"/>
        <w:tabs>
          <w:tab w:val="right" w:leader="dot" w:pos="8306"/>
        </w:tabs>
      </w:pPr>
      <w:hyperlink w:anchor="_Toc31438" w:history="1">
        <w:r>
          <w:rPr>
            <w:rFonts w:ascii="仿宋" w:eastAsia="仿宋" w:hAnsi="仿宋" w:cs="仿宋" w:hint="eastAsia"/>
            <w:lang w:eastAsia="zh-CN"/>
          </w:rPr>
          <w:t>(一)、优势分析</w:t>
        </w:r>
        <w:r>
          <w:tab/>
        </w:r>
        <w:r>
          <w:fldChar w:fldCharType="begin"/>
        </w:r>
        <w:r>
          <w:instrText xml:space="preserve"> PAGEREF _Toc31438 \h </w:instrText>
        </w:r>
        <w:r>
          <w:fldChar w:fldCharType="separate"/>
        </w:r>
        <w:r>
          <w:t>71</w:t>
        </w:r>
        <w:r>
          <w:fldChar w:fldCharType="end"/>
        </w:r>
      </w:hyperlink>
    </w:p>
    <w:p>
      <w:pPr>
        <w:pStyle w:val="TOC2"/>
        <w:tabs>
          <w:tab w:val="right" w:leader="dot" w:pos="8306"/>
        </w:tabs>
      </w:pPr>
      <w:hyperlink w:anchor="_Toc1660" w:history="1">
        <w:r>
          <w:rPr>
            <w:rFonts w:ascii="仿宋" w:eastAsia="仿宋" w:hAnsi="仿宋" w:cs="仿宋" w:hint="eastAsia"/>
            <w:lang w:eastAsia="zh-CN"/>
          </w:rPr>
          <w:t>(二)、劣势分析</w:t>
        </w:r>
        <w:r>
          <w:tab/>
        </w:r>
        <w:r>
          <w:fldChar w:fldCharType="begin"/>
        </w:r>
        <w:r>
          <w:instrText xml:space="preserve"> PAGEREF _Toc1660 \h </w:instrText>
        </w:r>
        <w:r>
          <w:fldChar w:fldCharType="separate"/>
        </w:r>
        <w:r>
          <w:t>71</w:t>
        </w:r>
        <w:r>
          <w:fldChar w:fldCharType="end"/>
        </w:r>
      </w:hyperlink>
    </w:p>
    <w:p>
      <w:pPr>
        <w:pStyle w:val="TOC2"/>
        <w:tabs>
          <w:tab w:val="right" w:leader="dot" w:pos="8306"/>
        </w:tabs>
      </w:pPr>
      <w:hyperlink w:anchor="_Toc22688" w:history="1">
        <w:r>
          <w:rPr>
            <w:rFonts w:ascii="仿宋" w:eastAsia="仿宋" w:hAnsi="仿宋" w:cs="仿宋" w:hint="eastAsia"/>
            <w:lang w:eastAsia="zh-CN"/>
          </w:rPr>
          <w:t>(三)、机会分析</w:t>
        </w:r>
        <w:r>
          <w:tab/>
        </w:r>
        <w:r>
          <w:fldChar w:fldCharType="begin"/>
        </w:r>
        <w:r>
          <w:instrText xml:space="preserve"> PAGEREF _Toc22688 \h </w:instrText>
        </w:r>
        <w:r>
          <w:fldChar w:fldCharType="separate"/>
        </w:r>
        <w:r>
          <w:t>72</w:t>
        </w:r>
        <w:r>
          <w:fldChar w:fldCharType="end"/>
        </w:r>
      </w:hyperlink>
    </w:p>
    <w:p>
      <w:pPr>
        <w:pStyle w:val="TOC2"/>
        <w:tabs>
          <w:tab w:val="right" w:leader="dot" w:pos="8306"/>
        </w:tabs>
      </w:pPr>
      <w:hyperlink w:anchor="_Toc9688" w:history="1">
        <w:r>
          <w:rPr>
            <w:rFonts w:ascii="仿宋" w:eastAsia="仿宋" w:hAnsi="仿宋" w:cs="仿宋" w:hint="eastAsia"/>
            <w:lang w:eastAsia="zh-CN"/>
          </w:rPr>
          <w:t>(四)、威胁分析</w:t>
        </w:r>
        <w:r>
          <w:tab/>
        </w:r>
        <w:r>
          <w:fldChar w:fldCharType="begin"/>
        </w:r>
        <w:r>
          <w:instrText xml:space="preserve"> PAGEREF _Toc9688 \h </w:instrText>
        </w:r>
        <w:r>
          <w:fldChar w:fldCharType="separate"/>
        </w:r>
        <w:r>
          <w:t>72</w:t>
        </w:r>
        <w:r>
          <w:fldChar w:fldCharType="end"/>
        </w:r>
      </w:hyperlink>
    </w:p>
    <w:p>
      <w:pPr>
        <w:pStyle w:val="TOC1"/>
        <w:tabs>
          <w:tab w:val="right" w:leader="dot" w:pos="8306"/>
        </w:tabs>
      </w:pPr>
      <w:hyperlink w:anchor="_Toc18870" w:history="1">
        <w:r>
          <w:rPr>
            <w:rFonts w:ascii="仿宋" w:eastAsia="仿宋" w:hAnsi="仿宋" w:cs="仿宋" w:hint="eastAsia"/>
            <w:lang w:eastAsia="zh-CN"/>
          </w:rPr>
          <w:t>十九、技术支持与维护</w:t>
        </w:r>
        <w:r>
          <w:tab/>
        </w:r>
        <w:r>
          <w:fldChar w:fldCharType="begin"/>
        </w:r>
        <w:r>
          <w:instrText xml:space="preserve"> PAGEREF _Toc18870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774" w:history="1">
        <w:r>
          <w:rPr>
            <w:rFonts w:ascii="仿宋" w:eastAsia="仿宋" w:hAnsi="仿宋" w:cs="仿宋" w:hint="eastAsia"/>
            <w:lang w:eastAsia="zh-CN"/>
          </w:rPr>
          <w:t>(一)、技术支持计划</w:t>
        </w:r>
        <w:r>
          <w:tab/>
        </w:r>
        <w:r>
          <w:fldChar w:fldCharType="begin"/>
        </w:r>
        <w:r>
          <w:instrText xml:space="preserve"> PAGEREF _Toc30774 \h </w:instrText>
        </w:r>
        <w:r>
          <w:fldChar w:fldCharType="separate"/>
        </w:r>
        <w:r>
          <w:t>72</w:t>
        </w:r>
        <w:r>
          <w:fldChar w:fldCharType="end"/>
        </w:r>
      </w:hyperlink>
    </w:p>
    <w:p>
      <w:pPr>
        <w:pStyle w:val="TOC2"/>
        <w:tabs>
          <w:tab w:val="right" w:leader="dot" w:pos="8306"/>
        </w:tabs>
      </w:pPr>
      <w:hyperlink w:anchor="_Toc10329" w:history="1">
        <w:r>
          <w:rPr>
            <w:rFonts w:ascii="仿宋" w:eastAsia="仿宋" w:hAnsi="仿宋" w:cs="仿宋" w:hint="eastAsia"/>
            <w:lang w:eastAsia="zh-CN"/>
          </w:rPr>
          <w:t>(二)、设备维护与保养</w:t>
        </w:r>
        <w:r>
          <w:tab/>
        </w:r>
        <w:r>
          <w:fldChar w:fldCharType="begin"/>
        </w:r>
        <w:r>
          <w:instrText xml:space="preserve"> PAGEREF _Toc10329 \h </w:instrText>
        </w:r>
        <w:r>
          <w:fldChar w:fldCharType="separate"/>
        </w:r>
        <w:r>
          <w:t>74</w:t>
        </w:r>
        <w:r>
          <w:fldChar w:fldCharType="end"/>
        </w:r>
      </w:hyperlink>
    </w:p>
    <w:p>
      <w:pPr>
        <w:pStyle w:val="TOC2"/>
        <w:tabs>
          <w:tab w:val="right" w:leader="dot" w:pos="8306"/>
        </w:tabs>
      </w:pPr>
      <w:hyperlink w:anchor="_Toc1849" w:history="1">
        <w:r>
          <w:rPr>
            <w:rFonts w:ascii="仿宋" w:eastAsia="仿宋" w:hAnsi="仿宋" w:cs="仿宋" w:hint="eastAsia"/>
            <w:lang w:eastAsia="zh-CN"/>
          </w:rPr>
          <w:t>(三)、系统更新与升级</w:t>
        </w:r>
        <w:r>
          <w:tab/>
        </w:r>
        <w:r>
          <w:fldChar w:fldCharType="begin"/>
        </w:r>
        <w:r>
          <w:instrText xml:space="preserve"> PAGEREF _Toc1849 \h </w:instrText>
        </w:r>
        <w:r>
          <w:fldChar w:fldCharType="separate"/>
        </w:r>
        <w:r>
          <w:t>75</w:t>
        </w:r>
        <w:r>
          <w:fldChar w:fldCharType="end"/>
        </w:r>
      </w:hyperlink>
    </w:p>
    <w:p>
      <w:pPr>
        <w:pStyle w:val="TOC2"/>
        <w:tabs>
          <w:tab w:val="right" w:leader="dot" w:pos="8306"/>
        </w:tabs>
      </w:pPr>
      <w:hyperlink w:anchor="_Toc30258" w:history="1">
        <w:r>
          <w:rPr>
            <w:rFonts w:ascii="仿宋" w:eastAsia="仿宋" w:hAnsi="仿宋" w:cs="仿宋" w:hint="eastAsia"/>
            <w:lang w:eastAsia="zh-CN"/>
          </w:rPr>
          <w:t>(四)、故障排除与紧急修复</w:t>
        </w:r>
        <w:r>
          <w:tab/>
        </w:r>
        <w:r>
          <w:fldChar w:fldCharType="begin"/>
        </w:r>
        <w:r>
          <w:instrText xml:space="preserve"> PAGEREF _Toc30258 \h </w:instrText>
        </w:r>
        <w:r>
          <w:fldChar w:fldCharType="separate"/>
        </w:r>
        <w:r>
          <w:t>77</w:t>
        </w:r>
        <w:r>
          <w:fldChar w:fldCharType="end"/>
        </w:r>
      </w:hyperlink>
    </w:p>
    <w:p>
      <w:pPr>
        <w:pStyle w:val="TOC1"/>
        <w:tabs>
          <w:tab w:val="right" w:leader="dot" w:pos="8306"/>
        </w:tabs>
      </w:pPr>
      <w:hyperlink w:anchor="_Toc14890" w:history="1">
        <w:r>
          <w:rPr>
            <w:rFonts w:ascii="仿宋" w:eastAsia="仿宋" w:hAnsi="仿宋" w:cs="仿宋" w:hint="eastAsia"/>
            <w:lang w:eastAsia="zh-CN"/>
          </w:rPr>
          <w:t>二十、生产控制的基本程序</w:t>
        </w:r>
        <w:r>
          <w:tab/>
        </w:r>
        <w:r>
          <w:fldChar w:fldCharType="begin"/>
        </w:r>
        <w:r>
          <w:instrText xml:space="preserve"> PAGEREF _Toc14890 \h </w:instrText>
        </w:r>
        <w:r>
          <w:fldChar w:fldCharType="separate"/>
        </w:r>
        <w:r>
          <w:t>78</w:t>
        </w:r>
        <w:r>
          <w:fldChar w:fldCharType="end"/>
        </w:r>
      </w:hyperlink>
    </w:p>
    <w:p>
      <w:pPr>
        <w:pStyle w:val="TOC2"/>
        <w:tabs>
          <w:tab w:val="right" w:leader="dot" w:pos="8306"/>
        </w:tabs>
      </w:pPr>
      <w:hyperlink w:anchor="_Toc24709" w:history="1">
        <w:r>
          <w:rPr>
            <w:rFonts w:ascii="仿宋" w:eastAsia="仿宋" w:hAnsi="仿宋" w:cs="仿宋" w:hint="eastAsia"/>
            <w:lang w:eastAsia="zh-CN"/>
          </w:rPr>
          <w:t>(一)、制定控制的标准</w:t>
        </w:r>
        <w:r>
          <w:tab/>
        </w:r>
        <w:r>
          <w:fldChar w:fldCharType="begin"/>
        </w:r>
        <w:r>
          <w:instrText xml:space="preserve"> PAGEREF _Toc24709 \h </w:instrText>
        </w:r>
        <w:r>
          <w:fldChar w:fldCharType="separate"/>
        </w:r>
        <w:r>
          <w:t>78</w:t>
        </w:r>
        <w:r>
          <w:fldChar w:fldCharType="end"/>
        </w:r>
      </w:hyperlink>
    </w:p>
    <w:p>
      <w:pPr>
        <w:pStyle w:val="TOC2"/>
        <w:tabs>
          <w:tab w:val="right" w:leader="dot" w:pos="8306"/>
        </w:tabs>
      </w:pPr>
      <w:hyperlink w:anchor="_Toc26588" w:history="1">
        <w:r>
          <w:rPr>
            <w:rFonts w:ascii="仿宋" w:eastAsia="仿宋" w:hAnsi="仿宋" w:cs="仿宋" w:hint="eastAsia"/>
            <w:lang w:eastAsia="zh-CN"/>
          </w:rPr>
          <w:t>(二)、根据标准检验实际执行情况</w:t>
        </w:r>
        <w:r>
          <w:tab/>
        </w:r>
        <w:r>
          <w:fldChar w:fldCharType="begin"/>
        </w:r>
        <w:r>
          <w:instrText xml:space="preserve"> PAGEREF _Toc26588 \h </w:instrText>
        </w:r>
        <w:r>
          <w:fldChar w:fldCharType="separate"/>
        </w:r>
        <w:r>
          <w:t>80</w:t>
        </w:r>
        <w:r>
          <w:fldChar w:fldCharType="end"/>
        </w:r>
      </w:hyperlink>
    </w:p>
    <w:p>
      <w:pPr>
        <w:pStyle w:val="TOC2"/>
        <w:tabs>
          <w:tab w:val="right" w:leader="dot" w:pos="8306"/>
        </w:tabs>
      </w:pPr>
      <w:hyperlink w:anchor="_Toc12048" w:history="1">
        <w:r>
          <w:rPr>
            <w:rFonts w:ascii="仿宋" w:eastAsia="仿宋" w:hAnsi="仿宋" w:cs="仿宋" w:hint="eastAsia"/>
            <w:lang w:eastAsia="zh-CN"/>
          </w:rPr>
          <w:t>(三)、控制决策</w:t>
        </w:r>
        <w:r>
          <w:tab/>
        </w:r>
        <w:r>
          <w:fldChar w:fldCharType="begin"/>
        </w:r>
        <w:r>
          <w:instrText xml:space="preserve"> PAGEREF _Toc12048 \h </w:instrText>
        </w:r>
        <w:r>
          <w:fldChar w:fldCharType="separate"/>
        </w:r>
        <w:r>
          <w:t>81</w:t>
        </w:r>
        <w:r>
          <w:fldChar w:fldCharType="end"/>
        </w:r>
      </w:hyperlink>
    </w:p>
    <w:p>
      <w:pPr>
        <w:pStyle w:val="TOC2"/>
        <w:tabs>
          <w:tab w:val="right" w:leader="dot" w:pos="8306"/>
        </w:tabs>
      </w:pPr>
      <w:hyperlink w:anchor="_Toc7294" w:history="1">
        <w:r>
          <w:rPr>
            <w:rFonts w:ascii="仿宋" w:eastAsia="仿宋" w:hAnsi="仿宋" w:cs="仿宋" w:hint="eastAsia"/>
            <w:lang w:eastAsia="zh-CN"/>
          </w:rPr>
          <w:t>(四)、实施执行</w:t>
        </w:r>
        <w:r>
          <w:tab/>
        </w:r>
        <w:r>
          <w:fldChar w:fldCharType="begin"/>
        </w:r>
        <w:r>
          <w:instrText xml:space="preserve"> PAGEREF _Toc7294 \h </w:instrText>
        </w:r>
        <w:r>
          <w:fldChar w:fldCharType="separate"/>
        </w:r>
        <w:r>
          <w:t>84</w:t>
        </w:r>
        <w:r>
          <w:fldChar w:fldCharType="end"/>
        </w:r>
      </w:hyperlink>
    </w:p>
    <w:p>
      <w:pPr>
        <w:pStyle w:val="TOC1"/>
        <w:tabs>
          <w:tab w:val="right" w:leader="dot" w:pos="8306"/>
        </w:tabs>
      </w:pPr>
      <w:hyperlink w:anchor="_Toc15107" w:history="1">
        <w:r>
          <w:rPr>
            <w:rFonts w:ascii="仿宋" w:eastAsia="仿宋" w:hAnsi="仿宋" w:cs="仿宋" w:hint="eastAsia"/>
            <w:lang w:eastAsia="zh-CN"/>
          </w:rPr>
          <w:t>二十一、安全与劳动保护</w:t>
        </w:r>
        <w:r>
          <w:tab/>
        </w:r>
        <w:r>
          <w:fldChar w:fldCharType="begin"/>
        </w:r>
        <w:r>
          <w:instrText xml:space="preserve"> PAGEREF _Toc15107 \h </w:instrText>
        </w:r>
        <w:r>
          <w:fldChar w:fldCharType="separate"/>
        </w:r>
        <w:r>
          <w:t>85</w:t>
        </w:r>
        <w:r>
          <w:fldChar w:fldCharType="end"/>
        </w:r>
      </w:hyperlink>
    </w:p>
    <w:p>
      <w:pPr>
        <w:pStyle w:val="TOC2"/>
        <w:tabs>
          <w:tab w:val="right" w:leader="dot" w:pos="8306"/>
        </w:tabs>
      </w:pPr>
      <w:hyperlink w:anchor="_Toc23354" w:history="1">
        <w:r>
          <w:rPr>
            <w:rFonts w:ascii="仿宋" w:eastAsia="仿宋" w:hAnsi="仿宋" w:cs="仿宋" w:hint="eastAsia"/>
            <w:lang w:eastAsia="zh-CN"/>
          </w:rPr>
          <w:t>(一)、设计依据与法规合规</w:t>
        </w:r>
        <w:r>
          <w:tab/>
        </w:r>
        <w:r>
          <w:fldChar w:fldCharType="begin"/>
        </w:r>
        <w:r>
          <w:instrText xml:space="preserve"> PAGEREF _Toc23354 \h </w:instrText>
        </w:r>
        <w:r>
          <w:fldChar w:fldCharType="separate"/>
        </w:r>
        <w:r>
          <w:t>85</w:t>
        </w:r>
        <w:r>
          <w:fldChar w:fldCharType="end"/>
        </w:r>
      </w:hyperlink>
    </w:p>
    <w:p>
      <w:pPr>
        <w:pStyle w:val="TOC2"/>
        <w:tabs>
          <w:tab w:val="right" w:leader="dot" w:pos="8306"/>
        </w:tabs>
      </w:pPr>
      <w:hyperlink w:anchor="_Toc14005" w:history="1">
        <w:r>
          <w:rPr>
            <w:rFonts w:ascii="仿宋" w:eastAsia="仿宋" w:hAnsi="仿宋" w:cs="仿宋" w:hint="eastAsia"/>
            <w:lang w:eastAsia="zh-CN"/>
          </w:rPr>
          <w:t>(二)、劳动安全预期效果评价</w:t>
        </w:r>
        <w:r>
          <w:tab/>
        </w:r>
        <w:r>
          <w:fldChar w:fldCharType="begin"/>
        </w:r>
        <w:r>
          <w:instrText xml:space="preserve"> PAGEREF _Toc14005 \h </w:instrText>
        </w:r>
        <w:r>
          <w:fldChar w:fldCharType="separate"/>
        </w:r>
        <w:r>
          <w:t>85</w:t>
        </w:r>
        <w:r>
          <w:fldChar w:fldCharType="end"/>
        </w:r>
      </w:hyperlink>
    </w:p>
    <w:p>
      <w:pPr>
        <w:pStyle w:val="TOC2"/>
        <w:tabs>
          <w:tab w:val="right" w:leader="dot" w:pos="8306"/>
        </w:tabs>
      </w:pPr>
      <w:hyperlink w:anchor="_Toc8595" w:history="1">
        <w:r>
          <w:rPr>
            <w:rFonts w:ascii="仿宋" w:eastAsia="仿宋" w:hAnsi="仿宋" w:cs="仿宋" w:hint="eastAsia"/>
            <w:lang w:eastAsia="zh-CN"/>
          </w:rPr>
          <w:t>(三)、主要防范措施</w:t>
        </w:r>
        <w:r>
          <w:tab/>
        </w:r>
        <w:r>
          <w:fldChar w:fldCharType="begin"/>
        </w:r>
        <w:r>
          <w:instrText xml:space="preserve"> PAGEREF _Toc8595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4881"/>
      <w:r>
        <w:rPr>
          <w:rFonts w:ascii="仿宋" w:eastAsia="仿宋" w:hAnsi="仿宋" w:cs="仿宋" w:hint="eastAsia"/>
          <w:sz w:val="28"/>
          <w:lang w:eastAsia="zh-CN"/>
        </w:rPr>
        <w:t>一、高绝缘高导热氮化铝陶瓷基片行业背景分析</w:t>
      </w:r>
      <w:bookmarkEnd w:id="2"/>
    </w:p>
    <w:p>
      <w:pPr>
        <w:pStyle w:val="Heading2"/>
        <w:rPr>
          <w:rFonts w:ascii="仿宋" w:eastAsia="仿宋" w:hAnsi="仿宋" w:cs="仿宋" w:hint="eastAsia"/>
          <w:lang w:eastAsia="zh-CN"/>
        </w:rPr>
      </w:pPr>
      <w:bookmarkStart w:id="3" w:name="_Toc941"/>
      <w:r>
        <w:rPr>
          <w:rFonts w:ascii="仿宋" w:eastAsia="仿宋" w:hAnsi="仿宋" w:cs="仿宋" w:hint="eastAsia"/>
          <w:lang w:eastAsia="zh-CN"/>
        </w:rPr>
        <w:t>(一)、高绝缘高导热氮化铝陶瓷基片行业背景分析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绝缘高导热氮化铝陶瓷基片行业是一个充满活力且不断演变的领域。近年来，该高绝缘高导热氮化铝陶瓷基片行业经历了显著的增长，这一增长主要受益于多方面的推动因素，尤其是技术创新和市场需求的持续增加。技术创新为高绝缘高导热氮化铝陶瓷基片行业带来了新的商业模式和解决方案，而不断增长的市场需求则推动了高绝缘高导热氮化铝陶瓷基片行业的整体扩张。这使得 高绝缘高导热氮化铝陶瓷基片行业成为当前经济中备受关注的一个重要组成部分。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https://d.book118.com/378130136030006041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D27C5"/>
    <w:rsid w:val="293D27C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130136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2024-02-24T08:04:00Z</dcterms:created>
  <dcterms:modified xsi:type="dcterms:W3CDTF">2024-02-24T08:04:27Z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431D15D4B73245D9B8AC978B14211EEF_11</vt:lpwstr>
  </property>
  <property fmtid="{D5CDD505-2E9C-101B-9397-08002B2CF9AE}" pid="3" name="KSOProductBuildVer">
    <vt:lpwstr>2052-12.1.0.16250</vt:lpwstr>
  </property>
</Properties>
</file>