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金属包装容器及其附件项目规划设计纲要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96" w:history="1">
        <w:r>
          <w:rPr>
            <w:rFonts w:ascii="仿宋" w:eastAsia="仿宋" w:hAnsi="仿宋" w:cs="仿宋" w:hint="eastAsia"/>
            <w:lang w:eastAsia="zh-CN"/>
          </w:rPr>
          <w:t>前言</w:t>
        </w:r>
        <w:r>
          <w:tab/>
        </w:r>
        <w:r>
          <w:fldChar w:fldCharType="begin"/>
        </w:r>
        <w:r>
          <w:instrText xml:space="preserve"> PAGEREF _Toc12196 \h </w:instrText>
        </w:r>
        <w:r>
          <w:fldChar w:fldCharType="separate"/>
        </w:r>
        <w:r>
          <w:t>3</w:t>
        </w:r>
        <w:r>
          <w:fldChar w:fldCharType="end"/>
        </w:r>
      </w:hyperlink>
    </w:p>
    <w:p>
      <w:pPr>
        <w:pStyle w:val="TOC1"/>
        <w:tabs>
          <w:tab w:val="right" w:leader="dot" w:pos="8306"/>
        </w:tabs>
      </w:pPr>
      <w:hyperlink w:anchor="_Toc23437" w:history="1">
        <w:r>
          <w:rPr>
            <w:rFonts w:ascii="仿宋" w:eastAsia="仿宋" w:hAnsi="仿宋" w:cs="仿宋" w:hint="eastAsia"/>
            <w:lang w:eastAsia="zh-CN"/>
          </w:rPr>
          <w:t>一、市场分析、调研</w:t>
        </w:r>
        <w:r>
          <w:tab/>
        </w:r>
        <w:r>
          <w:fldChar w:fldCharType="begin"/>
        </w:r>
        <w:r>
          <w:instrText xml:space="preserve"> PAGEREF _Toc23437 \h </w:instrText>
        </w:r>
        <w:r>
          <w:fldChar w:fldCharType="separate"/>
        </w:r>
        <w:r>
          <w:t>3</w:t>
        </w:r>
        <w:r>
          <w:fldChar w:fldCharType="end"/>
        </w:r>
      </w:hyperlink>
    </w:p>
    <w:p>
      <w:pPr>
        <w:pStyle w:val="TOC2"/>
        <w:tabs>
          <w:tab w:val="right" w:leader="dot" w:pos="8306"/>
        </w:tabs>
      </w:pPr>
      <w:hyperlink w:anchor="_Toc26794" w:history="1">
        <w:r>
          <w:rPr>
            <w:rFonts w:ascii="仿宋" w:eastAsia="仿宋" w:hAnsi="仿宋" w:cs="仿宋" w:hint="eastAsia"/>
            <w:lang w:eastAsia="zh-CN"/>
          </w:rPr>
          <w:t>(一)、金属包装容器及其附件行业分析</w:t>
        </w:r>
        <w:r>
          <w:tab/>
        </w:r>
        <w:r>
          <w:fldChar w:fldCharType="begin"/>
        </w:r>
        <w:r>
          <w:instrText xml:space="preserve"> PAGEREF _Toc26794 \h </w:instrText>
        </w:r>
        <w:r>
          <w:fldChar w:fldCharType="separate"/>
        </w:r>
        <w:r>
          <w:t>3</w:t>
        </w:r>
        <w:r>
          <w:fldChar w:fldCharType="end"/>
        </w:r>
      </w:hyperlink>
    </w:p>
    <w:p>
      <w:pPr>
        <w:pStyle w:val="TOC2"/>
        <w:tabs>
          <w:tab w:val="right" w:leader="dot" w:pos="8306"/>
        </w:tabs>
      </w:pPr>
      <w:hyperlink w:anchor="_Toc19000" w:history="1">
        <w:r>
          <w:rPr>
            <w:rFonts w:ascii="仿宋" w:eastAsia="仿宋" w:hAnsi="仿宋" w:cs="仿宋" w:hint="eastAsia"/>
            <w:lang w:eastAsia="zh-CN"/>
          </w:rPr>
          <w:t>(二)、金属包装容器及其附件市场分析预测</w:t>
        </w:r>
        <w:r>
          <w:tab/>
        </w:r>
        <w:r>
          <w:fldChar w:fldCharType="begin"/>
        </w:r>
        <w:r>
          <w:instrText xml:space="preserve"> PAGEREF _Toc19000 \h </w:instrText>
        </w:r>
        <w:r>
          <w:fldChar w:fldCharType="separate"/>
        </w:r>
        <w:r>
          <w:t>4</w:t>
        </w:r>
        <w:r>
          <w:fldChar w:fldCharType="end"/>
        </w:r>
      </w:hyperlink>
    </w:p>
    <w:p>
      <w:pPr>
        <w:pStyle w:val="TOC1"/>
        <w:tabs>
          <w:tab w:val="right" w:leader="dot" w:pos="8306"/>
        </w:tabs>
      </w:pPr>
      <w:hyperlink w:anchor="_Toc6279" w:history="1">
        <w:r>
          <w:rPr>
            <w:rFonts w:ascii="仿宋" w:eastAsia="仿宋" w:hAnsi="仿宋" w:cs="仿宋" w:hint="eastAsia"/>
            <w:lang w:eastAsia="zh-CN"/>
          </w:rPr>
          <w:t>二、金属包装容器及其附件项目文档管理</w:t>
        </w:r>
        <w:r>
          <w:tab/>
        </w:r>
        <w:r>
          <w:fldChar w:fldCharType="begin"/>
        </w:r>
        <w:r>
          <w:instrText xml:space="preserve"> PAGEREF _Toc6279 \h </w:instrText>
        </w:r>
        <w:r>
          <w:fldChar w:fldCharType="separate"/>
        </w:r>
        <w:r>
          <w:t>5</w:t>
        </w:r>
        <w:r>
          <w:fldChar w:fldCharType="end"/>
        </w:r>
      </w:hyperlink>
    </w:p>
    <w:p>
      <w:pPr>
        <w:pStyle w:val="TOC2"/>
        <w:tabs>
          <w:tab w:val="right" w:leader="dot" w:pos="8306"/>
        </w:tabs>
      </w:pPr>
      <w:hyperlink w:anchor="_Toc27552" w:history="1">
        <w:r>
          <w:rPr>
            <w:rFonts w:ascii="仿宋" w:eastAsia="仿宋" w:hAnsi="仿宋" w:cs="仿宋" w:hint="eastAsia"/>
            <w:lang w:eastAsia="zh-CN"/>
          </w:rPr>
          <w:t>(一)、文档编制与审查</w:t>
        </w:r>
        <w:r>
          <w:tab/>
        </w:r>
        <w:r>
          <w:fldChar w:fldCharType="begin"/>
        </w:r>
        <w:r>
          <w:instrText xml:space="preserve"> PAGEREF _Toc27552 \h </w:instrText>
        </w:r>
        <w:r>
          <w:fldChar w:fldCharType="separate"/>
        </w:r>
        <w:r>
          <w:t>5</w:t>
        </w:r>
        <w:r>
          <w:fldChar w:fldCharType="end"/>
        </w:r>
      </w:hyperlink>
    </w:p>
    <w:p>
      <w:pPr>
        <w:pStyle w:val="TOC2"/>
        <w:tabs>
          <w:tab w:val="right" w:leader="dot" w:pos="8306"/>
        </w:tabs>
      </w:pPr>
      <w:hyperlink w:anchor="_Toc13175" w:history="1">
        <w:r>
          <w:rPr>
            <w:rFonts w:ascii="仿宋" w:eastAsia="仿宋" w:hAnsi="仿宋" w:cs="仿宋" w:hint="eastAsia"/>
            <w:lang w:eastAsia="zh-CN"/>
          </w:rPr>
          <w:t>(二)、文档发布与分发</w:t>
        </w:r>
        <w:r>
          <w:tab/>
        </w:r>
        <w:r>
          <w:fldChar w:fldCharType="begin"/>
        </w:r>
        <w:r>
          <w:instrText xml:space="preserve"> PAGEREF _Toc13175 \h </w:instrText>
        </w:r>
        <w:r>
          <w:fldChar w:fldCharType="separate"/>
        </w:r>
        <w:r>
          <w:t>6</w:t>
        </w:r>
        <w:r>
          <w:fldChar w:fldCharType="end"/>
        </w:r>
      </w:hyperlink>
    </w:p>
    <w:p>
      <w:pPr>
        <w:pStyle w:val="TOC2"/>
        <w:tabs>
          <w:tab w:val="right" w:leader="dot" w:pos="8306"/>
        </w:tabs>
      </w:pPr>
      <w:hyperlink w:anchor="_Toc26368" w:history="1">
        <w:r>
          <w:rPr>
            <w:rFonts w:ascii="仿宋" w:eastAsia="仿宋" w:hAnsi="仿宋" w:cs="仿宋" w:hint="eastAsia"/>
            <w:lang w:eastAsia="zh-CN"/>
          </w:rPr>
          <w:t>(三)、文档存档与归档</w:t>
        </w:r>
        <w:r>
          <w:tab/>
        </w:r>
        <w:r>
          <w:fldChar w:fldCharType="begin"/>
        </w:r>
        <w:r>
          <w:instrText xml:space="preserve"> PAGEREF _Toc26368 \h </w:instrText>
        </w:r>
        <w:r>
          <w:fldChar w:fldCharType="separate"/>
        </w:r>
        <w:r>
          <w:t>7</w:t>
        </w:r>
        <w:r>
          <w:fldChar w:fldCharType="end"/>
        </w:r>
      </w:hyperlink>
    </w:p>
    <w:p>
      <w:pPr>
        <w:pStyle w:val="TOC1"/>
        <w:tabs>
          <w:tab w:val="right" w:leader="dot" w:pos="8306"/>
        </w:tabs>
      </w:pPr>
      <w:hyperlink w:anchor="_Toc32748" w:history="1">
        <w:r>
          <w:rPr>
            <w:rFonts w:ascii="仿宋" w:eastAsia="仿宋" w:hAnsi="仿宋" w:cs="仿宋" w:hint="eastAsia"/>
            <w:lang w:eastAsia="zh-CN"/>
          </w:rPr>
          <w:t>三、产品规划分析</w:t>
        </w:r>
        <w:r>
          <w:tab/>
        </w:r>
        <w:r>
          <w:fldChar w:fldCharType="begin"/>
        </w:r>
        <w:r>
          <w:instrText xml:space="preserve"> PAGEREF _Toc32748 \h </w:instrText>
        </w:r>
        <w:r>
          <w:fldChar w:fldCharType="separate"/>
        </w:r>
        <w:r>
          <w:t>8</w:t>
        </w:r>
        <w:r>
          <w:fldChar w:fldCharType="end"/>
        </w:r>
      </w:hyperlink>
    </w:p>
    <w:p>
      <w:pPr>
        <w:pStyle w:val="TOC2"/>
        <w:tabs>
          <w:tab w:val="right" w:leader="dot" w:pos="8306"/>
        </w:tabs>
      </w:pPr>
      <w:hyperlink w:anchor="_Toc23682" w:history="1">
        <w:r>
          <w:rPr>
            <w:rFonts w:ascii="仿宋" w:eastAsia="仿宋" w:hAnsi="仿宋" w:cs="仿宋" w:hint="eastAsia"/>
            <w:lang w:eastAsia="zh-CN"/>
          </w:rPr>
          <w:t>(一)、产品规划</w:t>
        </w:r>
        <w:r>
          <w:tab/>
        </w:r>
        <w:r>
          <w:fldChar w:fldCharType="begin"/>
        </w:r>
        <w:r>
          <w:instrText xml:space="preserve"> PAGEREF _Toc23682 \h </w:instrText>
        </w:r>
        <w:r>
          <w:fldChar w:fldCharType="separate"/>
        </w:r>
        <w:r>
          <w:t>8</w:t>
        </w:r>
        <w:r>
          <w:fldChar w:fldCharType="end"/>
        </w:r>
      </w:hyperlink>
    </w:p>
    <w:p>
      <w:pPr>
        <w:pStyle w:val="TOC2"/>
        <w:tabs>
          <w:tab w:val="right" w:leader="dot" w:pos="8306"/>
        </w:tabs>
      </w:pPr>
      <w:hyperlink w:anchor="_Toc19173" w:history="1">
        <w:r>
          <w:rPr>
            <w:rFonts w:ascii="仿宋" w:eastAsia="仿宋" w:hAnsi="仿宋" w:cs="仿宋" w:hint="eastAsia"/>
            <w:lang w:eastAsia="zh-CN"/>
          </w:rPr>
          <w:t>(二)、建设规模</w:t>
        </w:r>
        <w:r>
          <w:tab/>
        </w:r>
        <w:r>
          <w:fldChar w:fldCharType="begin"/>
        </w:r>
        <w:r>
          <w:instrText xml:space="preserve"> PAGEREF _Toc19173 \h </w:instrText>
        </w:r>
        <w:r>
          <w:fldChar w:fldCharType="separate"/>
        </w:r>
        <w:r>
          <w:t>9</w:t>
        </w:r>
        <w:r>
          <w:fldChar w:fldCharType="end"/>
        </w:r>
      </w:hyperlink>
    </w:p>
    <w:p>
      <w:pPr>
        <w:pStyle w:val="TOC1"/>
        <w:tabs>
          <w:tab w:val="right" w:leader="dot" w:pos="8306"/>
        </w:tabs>
      </w:pPr>
      <w:hyperlink w:anchor="_Toc17595" w:history="1">
        <w:r>
          <w:rPr>
            <w:rFonts w:ascii="仿宋" w:eastAsia="仿宋" w:hAnsi="仿宋" w:cs="仿宋" w:hint="eastAsia"/>
            <w:lang w:eastAsia="zh-CN"/>
          </w:rPr>
          <w:t>四、金属包装容器及其附件项目可持续发展</w:t>
        </w:r>
        <w:r>
          <w:tab/>
        </w:r>
        <w:r>
          <w:fldChar w:fldCharType="begin"/>
        </w:r>
        <w:r>
          <w:instrText xml:space="preserve"> PAGEREF _Toc17595 \h </w:instrText>
        </w:r>
        <w:r>
          <w:fldChar w:fldCharType="separate"/>
        </w:r>
        <w:r>
          <w:t>10</w:t>
        </w:r>
        <w:r>
          <w:fldChar w:fldCharType="end"/>
        </w:r>
      </w:hyperlink>
    </w:p>
    <w:p>
      <w:pPr>
        <w:pStyle w:val="TOC2"/>
        <w:tabs>
          <w:tab w:val="right" w:leader="dot" w:pos="8306"/>
        </w:tabs>
      </w:pPr>
      <w:hyperlink w:anchor="_Toc21483" w:history="1">
        <w:r>
          <w:rPr>
            <w:rFonts w:ascii="仿宋" w:eastAsia="仿宋" w:hAnsi="仿宋" w:cs="仿宋" w:hint="eastAsia"/>
            <w:lang w:eastAsia="zh-CN"/>
          </w:rPr>
          <w:t>(一)、可持续战略与实践</w:t>
        </w:r>
        <w:r>
          <w:tab/>
        </w:r>
        <w:r>
          <w:fldChar w:fldCharType="begin"/>
        </w:r>
        <w:r>
          <w:instrText xml:space="preserve"> PAGEREF _Toc21483 \h </w:instrText>
        </w:r>
        <w:r>
          <w:fldChar w:fldCharType="separate"/>
        </w:r>
        <w:r>
          <w:t>10</w:t>
        </w:r>
        <w:r>
          <w:fldChar w:fldCharType="end"/>
        </w:r>
      </w:hyperlink>
    </w:p>
    <w:p>
      <w:pPr>
        <w:pStyle w:val="TOC2"/>
        <w:tabs>
          <w:tab w:val="right" w:leader="dot" w:pos="8306"/>
        </w:tabs>
      </w:pPr>
      <w:hyperlink w:anchor="_Toc3380" w:history="1">
        <w:r>
          <w:rPr>
            <w:rFonts w:ascii="仿宋" w:eastAsia="仿宋" w:hAnsi="仿宋" w:cs="仿宋" w:hint="eastAsia"/>
            <w:lang w:eastAsia="zh-CN"/>
          </w:rPr>
          <w:t>(二)、环保与社会责任</w:t>
        </w:r>
        <w:r>
          <w:tab/>
        </w:r>
        <w:r>
          <w:fldChar w:fldCharType="begin"/>
        </w:r>
        <w:r>
          <w:instrText xml:space="preserve"> PAGEREF _Toc3380 \h </w:instrText>
        </w:r>
        <w:r>
          <w:fldChar w:fldCharType="separate"/>
        </w:r>
        <w:r>
          <w:t>11</w:t>
        </w:r>
        <w:r>
          <w:fldChar w:fldCharType="end"/>
        </w:r>
      </w:hyperlink>
    </w:p>
    <w:p>
      <w:pPr>
        <w:pStyle w:val="TOC1"/>
        <w:tabs>
          <w:tab w:val="right" w:leader="dot" w:pos="8306"/>
        </w:tabs>
      </w:pPr>
      <w:hyperlink w:anchor="_Toc22015" w:history="1">
        <w:r>
          <w:rPr>
            <w:rFonts w:ascii="仿宋" w:eastAsia="仿宋" w:hAnsi="仿宋" w:cs="仿宋" w:hint="eastAsia"/>
            <w:lang w:eastAsia="zh-CN"/>
          </w:rPr>
          <w:t>五、金属包装容器及其附件项目建设单位说明</w:t>
        </w:r>
        <w:r>
          <w:tab/>
        </w:r>
        <w:r>
          <w:fldChar w:fldCharType="begin"/>
        </w:r>
        <w:r>
          <w:instrText xml:space="preserve"> PAGEREF _Toc22015 \h </w:instrText>
        </w:r>
        <w:r>
          <w:fldChar w:fldCharType="separate"/>
        </w:r>
        <w:r>
          <w:t>12</w:t>
        </w:r>
        <w:r>
          <w:fldChar w:fldCharType="end"/>
        </w:r>
      </w:hyperlink>
    </w:p>
    <w:p>
      <w:pPr>
        <w:pStyle w:val="TOC2"/>
        <w:tabs>
          <w:tab w:val="right" w:leader="dot" w:pos="8306"/>
        </w:tabs>
      </w:pPr>
      <w:hyperlink w:anchor="_Toc25113" w:history="1">
        <w:r>
          <w:rPr>
            <w:rFonts w:ascii="仿宋" w:eastAsia="仿宋" w:hAnsi="仿宋" w:cs="仿宋" w:hint="eastAsia"/>
            <w:lang w:eastAsia="zh-CN"/>
          </w:rPr>
          <w:t>(一)、金属包装容器及其附件项目承办单位基本情况</w:t>
        </w:r>
        <w:r>
          <w:tab/>
        </w:r>
        <w:r>
          <w:fldChar w:fldCharType="begin"/>
        </w:r>
        <w:r>
          <w:instrText xml:space="preserve"> PAGEREF _Toc25113 \h </w:instrText>
        </w:r>
        <w:r>
          <w:fldChar w:fldCharType="separate"/>
        </w:r>
        <w:r>
          <w:t>12</w:t>
        </w:r>
        <w:r>
          <w:fldChar w:fldCharType="end"/>
        </w:r>
      </w:hyperlink>
    </w:p>
    <w:p>
      <w:pPr>
        <w:pStyle w:val="TOC2"/>
        <w:tabs>
          <w:tab w:val="right" w:leader="dot" w:pos="8306"/>
        </w:tabs>
      </w:pPr>
      <w:hyperlink w:anchor="_Toc32005" w:history="1">
        <w:r>
          <w:rPr>
            <w:rFonts w:ascii="仿宋" w:eastAsia="仿宋" w:hAnsi="仿宋" w:cs="仿宋" w:hint="eastAsia"/>
            <w:lang w:eastAsia="zh-CN"/>
          </w:rPr>
          <w:t>(二)、公司经济效益分析</w:t>
        </w:r>
        <w:r>
          <w:tab/>
        </w:r>
        <w:r>
          <w:fldChar w:fldCharType="begin"/>
        </w:r>
        <w:r>
          <w:instrText xml:space="preserve"> PAGEREF _Toc32005 \h </w:instrText>
        </w:r>
        <w:r>
          <w:fldChar w:fldCharType="separate"/>
        </w:r>
        <w:r>
          <w:t>13</w:t>
        </w:r>
        <w:r>
          <w:fldChar w:fldCharType="end"/>
        </w:r>
      </w:hyperlink>
    </w:p>
    <w:p>
      <w:pPr>
        <w:pStyle w:val="TOC1"/>
        <w:tabs>
          <w:tab w:val="right" w:leader="dot" w:pos="8306"/>
        </w:tabs>
      </w:pPr>
      <w:hyperlink w:anchor="_Toc22149" w:history="1">
        <w:r>
          <w:rPr>
            <w:rFonts w:ascii="仿宋" w:eastAsia="仿宋" w:hAnsi="仿宋" w:cs="仿宋" w:hint="eastAsia"/>
            <w:lang w:eastAsia="zh-CN"/>
          </w:rPr>
          <w:t>六、金属包装容器及其附件项目建设背景及必要性分析</w:t>
        </w:r>
        <w:r>
          <w:tab/>
        </w:r>
        <w:r>
          <w:fldChar w:fldCharType="begin"/>
        </w:r>
        <w:r>
          <w:instrText xml:space="preserve"> PAGEREF _Toc22149 \h </w:instrText>
        </w:r>
        <w:r>
          <w:fldChar w:fldCharType="separate"/>
        </w:r>
        <w:r>
          <w:t>14</w:t>
        </w:r>
        <w:r>
          <w:fldChar w:fldCharType="end"/>
        </w:r>
      </w:hyperlink>
    </w:p>
    <w:p>
      <w:pPr>
        <w:pStyle w:val="TOC2"/>
        <w:tabs>
          <w:tab w:val="right" w:leader="dot" w:pos="8306"/>
        </w:tabs>
      </w:pPr>
      <w:hyperlink w:anchor="_Toc21354" w:history="1">
        <w:r>
          <w:rPr>
            <w:rFonts w:ascii="仿宋" w:eastAsia="仿宋" w:hAnsi="仿宋" w:cs="仿宋" w:hint="eastAsia"/>
            <w:lang w:eastAsia="zh-CN"/>
          </w:rPr>
          <w:t>(一)、金属包装容器及其附件项目背景分析</w:t>
        </w:r>
        <w:r>
          <w:tab/>
        </w:r>
        <w:r>
          <w:fldChar w:fldCharType="begin"/>
        </w:r>
        <w:r>
          <w:instrText xml:space="preserve"> PAGEREF _Toc21354 \h </w:instrText>
        </w:r>
        <w:r>
          <w:fldChar w:fldCharType="separate"/>
        </w:r>
        <w:r>
          <w:t>14</w:t>
        </w:r>
        <w:r>
          <w:fldChar w:fldCharType="end"/>
        </w:r>
      </w:hyperlink>
    </w:p>
    <w:p>
      <w:pPr>
        <w:pStyle w:val="TOC2"/>
        <w:tabs>
          <w:tab w:val="right" w:leader="dot" w:pos="8306"/>
        </w:tabs>
      </w:pPr>
      <w:hyperlink w:anchor="_Toc26626" w:history="1">
        <w:r>
          <w:rPr>
            <w:rFonts w:ascii="仿宋" w:eastAsia="仿宋" w:hAnsi="仿宋" w:cs="仿宋" w:hint="eastAsia"/>
            <w:lang w:eastAsia="zh-CN"/>
          </w:rPr>
          <w:t>(二)、金属包装容器及其附件项目建设必要性分析</w:t>
        </w:r>
        <w:r>
          <w:tab/>
        </w:r>
        <w:r>
          <w:fldChar w:fldCharType="begin"/>
        </w:r>
        <w:r>
          <w:instrText xml:space="preserve"> PAGEREF _Toc26626 \h </w:instrText>
        </w:r>
        <w:r>
          <w:fldChar w:fldCharType="separate"/>
        </w:r>
        <w:r>
          <w:t>15</w:t>
        </w:r>
        <w:r>
          <w:fldChar w:fldCharType="end"/>
        </w:r>
      </w:hyperlink>
    </w:p>
    <w:p>
      <w:pPr>
        <w:pStyle w:val="TOC1"/>
        <w:tabs>
          <w:tab w:val="right" w:leader="dot" w:pos="8306"/>
        </w:tabs>
      </w:pPr>
      <w:hyperlink w:anchor="_Toc21014" w:history="1">
        <w:r>
          <w:rPr>
            <w:rFonts w:ascii="仿宋" w:eastAsia="仿宋" w:hAnsi="仿宋" w:cs="仿宋" w:hint="eastAsia"/>
            <w:lang w:eastAsia="zh-CN"/>
          </w:rPr>
          <w:t>七、金属包装容器及其附件项目环境影响分析</w:t>
        </w:r>
        <w:r>
          <w:tab/>
        </w:r>
        <w:r>
          <w:fldChar w:fldCharType="begin"/>
        </w:r>
        <w:r>
          <w:instrText xml:space="preserve"> PAGEREF _Toc21014 \h </w:instrText>
        </w:r>
        <w:r>
          <w:fldChar w:fldCharType="separate"/>
        </w:r>
        <w:r>
          <w:t>17</w:t>
        </w:r>
        <w:r>
          <w:fldChar w:fldCharType="end"/>
        </w:r>
      </w:hyperlink>
    </w:p>
    <w:p>
      <w:pPr>
        <w:pStyle w:val="TOC2"/>
        <w:tabs>
          <w:tab w:val="right" w:leader="dot" w:pos="8306"/>
        </w:tabs>
      </w:pPr>
      <w:hyperlink w:anchor="_Toc32565" w:history="1">
        <w:r>
          <w:rPr>
            <w:rFonts w:ascii="仿宋" w:eastAsia="仿宋" w:hAnsi="仿宋" w:cs="仿宋" w:hint="eastAsia"/>
            <w:lang w:eastAsia="zh-CN"/>
          </w:rPr>
          <w:t>(一)、建设区域环境质量现状</w:t>
        </w:r>
        <w:r>
          <w:tab/>
        </w:r>
        <w:r>
          <w:fldChar w:fldCharType="begin"/>
        </w:r>
        <w:r>
          <w:instrText xml:space="preserve"> PAGEREF _Toc32565 \h </w:instrText>
        </w:r>
        <w:r>
          <w:fldChar w:fldCharType="separate"/>
        </w:r>
        <w:r>
          <w:t>17</w:t>
        </w:r>
        <w:r>
          <w:fldChar w:fldCharType="end"/>
        </w:r>
      </w:hyperlink>
    </w:p>
    <w:p>
      <w:pPr>
        <w:pStyle w:val="TOC2"/>
        <w:tabs>
          <w:tab w:val="right" w:leader="dot" w:pos="8306"/>
        </w:tabs>
      </w:pPr>
      <w:hyperlink w:anchor="_Toc19699" w:history="1">
        <w:r>
          <w:rPr>
            <w:rFonts w:ascii="仿宋" w:eastAsia="仿宋" w:hAnsi="仿宋" w:cs="仿宋" w:hint="eastAsia"/>
            <w:lang w:eastAsia="zh-CN"/>
          </w:rPr>
          <w:t>(二)、建设期环境保护</w:t>
        </w:r>
        <w:r>
          <w:tab/>
        </w:r>
        <w:r>
          <w:fldChar w:fldCharType="begin"/>
        </w:r>
        <w:r>
          <w:instrText xml:space="preserve"> PAGEREF _Toc19699 \h </w:instrText>
        </w:r>
        <w:r>
          <w:fldChar w:fldCharType="separate"/>
        </w:r>
        <w:r>
          <w:t>18</w:t>
        </w:r>
        <w:r>
          <w:fldChar w:fldCharType="end"/>
        </w:r>
      </w:hyperlink>
    </w:p>
    <w:p>
      <w:pPr>
        <w:pStyle w:val="TOC2"/>
        <w:tabs>
          <w:tab w:val="right" w:leader="dot" w:pos="8306"/>
        </w:tabs>
      </w:pPr>
      <w:hyperlink w:anchor="_Toc24279" w:history="1">
        <w:r>
          <w:rPr>
            <w:rFonts w:ascii="仿宋" w:eastAsia="仿宋" w:hAnsi="仿宋" w:cs="仿宋" w:hint="eastAsia"/>
            <w:lang w:eastAsia="zh-CN"/>
          </w:rPr>
          <w:t>(三)、运营期环境保护</w:t>
        </w:r>
        <w:r>
          <w:tab/>
        </w:r>
        <w:r>
          <w:fldChar w:fldCharType="begin"/>
        </w:r>
        <w:r>
          <w:instrText xml:space="preserve"> PAGEREF _Toc24279 \h </w:instrText>
        </w:r>
        <w:r>
          <w:fldChar w:fldCharType="separate"/>
        </w:r>
        <w:r>
          <w:t>20</w:t>
        </w:r>
        <w:r>
          <w:fldChar w:fldCharType="end"/>
        </w:r>
      </w:hyperlink>
    </w:p>
    <w:p>
      <w:pPr>
        <w:pStyle w:val="TOC2"/>
        <w:tabs>
          <w:tab w:val="right" w:leader="dot" w:pos="8306"/>
        </w:tabs>
      </w:pPr>
      <w:hyperlink w:anchor="_Toc2181" w:history="1">
        <w:r>
          <w:rPr>
            <w:rFonts w:ascii="仿宋" w:eastAsia="仿宋" w:hAnsi="仿宋" w:cs="仿宋" w:hint="eastAsia"/>
            <w:lang w:eastAsia="zh-CN"/>
          </w:rPr>
          <w:t>(四)、金属包装容器及其附件项目建设对区域经济的影响</w:t>
        </w:r>
        <w:r>
          <w:tab/>
        </w:r>
        <w:r>
          <w:fldChar w:fldCharType="begin"/>
        </w:r>
        <w:r>
          <w:instrText xml:space="preserve"> PAGEREF _Toc2181 \h </w:instrText>
        </w:r>
        <w:r>
          <w:fldChar w:fldCharType="separate"/>
        </w:r>
        <w:r>
          <w:t>21</w:t>
        </w:r>
        <w:r>
          <w:fldChar w:fldCharType="end"/>
        </w:r>
      </w:hyperlink>
    </w:p>
    <w:p>
      <w:pPr>
        <w:pStyle w:val="TOC2"/>
        <w:tabs>
          <w:tab w:val="right" w:leader="dot" w:pos="8306"/>
        </w:tabs>
      </w:pPr>
      <w:hyperlink w:anchor="_Toc15195" w:history="1">
        <w:r>
          <w:rPr>
            <w:rFonts w:ascii="仿宋" w:eastAsia="仿宋" w:hAnsi="仿宋" w:cs="仿宋" w:hint="eastAsia"/>
            <w:lang w:eastAsia="zh-CN"/>
          </w:rPr>
          <w:t>(五)、废弃物处理</w:t>
        </w:r>
        <w:r>
          <w:tab/>
        </w:r>
        <w:r>
          <w:fldChar w:fldCharType="begin"/>
        </w:r>
        <w:r>
          <w:instrText xml:space="preserve"> PAGEREF _Toc15195 \h </w:instrText>
        </w:r>
        <w:r>
          <w:fldChar w:fldCharType="separate"/>
        </w:r>
        <w:r>
          <w:t>23</w:t>
        </w:r>
        <w:r>
          <w:fldChar w:fldCharType="end"/>
        </w:r>
      </w:hyperlink>
    </w:p>
    <w:p>
      <w:pPr>
        <w:pStyle w:val="TOC2"/>
        <w:tabs>
          <w:tab w:val="right" w:leader="dot" w:pos="8306"/>
        </w:tabs>
      </w:pPr>
      <w:hyperlink w:anchor="_Toc26986" w:history="1">
        <w:r>
          <w:rPr>
            <w:rFonts w:ascii="仿宋" w:eastAsia="仿宋" w:hAnsi="仿宋" w:cs="仿宋" w:hint="eastAsia"/>
            <w:lang w:eastAsia="zh-CN"/>
          </w:rPr>
          <w:t>(六)、特殊环境影响分析</w:t>
        </w:r>
        <w:r>
          <w:tab/>
        </w:r>
        <w:r>
          <w:fldChar w:fldCharType="begin"/>
        </w:r>
        <w:r>
          <w:instrText xml:space="preserve"> PAGEREF _Toc26986 \h </w:instrText>
        </w:r>
        <w:r>
          <w:fldChar w:fldCharType="separate"/>
        </w:r>
        <w:r>
          <w:t>24</w:t>
        </w:r>
        <w:r>
          <w:fldChar w:fldCharType="end"/>
        </w:r>
      </w:hyperlink>
    </w:p>
    <w:p>
      <w:pPr>
        <w:pStyle w:val="TOC2"/>
        <w:tabs>
          <w:tab w:val="right" w:leader="dot" w:pos="8306"/>
        </w:tabs>
      </w:pPr>
      <w:hyperlink w:anchor="_Toc18683" w:history="1">
        <w:r>
          <w:rPr>
            <w:rFonts w:ascii="仿宋" w:eastAsia="仿宋" w:hAnsi="仿宋" w:cs="仿宋" w:hint="eastAsia"/>
            <w:lang w:eastAsia="zh-CN"/>
          </w:rPr>
          <w:t>(七)、清洁生产</w:t>
        </w:r>
        <w:r>
          <w:tab/>
        </w:r>
        <w:r>
          <w:fldChar w:fldCharType="begin"/>
        </w:r>
        <w:r>
          <w:instrText xml:space="preserve"> PAGEREF _Toc18683 \h </w:instrText>
        </w:r>
        <w:r>
          <w:fldChar w:fldCharType="separate"/>
        </w:r>
        <w:r>
          <w:t>26</w:t>
        </w:r>
        <w:r>
          <w:fldChar w:fldCharType="end"/>
        </w:r>
      </w:hyperlink>
    </w:p>
    <w:p>
      <w:pPr>
        <w:pStyle w:val="TOC2"/>
        <w:tabs>
          <w:tab w:val="right" w:leader="dot" w:pos="8306"/>
        </w:tabs>
      </w:pPr>
      <w:hyperlink w:anchor="_Toc29886" w:history="1">
        <w:r>
          <w:rPr>
            <w:rFonts w:ascii="仿宋" w:eastAsia="仿宋" w:hAnsi="仿宋" w:cs="仿宋" w:hint="eastAsia"/>
            <w:lang w:eastAsia="zh-CN"/>
          </w:rPr>
          <w:t>(八)、环境保护综合评价</w:t>
        </w:r>
        <w:r>
          <w:tab/>
        </w:r>
        <w:r>
          <w:fldChar w:fldCharType="begin"/>
        </w:r>
        <w:r>
          <w:instrText xml:space="preserve"> PAGEREF _Toc29886 \h </w:instrText>
        </w:r>
        <w:r>
          <w:fldChar w:fldCharType="separate"/>
        </w:r>
        <w:r>
          <w:t>27</w:t>
        </w:r>
        <w:r>
          <w:fldChar w:fldCharType="end"/>
        </w:r>
      </w:hyperlink>
    </w:p>
    <w:p>
      <w:pPr>
        <w:pStyle w:val="TOC1"/>
        <w:tabs>
          <w:tab w:val="right" w:leader="dot" w:pos="8306"/>
        </w:tabs>
      </w:pPr>
      <w:hyperlink w:anchor="_Toc15108" w:history="1">
        <w:r>
          <w:rPr>
            <w:rFonts w:ascii="仿宋" w:eastAsia="仿宋" w:hAnsi="仿宋" w:cs="仿宋" w:hint="eastAsia"/>
            <w:lang w:eastAsia="zh-CN"/>
          </w:rPr>
          <w:t>八、金属包装容器及其附件项目计划安排</w:t>
        </w:r>
        <w:r>
          <w:tab/>
        </w:r>
        <w:r>
          <w:fldChar w:fldCharType="begin"/>
        </w:r>
        <w:r>
          <w:instrText xml:space="preserve"> PAGEREF _Toc15108 \h </w:instrText>
        </w:r>
        <w:r>
          <w:fldChar w:fldCharType="separate"/>
        </w:r>
        <w:r>
          <w:t>28</w:t>
        </w:r>
        <w:r>
          <w:fldChar w:fldCharType="end"/>
        </w:r>
      </w:hyperlink>
    </w:p>
    <w:p>
      <w:pPr>
        <w:pStyle w:val="TOC2"/>
        <w:tabs>
          <w:tab w:val="right" w:leader="dot" w:pos="8306"/>
        </w:tabs>
      </w:pPr>
      <w:hyperlink w:anchor="_Toc20659" w:history="1">
        <w:r>
          <w:rPr>
            <w:rFonts w:ascii="仿宋" w:eastAsia="仿宋" w:hAnsi="仿宋" w:cs="仿宋" w:hint="eastAsia"/>
            <w:lang w:eastAsia="zh-CN"/>
          </w:rPr>
          <w:t>(一)、建设周期</w:t>
        </w:r>
        <w:r>
          <w:tab/>
        </w:r>
        <w:r>
          <w:fldChar w:fldCharType="begin"/>
        </w:r>
        <w:r>
          <w:instrText xml:space="preserve"> PAGEREF _Toc20659 \h </w:instrText>
        </w:r>
        <w:r>
          <w:fldChar w:fldCharType="separate"/>
        </w:r>
        <w:r>
          <w:t>28</w:t>
        </w:r>
        <w:r>
          <w:fldChar w:fldCharType="end"/>
        </w:r>
      </w:hyperlink>
    </w:p>
    <w:p>
      <w:pPr>
        <w:pStyle w:val="TOC2"/>
        <w:tabs>
          <w:tab w:val="right" w:leader="dot" w:pos="8306"/>
        </w:tabs>
      </w:pPr>
      <w:hyperlink w:anchor="_Toc18066" w:history="1">
        <w:r>
          <w:rPr>
            <w:rFonts w:ascii="仿宋" w:eastAsia="仿宋" w:hAnsi="仿宋" w:cs="仿宋" w:hint="eastAsia"/>
            <w:lang w:eastAsia="zh-CN"/>
          </w:rPr>
          <w:t>(二)、建设进度</w:t>
        </w:r>
        <w:r>
          <w:tab/>
        </w:r>
        <w:r>
          <w:fldChar w:fldCharType="begin"/>
        </w:r>
        <w:r>
          <w:instrText xml:space="preserve"> PAGEREF _Toc18066 \h </w:instrText>
        </w:r>
        <w:r>
          <w:fldChar w:fldCharType="separate"/>
        </w:r>
        <w:r>
          <w:t>29</w:t>
        </w:r>
        <w:r>
          <w:fldChar w:fldCharType="end"/>
        </w:r>
      </w:hyperlink>
    </w:p>
    <w:p>
      <w:pPr>
        <w:pStyle w:val="TOC2"/>
        <w:tabs>
          <w:tab w:val="right" w:leader="dot" w:pos="8306"/>
        </w:tabs>
      </w:pPr>
      <w:hyperlink w:anchor="_Toc12002" w:history="1">
        <w:r>
          <w:rPr>
            <w:rFonts w:ascii="仿宋" w:eastAsia="仿宋" w:hAnsi="仿宋" w:cs="仿宋" w:hint="eastAsia"/>
            <w:lang w:eastAsia="zh-CN"/>
          </w:rPr>
          <w:t>(三)、进度安排注意事项</w:t>
        </w:r>
        <w:r>
          <w:tab/>
        </w:r>
        <w:r>
          <w:fldChar w:fldCharType="begin"/>
        </w:r>
        <w:r>
          <w:instrText xml:space="preserve"> PAGEREF _Toc12002 \h </w:instrText>
        </w:r>
        <w:r>
          <w:fldChar w:fldCharType="separate"/>
        </w:r>
        <w:r>
          <w:t>30</w:t>
        </w:r>
        <w:r>
          <w:fldChar w:fldCharType="end"/>
        </w:r>
      </w:hyperlink>
    </w:p>
    <w:p>
      <w:pPr>
        <w:pStyle w:val="TOC2"/>
        <w:tabs>
          <w:tab w:val="right" w:leader="dot" w:pos="8306"/>
        </w:tabs>
      </w:pPr>
      <w:hyperlink w:anchor="_Toc3101" w:history="1">
        <w:r>
          <w:rPr>
            <w:rFonts w:ascii="仿宋" w:eastAsia="仿宋" w:hAnsi="仿宋" w:cs="仿宋" w:hint="eastAsia"/>
            <w:lang w:eastAsia="zh-CN"/>
          </w:rPr>
          <w:t>(四)、人力资源配置</w:t>
        </w:r>
        <w:r>
          <w:tab/>
        </w:r>
        <w:r>
          <w:fldChar w:fldCharType="begin"/>
        </w:r>
        <w:r>
          <w:instrText xml:space="preserve"> PAGEREF _Toc3101 \h </w:instrText>
        </w:r>
        <w:r>
          <w:fldChar w:fldCharType="separate"/>
        </w:r>
        <w:r>
          <w:t>32</w:t>
        </w:r>
        <w:r>
          <w:fldChar w:fldCharType="end"/>
        </w:r>
      </w:hyperlink>
    </w:p>
    <w:p>
      <w:pPr>
        <w:pStyle w:val="TOC1"/>
        <w:tabs>
          <w:tab w:val="right" w:leader="dot" w:pos="8306"/>
        </w:tabs>
      </w:pPr>
      <w:hyperlink w:anchor="_Toc5658" w:history="1">
        <w:r>
          <w:rPr>
            <w:rFonts w:ascii="仿宋" w:eastAsia="仿宋" w:hAnsi="仿宋" w:cs="仿宋" w:hint="eastAsia"/>
            <w:lang w:eastAsia="zh-CN"/>
          </w:rPr>
          <w:t>九、金属包装容器及其附件项目经营效益</w:t>
        </w:r>
        <w:r>
          <w:tab/>
        </w:r>
        <w:r>
          <w:fldChar w:fldCharType="begin"/>
        </w:r>
        <w:r>
          <w:instrText xml:space="preserve"> PAGEREF _Toc5658 \h </w:instrText>
        </w:r>
        <w:r>
          <w:fldChar w:fldCharType="separate"/>
        </w:r>
        <w:r>
          <w:t>33</w:t>
        </w:r>
        <w:r>
          <w:fldChar w:fldCharType="end"/>
        </w:r>
      </w:hyperlink>
    </w:p>
    <w:p>
      <w:pPr>
        <w:pStyle w:val="TOC2"/>
        <w:tabs>
          <w:tab w:val="right" w:leader="dot" w:pos="8306"/>
        </w:tabs>
      </w:pPr>
      <w:hyperlink w:anchor="_Toc9864" w:history="1">
        <w:r>
          <w:rPr>
            <w:rFonts w:ascii="仿宋" w:eastAsia="仿宋" w:hAnsi="仿宋" w:cs="仿宋" w:hint="eastAsia"/>
            <w:lang w:eastAsia="zh-CN"/>
          </w:rPr>
          <w:t>(一)、经济评价财务测算</w:t>
        </w:r>
        <w:r>
          <w:tab/>
        </w:r>
        <w:r>
          <w:fldChar w:fldCharType="begin"/>
        </w:r>
        <w:r>
          <w:instrText xml:space="preserve"> PAGEREF _Toc9864 \h </w:instrText>
        </w:r>
        <w:r>
          <w:fldChar w:fldCharType="separate"/>
        </w:r>
        <w:r>
          <w:t>33</w:t>
        </w:r>
        <w:r>
          <w:fldChar w:fldCharType="end"/>
        </w:r>
      </w:hyperlink>
    </w:p>
    <w:p>
      <w:pPr>
        <w:pStyle w:val="TOC2"/>
        <w:tabs>
          <w:tab w:val="right" w:leader="dot" w:pos="8306"/>
        </w:tabs>
      </w:pPr>
      <w:hyperlink w:anchor="_Toc28604" w:history="1">
        <w:r>
          <w:rPr>
            <w:rFonts w:ascii="仿宋" w:eastAsia="仿宋" w:hAnsi="仿宋" w:cs="仿宋" w:hint="eastAsia"/>
            <w:lang w:eastAsia="zh-CN"/>
          </w:rPr>
          <w:t>(二)、金属包装容器及其附件项目盈利能力分析</w:t>
        </w:r>
        <w:r>
          <w:tab/>
        </w:r>
        <w:r>
          <w:fldChar w:fldCharType="begin"/>
        </w:r>
        <w:r>
          <w:instrText xml:space="preserve"> PAGEREF _Toc28604 \h </w:instrText>
        </w:r>
        <w:r>
          <w:fldChar w:fldCharType="separate"/>
        </w:r>
        <w:r>
          <w:t>34</w:t>
        </w:r>
        <w:r>
          <w:fldChar w:fldCharType="end"/>
        </w:r>
      </w:hyperlink>
    </w:p>
    <w:p>
      <w:pPr>
        <w:pStyle w:val="TOC1"/>
        <w:tabs>
          <w:tab w:val="right" w:leader="dot" w:pos="8306"/>
        </w:tabs>
      </w:pPr>
      <w:hyperlink w:anchor="_Toc21395" w:history="1">
        <w:r>
          <w:rPr>
            <w:rFonts w:ascii="仿宋" w:eastAsia="仿宋" w:hAnsi="仿宋" w:cs="仿宋" w:hint="eastAsia"/>
            <w:lang w:eastAsia="zh-CN"/>
          </w:rPr>
          <w:t>十、金属包装容器及其附件项目人力资源管理</w:t>
        </w:r>
        <w:r>
          <w:tab/>
        </w:r>
        <w:r>
          <w:fldChar w:fldCharType="begin"/>
        </w:r>
        <w:r>
          <w:instrText xml:space="preserve"> PAGEREF _Toc21395 \h </w:instrText>
        </w:r>
        <w:r>
          <w:fldChar w:fldCharType="separate"/>
        </w:r>
        <w:r>
          <w:t>35</w:t>
        </w:r>
        <w:r>
          <w:fldChar w:fldCharType="end"/>
        </w:r>
      </w:hyperlink>
    </w:p>
    <w:p>
      <w:pPr>
        <w:pStyle w:val="TOC2"/>
        <w:tabs>
          <w:tab w:val="right" w:leader="dot" w:pos="8306"/>
        </w:tabs>
      </w:pPr>
      <w:hyperlink w:anchor="_Toc7399" w:history="1">
        <w:r>
          <w:rPr>
            <w:rFonts w:ascii="仿宋" w:eastAsia="仿宋" w:hAnsi="仿宋" w:cs="仿宋" w:hint="eastAsia"/>
            <w:lang w:eastAsia="zh-CN"/>
          </w:rPr>
          <w:t>(一)、建立健全的预算管理制度</w:t>
        </w:r>
        <w:r>
          <w:tab/>
        </w:r>
        <w:r>
          <w:fldChar w:fldCharType="begin"/>
        </w:r>
        <w:r>
          <w:instrText xml:space="preserve"> PAGEREF _Toc7399 \h </w:instrText>
        </w:r>
        <w:r>
          <w:fldChar w:fldCharType="separate"/>
        </w:r>
        <w:r>
          <w:t>35</w:t>
        </w:r>
        <w:r>
          <w:fldChar w:fldCharType="end"/>
        </w:r>
      </w:hyperlink>
    </w:p>
    <w:p>
      <w:pPr>
        <w:pStyle w:val="TOC2"/>
        <w:tabs>
          <w:tab w:val="right" w:leader="dot" w:pos="8306"/>
        </w:tabs>
      </w:pPr>
      <w:hyperlink w:anchor="_Toc2261" w:history="1">
        <w:r>
          <w:rPr>
            <w:rFonts w:ascii="仿宋" w:eastAsia="仿宋" w:hAnsi="仿宋" w:cs="仿宋" w:hint="eastAsia"/>
            <w:lang w:eastAsia="zh-CN"/>
          </w:rPr>
          <w:t>(二)、加强资金流动监控</w:t>
        </w:r>
        <w:r>
          <w:tab/>
        </w:r>
        <w:r>
          <w:fldChar w:fldCharType="begin"/>
        </w:r>
        <w:r>
          <w:instrText xml:space="preserve"> PAGEREF _Toc2261 \h </w:instrText>
        </w:r>
        <w:r>
          <w:fldChar w:fldCharType="separate"/>
        </w:r>
        <w:r>
          <w:t>37</w:t>
        </w:r>
        <w:r>
          <w:fldChar w:fldCharType="end"/>
        </w:r>
      </w:hyperlink>
    </w:p>
    <w:p>
      <w:pPr>
        <w:pStyle w:val="TOC2"/>
        <w:tabs>
          <w:tab w:val="right" w:leader="dot" w:pos="8306"/>
        </w:tabs>
      </w:pPr>
      <w:hyperlink w:anchor="_Toc14840" w:history="1">
        <w:r>
          <w:rPr>
            <w:rFonts w:ascii="仿宋" w:eastAsia="仿宋" w:hAnsi="仿宋" w:cs="仿宋" w:hint="eastAsia"/>
            <w:lang w:eastAsia="zh-CN"/>
          </w:rPr>
          <w:t>(三)、制定完善的风险控制机制</w:t>
        </w:r>
        <w:r>
          <w:tab/>
        </w:r>
        <w:r>
          <w:fldChar w:fldCharType="begin"/>
        </w:r>
        <w:r>
          <w:instrText xml:space="preserve"> PAGEREF _Toc14840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32" w:history="1">
        <w:r>
          <w:rPr>
            <w:rFonts w:ascii="仿宋" w:eastAsia="仿宋" w:hAnsi="仿宋" w:cs="仿宋" w:hint="eastAsia"/>
            <w:lang w:eastAsia="zh-CN"/>
          </w:rPr>
          <w:t>(四)、优化成本管理</w:t>
        </w:r>
        <w:r>
          <w:tab/>
        </w:r>
        <w:r>
          <w:fldChar w:fldCharType="begin"/>
        </w:r>
        <w:r>
          <w:instrText xml:space="preserve"> PAGEREF _Toc8632 \h </w:instrText>
        </w:r>
        <w:r>
          <w:fldChar w:fldCharType="separate"/>
        </w:r>
        <w:r>
          <w:t>39</w:t>
        </w:r>
        <w:r>
          <w:fldChar w:fldCharType="end"/>
        </w:r>
      </w:hyperlink>
    </w:p>
    <w:p>
      <w:pPr>
        <w:pStyle w:val="TOC1"/>
        <w:tabs>
          <w:tab w:val="right" w:leader="dot" w:pos="8306"/>
        </w:tabs>
      </w:pPr>
      <w:hyperlink w:anchor="_Toc11058" w:history="1">
        <w:r>
          <w:rPr>
            <w:rFonts w:ascii="仿宋" w:eastAsia="仿宋" w:hAnsi="仿宋" w:cs="仿宋" w:hint="eastAsia"/>
            <w:lang w:eastAsia="zh-CN"/>
          </w:rPr>
          <w:t>十一、金属包装容器及其附件项目创新与研发</w:t>
        </w:r>
        <w:r>
          <w:tab/>
        </w:r>
        <w:r>
          <w:fldChar w:fldCharType="begin"/>
        </w:r>
        <w:r>
          <w:instrText xml:space="preserve"> PAGEREF _Toc11058 \h </w:instrText>
        </w:r>
        <w:r>
          <w:fldChar w:fldCharType="separate"/>
        </w:r>
        <w:r>
          <w:t>41</w:t>
        </w:r>
        <w:r>
          <w:fldChar w:fldCharType="end"/>
        </w:r>
      </w:hyperlink>
    </w:p>
    <w:p>
      <w:pPr>
        <w:pStyle w:val="TOC2"/>
        <w:tabs>
          <w:tab w:val="right" w:leader="dot" w:pos="8306"/>
        </w:tabs>
      </w:pPr>
      <w:hyperlink w:anchor="_Toc30208" w:history="1">
        <w:r>
          <w:rPr>
            <w:rFonts w:ascii="仿宋" w:eastAsia="仿宋" w:hAnsi="仿宋" w:cs="仿宋" w:hint="eastAsia"/>
            <w:lang w:eastAsia="zh-CN"/>
          </w:rPr>
          <w:t>(一)、创新策略与方向</w:t>
        </w:r>
        <w:r>
          <w:tab/>
        </w:r>
        <w:r>
          <w:fldChar w:fldCharType="begin"/>
        </w:r>
        <w:r>
          <w:instrText xml:space="preserve"> PAGEREF _Toc30208 \h </w:instrText>
        </w:r>
        <w:r>
          <w:fldChar w:fldCharType="separate"/>
        </w:r>
        <w:r>
          <w:t>41</w:t>
        </w:r>
        <w:r>
          <w:fldChar w:fldCharType="end"/>
        </w:r>
      </w:hyperlink>
    </w:p>
    <w:p>
      <w:pPr>
        <w:pStyle w:val="TOC2"/>
        <w:tabs>
          <w:tab w:val="right" w:leader="dot" w:pos="8306"/>
        </w:tabs>
      </w:pPr>
      <w:hyperlink w:anchor="_Toc9103" w:history="1">
        <w:r>
          <w:rPr>
            <w:rFonts w:ascii="仿宋" w:eastAsia="仿宋" w:hAnsi="仿宋" w:cs="仿宋" w:hint="eastAsia"/>
            <w:lang w:eastAsia="zh-CN"/>
          </w:rPr>
          <w:t>(二)、研发规划与投入</w:t>
        </w:r>
        <w:r>
          <w:tab/>
        </w:r>
        <w:r>
          <w:fldChar w:fldCharType="begin"/>
        </w:r>
        <w:r>
          <w:instrText xml:space="preserve"> PAGEREF _Toc9103 \h </w:instrText>
        </w:r>
        <w:r>
          <w:fldChar w:fldCharType="separate"/>
        </w:r>
        <w:r>
          <w:t>42</w:t>
        </w:r>
        <w:r>
          <w:fldChar w:fldCharType="end"/>
        </w:r>
      </w:hyperlink>
    </w:p>
    <w:p>
      <w:pPr>
        <w:pStyle w:val="TOC1"/>
        <w:tabs>
          <w:tab w:val="right" w:leader="dot" w:pos="8306"/>
        </w:tabs>
      </w:pPr>
      <w:hyperlink w:anchor="_Toc26089" w:history="1">
        <w:r>
          <w:rPr>
            <w:rFonts w:ascii="仿宋" w:eastAsia="仿宋" w:hAnsi="仿宋" w:cs="仿宋" w:hint="eastAsia"/>
            <w:lang w:eastAsia="zh-CN"/>
          </w:rPr>
          <w:t>十二、金属包装容器及其附件项目社会影响</w:t>
        </w:r>
        <w:r>
          <w:tab/>
        </w:r>
        <w:r>
          <w:fldChar w:fldCharType="begin"/>
        </w:r>
        <w:r>
          <w:instrText xml:space="preserve"> PAGEREF _Toc26089 \h </w:instrText>
        </w:r>
        <w:r>
          <w:fldChar w:fldCharType="separate"/>
        </w:r>
        <w:r>
          <w:t>44</w:t>
        </w:r>
        <w:r>
          <w:fldChar w:fldCharType="end"/>
        </w:r>
      </w:hyperlink>
    </w:p>
    <w:p>
      <w:pPr>
        <w:pStyle w:val="TOC2"/>
        <w:tabs>
          <w:tab w:val="right" w:leader="dot" w:pos="8306"/>
        </w:tabs>
      </w:pPr>
      <w:hyperlink w:anchor="_Toc7929" w:history="1">
        <w:r>
          <w:rPr>
            <w:rFonts w:ascii="仿宋" w:eastAsia="仿宋" w:hAnsi="仿宋" w:cs="仿宋" w:hint="eastAsia"/>
            <w:lang w:eastAsia="zh-CN"/>
          </w:rPr>
          <w:t>(一)、社会责任与义务</w:t>
        </w:r>
        <w:r>
          <w:tab/>
        </w:r>
        <w:r>
          <w:fldChar w:fldCharType="begin"/>
        </w:r>
        <w:r>
          <w:instrText xml:space="preserve"> PAGEREF _Toc7929 \h </w:instrText>
        </w:r>
        <w:r>
          <w:fldChar w:fldCharType="separate"/>
        </w:r>
        <w:r>
          <w:t>44</w:t>
        </w:r>
        <w:r>
          <w:fldChar w:fldCharType="end"/>
        </w:r>
      </w:hyperlink>
    </w:p>
    <w:p>
      <w:pPr>
        <w:pStyle w:val="TOC2"/>
        <w:tabs>
          <w:tab w:val="right" w:leader="dot" w:pos="8306"/>
        </w:tabs>
      </w:pPr>
      <w:hyperlink w:anchor="_Toc4066" w:history="1">
        <w:r>
          <w:rPr>
            <w:rFonts w:ascii="仿宋" w:eastAsia="仿宋" w:hAnsi="仿宋" w:cs="仿宋" w:hint="eastAsia"/>
            <w:lang w:eastAsia="zh-CN"/>
          </w:rPr>
          <w:t>(二)、社会参与与沟通</w:t>
        </w:r>
        <w:r>
          <w:tab/>
        </w:r>
        <w:r>
          <w:fldChar w:fldCharType="begin"/>
        </w:r>
        <w:r>
          <w:instrText xml:space="preserve"> PAGEREF _Toc4066 \h </w:instrText>
        </w:r>
        <w:r>
          <w:fldChar w:fldCharType="separate"/>
        </w:r>
        <w:r>
          <w:t>45</w:t>
        </w:r>
        <w:r>
          <w:fldChar w:fldCharType="end"/>
        </w:r>
      </w:hyperlink>
    </w:p>
    <w:p>
      <w:pPr>
        <w:pStyle w:val="TOC1"/>
        <w:tabs>
          <w:tab w:val="right" w:leader="dot" w:pos="8306"/>
        </w:tabs>
      </w:pPr>
      <w:hyperlink w:anchor="_Toc21382" w:history="1">
        <w:r>
          <w:rPr>
            <w:rFonts w:ascii="仿宋" w:eastAsia="仿宋" w:hAnsi="仿宋" w:cs="仿宋" w:hint="eastAsia"/>
            <w:lang w:eastAsia="zh-CN"/>
          </w:rPr>
          <w:t>十三、利益相关者分析与沟通计划</w:t>
        </w:r>
        <w:r>
          <w:tab/>
        </w:r>
        <w:r>
          <w:fldChar w:fldCharType="begin"/>
        </w:r>
        <w:r>
          <w:instrText xml:space="preserve"> PAGEREF _Toc21382 \h </w:instrText>
        </w:r>
        <w:r>
          <w:fldChar w:fldCharType="separate"/>
        </w:r>
        <w:r>
          <w:t>46</w:t>
        </w:r>
        <w:r>
          <w:fldChar w:fldCharType="end"/>
        </w:r>
      </w:hyperlink>
    </w:p>
    <w:p>
      <w:pPr>
        <w:pStyle w:val="TOC2"/>
        <w:tabs>
          <w:tab w:val="right" w:leader="dot" w:pos="8306"/>
        </w:tabs>
      </w:pPr>
      <w:hyperlink w:anchor="_Toc17774" w:history="1">
        <w:r>
          <w:rPr>
            <w:rFonts w:ascii="仿宋" w:eastAsia="仿宋" w:hAnsi="仿宋" w:cs="仿宋" w:hint="eastAsia"/>
            <w:lang w:eastAsia="zh-CN"/>
          </w:rPr>
          <w:t>(一)、利益相关者分析</w:t>
        </w:r>
        <w:r>
          <w:tab/>
        </w:r>
        <w:r>
          <w:fldChar w:fldCharType="begin"/>
        </w:r>
        <w:r>
          <w:instrText xml:space="preserve"> PAGEREF _Toc17774 \h </w:instrText>
        </w:r>
        <w:r>
          <w:fldChar w:fldCharType="separate"/>
        </w:r>
        <w:r>
          <w:t>46</w:t>
        </w:r>
        <w:r>
          <w:fldChar w:fldCharType="end"/>
        </w:r>
      </w:hyperlink>
    </w:p>
    <w:p>
      <w:pPr>
        <w:pStyle w:val="TOC2"/>
        <w:tabs>
          <w:tab w:val="right" w:leader="dot" w:pos="8306"/>
        </w:tabs>
      </w:pPr>
      <w:hyperlink w:anchor="_Toc31088" w:history="1">
        <w:r>
          <w:rPr>
            <w:rFonts w:ascii="仿宋" w:eastAsia="仿宋" w:hAnsi="仿宋" w:cs="仿宋" w:hint="eastAsia"/>
            <w:lang w:eastAsia="zh-CN"/>
          </w:rPr>
          <w:t>(二)、沟通计划</w:t>
        </w:r>
        <w:r>
          <w:tab/>
        </w:r>
        <w:r>
          <w:fldChar w:fldCharType="begin"/>
        </w:r>
        <w:r>
          <w:instrText xml:space="preserve"> PAGEREF _Toc31088 \h </w:instrText>
        </w:r>
        <w:r>
          <w:fldChar w:fldCharType="separate"/>
        </w:r>
        <w:r>
          <w:t>47</w:t>
        </w:r>
        <w:r>
          <w:fldChar w:fldCharType="end"/>
        </w:r>
      </w:hyperlink>
    </w:p>
    <w:p>
      <w:pPr>
        <w:pStyle w:val="TOC1"/>
        <w:tabs>
          <w:tab w:val="right" w:leader="dot" w:pos="8306"/>
        </w:tabs>
      </w:pPr>
      <w:hyperlink w:anchor="_Toc16301" w:history="1">
        <w:r>
          <w:rPr>
            <w:rFonts w:ascii="仿宋" w:eastAsia="仿宋" w:hAnsi="仿宋" w:cs="仿宋" w:hint="eastAsia"/>
            <w:lang w:eastAsia="zh-CN"/>
          </w:rPr>
          <w:t>十四、风险识别与分类</w:t>
        </w:r>
        <w:r>
          <w:tab/>
        </w:r>
        <w:r>
          <w:fldChar w:fldCharType="begin"/>
        </w:r>
        <w:r>
          <w:instrText xml:space="preserve"> PAGEREF _Toc16301 \h </w:instrText>
        </w:r>
        <w:r>
          <w:fldChar w:fldCharType="separate"/>
        </w:r>
        <w:r>
          <w:t>48</w:t>
        </w:r>
        <w:r>
          <w:fldChar w:fldCharType="end"/>
        </w:r>
      </w:hyperlink>
    </w:p>
    <w:p>
      <w:pPr>
        <w:pStyle w:val="TOC2"/>
        <w:tabs>
          <w:tab w:val="right" w:leader="dot" w:pos="8306"/>
        </w:tabs>
      </w:pPr>
      <w:hyperlink w:anchor="_Toc2008" w:history="1">
        <w:r>
          <w:rPr>
            <w:rFonts w:ascii="仿宋" w:eastAsia="仿宋" w:hAnsi="仿宋" w:cs="仿宋" w:hint="eastAsia"/>
            <w:lang w:eastAsia="zh-CN"/>
          </w:rPr>
          <w:t>(一)、风险识别</w:t>
        </w:r>
        <w:r>
          <w:tab/>
        </w:r>
        <w:r>
          <w:fldChar w:fldCharType="begin"/>
        </w:r>
        <w:r>
          <w:instrText xml:space="preserve"> PAGEREF _Toc2008 \h </w:instrText>
        </w:r>
        <w:r>
          <w:fldChar w:fldCharType="separate"/>
        </w:r>
        <w:r>
          <w:t>48</w:t>
        </w:r>
        <w:r>
          <w:fldChar w:fldCharType="end"/>
        </w:r>
      </w:hyperlink>
    </w:p>
    <w:p>
      <w:pPr>
        <w:pStyle w:val="TOC2"/>
        <w:tabs>
          <w:tab w:val="right" w:leader="dot" w:pos="8306"/>
        </w:tabs>
      </w:pPr>
      <w:hyperlink w:anchor="_Toc22945" w:history="1">
        <w:r>
          <w:rPr>
            <w:rFonts w:ascii="仿宋" w:eastAsia="仿宋" w:hAnsi="仿宋" w:cs="仿宋" w:hint="eastAsia"/>
            <w:lang w:eastAsia="zh-CN"/>
          </w:rPr>
          <w:t>(二)、风险分类</w:t>
        </w:r>
        <w:r>
          <w:tab/>
        </w:r>
        <w:r>
          <w:fldChar w:fldCharType="begin"/>
        </w:r>
        <w:r>
          <w:instrText xml:space="preserve"> PAGEREF _Toc22945 \h </w:instrText>
        </w:r>
        <w:r>
          <w:fldChar w:fldCharType="separate"/>
        </w:r>
        <w:r>
          <w:t>50</w:t>
        </w:r>
        <w:r>
          <w:fldChar w:fldCharType="end"/>
        </w:r>
      </w:hyperlink>
    </w:p>
    <w:p>
      <w:pPr>
        <w:pStyle w:val="TOC1"/>
        <w:tabs>
          <w:tab w:val="right" w:leader="dot" w:pos="8306"/>
        </w:tabs>
      </w:pPr>
      <w:hyperlink w:anchor="_Toc13464" w:history="1">
        <w:r>
          <w:rPr>
            <w:rFonts w:ascii="仿宋" w:eastAsia="仿宋" w:hAnsi="仿宋" w:cs="仿宋" w:hint="eastAsia"/>
            <w:lang w:eastAsia="zh-CN"/>
          </w:rPr>
          <w:t>十五、金属包装容器及其附件项目实施保障措施</w:t>
        </w:r>
        <w:r>
          <w:tab/>
        </w:r>
        <w:r>
          <w:fldChar w:fldCharType="begin"/>
        </w:r>
        <w:r>
          <w:instrText xml:space="preserve"> PAGEREF _Toc13464 \h </w:instrText>
        </w:r>
        <w:r>
          <w:fldChar w:fldCharType="separate"/>
        </w:r>
        <w:r>
          <w:t>52</w:t>
        </w:r>
        <w:r>
          <w:fldChar w:fldCharType="end"/>
        </w:r>
      </w:hyperlink>
    </w:p>
    <w:p>
      <w:pPr>
        <w:pStyle w:val="TOC2"/>
        <w:tabs>
          <w:tab w:val="right" w:leader="dot" w:pos="8306"/>
        </w:tabs>
      </w:pPr>
      <w:hyperlink w:anchor="_Toc1325" w:history="1">
        <w:r>
          <w:rPr>
            <w:rFonts w:ascii="仿宋" w:eastAsia="仿宋" w:hAnsi="仿宋" w:cs="仿宋" w:hint="eastAsia"/>
            <w:lang w:eastAsia="zh-CN"/>
          </w:rPr>
          <w:t>(一)、金属包装容器及其附件项目实施保障机制</w:t>
        </w:r>
        <w:r>
          <w:tab/>
        </w:r>
        <w:r>
          <w:fldChar w:fldCharType="begin"/>
        </w:r>
        <w:r>
          <w:instrText xml:space="preserve"> PAGEREF _Toc1325 \h </w:instrText>
        </w:r>
        <w:r>
          <w:fldChar w:fldCharType="separate"/>
        </w:r>
        <w:r>
          <w:t>52</w:t>
        </w:r>
        <w:r>
          <w:fldChar w:fldCharType="end"/>
        </w:r>
      </w:hyperlink>
    </w:p>
    <w:p>
      <w:pPr>
        <w:pStyle w:val="TOC2"/>
        <w:tabs>
          <w:tab w:val="right" w:leader="dot" w:pos="8306"/>
        </w:tabs>
      </w:pPr>
      <w:hyperlink w:anchor="_Toc14257" w:history="1">
        <w:r>
          <w:rPr>
            <w:rFonts w:ascii="仿宋" w:eastAsia="仿宋" w:hAnsi="仿宋" w:cs="仿宋" w:hint="eastAsia"/>
            <w:lang w:eastAsia="zh-CN"/>
          </w:rPr>
          <w:t>(二)、金属包装容器及其附件项目法律合规要求</w:t>
        </w:r>
        <w:r>
          <w:tab/>
        </w:r>
        <w:r>
          <w:fldChar w:fldCharType="begin"/>
        </w:r>
        <w:r>
          <w:instrText xml:space="preserve"> PAGEREF _Toc14257 \h </w:instrText>
        </w:r>
        <w:r>
          <w:fldChar w:fldCharType="separate"/>
        </w:r>
        <w:r>
          <w:t>56</w:t>
        </w:r>
        <w:r>
          <w:fldChar w:fldCharType="end"/>
        </w:r>
      </w:hyperlink>
    </w:p>
    <w:p>
      <w:pPr>
        <w:pStyle w:val="TOC2"/>
        <w:tabs>
          <w:tab w:val="right" w:leader="dot" w:pos="8306"/>
        </w:tabs>
      </w:pPr>
      <w:hyperlink w:anchor="_Toc6482" w:history="1">
        <w:r>
          <w:rPr>
            <w:rFonts w:ascii="仿宋" w:eastAsia="仿宋" w:hAnsi="仿宋" w:cs="仿宋" w:hint="eastAsia"/>
            <w:lang w:eastAsia="zh-CN"/>
          </w:rPr>
          <w:t>(三)、金属包装容器及其附件项目合同管理与法律事务</w:t>
        </w:r>
        <w:r>
          <w:tab/>
        </w:r>
        <w:r>
          <w:fldChar w:fldCharType="begin"/>
        </w:r>
        <w:r>
          <w:instrText xml:space="preserve"> PAGEREF _Toc6482 \h </w:instrText>
        </w:r>
        <w:r>
          <w:fldChar w:fldCharType="separate"/>
        </w:r>
        <w:r>
          <w:t>60</w:t>
        </w:r>
        <w:r>
          <w:fldChar w:fldCharType="end"/>
        </w:r>
      </w:hyperlink>
    </w:p>
    <w:p>
      <w:pPr>
        <w:pStyle w:val="TOC2"/>
        <w:tabs>
          <w:tab w:val="right" w:leader="dot" w:pos="8306"/>
        </w:tabs>
      </w:pPr>
      <w:hyperlink w:anchor="_Toc5907" w:history="1">
        <w:r>
          <w:rPr>
            <w:rFonts w:ascii="仿宋" w:eastAsia="仿宋" w:hAnsi="仿宋" w:cs="仿宋" w:hint="eastAsia"/>
            <w:lang w:eastAsia="zh-CN"/>
          </w:rPr>
          <w:t>(四)、金属包装容器及其附件项目知识产权保护策略</w:t>
        </w:r>
        <w:r>
          <w:tab/>
        </w:r>
        <w:r>
          <w:fldChar w:fldCharType="begin"/>
        </w:r>
        <w:r>
          <w:instrText xml:space="preserve"> PAGEREF _Toc5907 \h </w:instrText>
        </w:r>
        <w:r>
          <w:fldChar w:fldCharType="separate"/>
        </w:r>
        <w:r>
          <w:t>67</w:t>
        </w:r>
        <w:r>
          <w:fldChar w:fldCharType="end"/>
        </w:r>
      </w:hyperlink>
    </w:p>
    <w:p>
      <w:pPr>
        <w:pStyle w:val="TOC1"/>
        <w:tabs>
          <w:tab w:val="right" w:leader="dot" w:pos="8306"/>
        </w:tabs>
      </w:pPr>
      <w:hyperlink w:anchor="_Toc19277" w:history="1">
        <w:r>
          <w:rPr>
            <w:rFonts w:ascii="仿宋" w:eastAsia="仿宋" w:hAnsi="仿宋" w:cs="仿宋" w:hint="eastAsia"/>
            <w:lang w:eastAsia="zh-CN"/>
          </w:rPr>
          <w:t>十六、营销与推广策略</w:t>
        </w:r>
        <w:r>
          <w:tab/>
        </w:r>
        <w:r>
          <w:fldChar w:fldCharType="begin"/>
        </w:r>
        <w:r>
          <w:instrText xml:space="preserve"> PAGEREF _Toc19277 \h </w:instrText>
        </w:r>
        <w:r>
          <w:fldChar w:fldCharType="separate"/>
        </w:r>
        <w:r>
          <w:t>69</w:t>
        </w:r>
        <w:r>
          <w:fldChar w:fldCharType="end"/>
        </w:r>
      </w:hyperlink>
    </w:p>
    <w:p>
      <w:pPr>
        <w:pStyle w:val="TOC2"/>
        <w:tabs>
          <w:tab w:val="right" w:leader="dot" w:pos="8306"/>
        </w:tabs>
      </w:pPr>
      <w:hyperlink w:anchor="_Toc9692" w:history="1">
        <w:r>
          <w:rPr>
            <w:rFonts w:ascii="仿宋" w:eastAsia="仿宋" w:hAnsi="仿宋" w:cs="仿宋" w:hint="eastAsia"/>
            <w:lang w:eastAsia="zh-CN"/>
          </w:rPr>
          <w:t>(一)、产品/服务定位与特点</w:t>
        </w:r>
        <w:r>
          <w:tab/>
        </w:r>
        <w:r>
          <w:fldChar w:fldCharType="begin"/>
        </w:r>
        <w:r>
          <w:instrText xml:space="preserve"> PAGEREF _Toc9692 \h </w:instrText>
        </w:r>
        <w:r>
          <w:fldChar w:fldCharType="separate"/>
        </w:r>
        <w:r>
          <w:t>69</w:t>
        </w:r>
        <w:r>
          <w:fldChar w:fldCharType="end"/>
        </w:r>
      </w:hyperlink>
    </w:p>
    <w:p>
      <w:pPr>
        <w:pStyle w:val="TOC2"/>
        <w:tabs>
          <w:tab w:val="right" w:leader="dot" w:pos="8306"/>
        </w:tabs>
      </w:pPr>
      <w:hyperlink w:anchor="_Toc29035" w:history="1">
        <w:r>
          <w:rPr>
            <w:rFonts w:ascii="仿宋" w:eastAsia="仿宋" w:hAnsi="仿宋" w:cs="仿宋" w:hint="eastAsia"/>
            <w:lang w:eastAsia="zh-CN"/>
          </w:rPr>
          <w:t>(二)、市场定位与竞争分析</w:t>
        </w:r>
        <w:r>
          <w:tab/>
        </w:r>
        <w:r>
          <w:fldChar w:fldCharType="begin"/>
        </w:r>
        <w:r>
          <w:instrText xml:space="preserve"> PAGEREF _Toc29035 \h </w:instrText>
        </w:r>
        <w:r>
          <w:fldChar w:fldCharType="separate"/>
        </w:r>
        <w:r>
          <w:t>71</w:t>
        </w:r>
        <w:r>
          <w:fldChar w:fldCharType="end"/>
        </w:r>
      </w:hyperlink>
    </w:p>
    <w:p>
      <w:pPr>
        <w:pStyle w:val="TOC2"/>
        <w:tabs>
          <w:tab w:val="right" w:leader="dot" w:pos="8306"/>
        </w:tabs>
      </w:pPr>
      <w:hyperlink w:anchor="_Toc31287" w:history="1">
        <w:r>
          <w:rPr>
            <w:rFonts w:ascii="仿宋" w:eastAsia="仿宋" w:hAnsi="仿宋" w:cs="仿宋" w:hint="eastAsia"/>
            <w:lang w:eastAsia="zh-CN"/>
          </w:rPr>
          <w:t>(三)、营销渠道与策略</w:t>
        </w:r>
        <w:r>
          <w:tab/>
        </w:r>
        <w:r>
          <w:fldChar w:fldCharType="begin"/>
        </w:r>
        <w:r>
          <w:instrText xml:space="preserve"> PAGEREF _Toc31287 \h </w:instrText>
        </w:r>
        <w:r>
          <w:fldChar w:fldCharType="separate"/>
        </w:r>
        <w:r>
          <w:t>72</w:t>
        </w:r>
        <w:r>
          <w:fldChar w:fldCharType="end"/>
        </w:r>
      </w:hyperlink>
    </w:p>
    <w:p>
      <w:pPr>
        <w:pStyle w:val="TOC2"/>
        <w:tabs>
          <w:tab w:val="right" w:leader="dot" w:pos="8306"/>
        </w:tabs>
      </w:pPr>
      <w:hyperlink w:anchor="_Toc26076" w:history="1">
        <w:r>
          <w:rPr>
            <w:rFonts w:ascii="仿宋" w:eastAsia="仿宋" w:hAnsi="仿宋" w:cs="仿宋" w:hint="eastAsia"/>
            <w:lang w:eastAsia="zh-CN"/>
          </w:rPr>
          <w:t>(四)、推广与宣传活动</w:t>
        </w:r>
        <w:r>
          <w:tab/>
        </w:r>
        <w:r>
          <w:fldChar w:fldCharType="begin"/>
        </w:r>
        <w:r>
          <w:instrText xml:space="preserve"> PAGEREF _Toc26076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43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6794"/>
      <w:r>
        <w:rPr>
          <w:rFonts w:ascii="仿宋" w:eastAsia="仿宋" w:hAnsi="仿宋" w:cs="仿宋" w:hint="eastAsia"/>
          <w:lang w:eastAsia="zh-CN"/>
        </w:rPr>
        <w:t>(一)、金属包装容器及其附件行业分析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行业一直以来都是市场的关注焦点。行业内的发展趋势、竞争态势以及潜在机会都对金属包装容器及其附件项目的推进产生深远的影响。通过深入研究行业的整体概貌，我们将更好地理解行业的核心特征，为金属包装容器及其附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包装容器及其附件行业，技术一直是推动创新和发展的关键因素。我们将对当前技术趋势进行详尽分析，包括但不限于人工智能、大数据应用、先进制造技术等。这有助于金属包装容器及其附件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金属包装容器及其附件项目成功的基础。我们将对主要竞争对手进行深入研究，包括其市场份额、产品特点、市场定位等。通过全面了解竞争对手的优势和劣势，金属包装容器及其附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9000"/>
      <w:r>
        <w:rPr>
          <w:rFonts w:ascii="仿宋" w:eastAsia="仿宋" w:hAnsi="仿宋" w:cs="仿宋" w:hint="eastAsia"/>
          <w:sz w:val="28"/>
          <w:lang w:eastAsia="zh-CN"/>
        </w:rPr>
        <w:t>(二)、金属包装容器及其附件市场分析预测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金属包装容器及其附件市场未来的增长趋势。这包括市场的整体规模、各细分领域的发展趋势等。金属包装容器及其附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金属包装容器及其附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金属包装容器及其附件项目实施过程中需要充分考虑的因素。我们将对市场风险进行全面评估，包括但不限于政策法规风险、市场竞争风险、技术变革风险等。通过对潜在风险的深入分析，金属包装容器及其附件项目可以制定相应的风险缓解策略，降低不确定性对金属包装容器及其附件项目的影响。</w:t>
      </w:r>
    </w:p>
    <w:p>
      <w:pPr>
        <w:pStyle w:val="Heading1"/>
        <w:ind w:firstLine="560" w:firstLineChars="200"/>
        <w:rPr>
          <w:rFonts w:ascii="仿宋" w:eastAsia="仿宋" w:hAnsi="仿宋" w:cs="仿宋" w:hint="eastAsia"/>
          <w:sz w:val="28"/>
          <w:lang w:eastAsia="zh-CN"/>
        </w:rPr>
      </w:pPr>
      <w:bookmarkStart w:id="5" w:name="_Toc6279"/>
      <w:r>
        <w:rPr>
          <w:rFonts w:ascii="仿宋" w:eastAsia="仿宋" w:hAnsi="仿宋" w:cs="仿宋" w:hint="eastAsia"/>
          <w:sz w:val="28"/>
          <w:lang w:eastAsia="zh-CN"/>
        </w:rPr>
        <w:t>二、金属包装容器及其附件项目文档管理</w:t>
      </w:r>
      <w:bookmarkEnd w:id="5"/>
    </w:p>
    <w:p>
      <w:pPr>
        <w:pStyle w:val="Heading2"/>
        <w:rPr>
          <w:rFonts w:ascii="仿宋" w:eastAsia="仿宋" w:hAnsi="仿宋" w:cs="仿宋" w:hint="eastAsia"/>
          <w:lang w:eastAsia="zh-CN"/>
        </w:rPr>
      </w:pPr>
      <w:bookmarkStart w:id="6" w:name="_Toc27552"/>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金属包装容器及其附件项目高度重视文档的质量和准确性，以支持金属包装容器及其附件项目的各项活动和决策。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文档的编制始于金属包装容器及其附件项目计划的初期，我们制定了详细的文档编制计划，明确了每个文档的内容、格式和编写责任人。在金属包装容器及其附件项目启动阶段，我们首先编制了金属包装容器及其附件项目章程，明确定义了金属包装容器及其附件项目的目标、范围、风险等关键要素。随后，金属包装容器及其附件项目团队根据计划陆续编制了需求文档、设计文档、测试文档等各类文档，确保金属包装容器及其附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包装容器及其附件项目管理中的重要环节，旨在确保金属包装容器及其附件项目文档符合质量标准和金属包装容器及其附件项目需求。在金属包装容器及其附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包装容器及其附件项目相关利益方和专业领域的专家对文档进行独立审查。这有助于获取更全面、客观的反馈，确保金属包装容器及其附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在文档编制与审查方面建立了严格的管理机制，通过规范的流程和多维度的审查，确保金属包装容器及其附件项目文档的质量、准确性和可靠性，为金属包装容器及其附件项目的顺利推进提供了有力支持。</w:t>
      </w:r>
    </w:p>
    <w:p>
      <w:pPr>
        <w:pStyle w:val="Heading2"/>
        <w:ind w:firstLine="560" w:firstLineChars="200"/>
        <w:rPr>
          <w:rFonts w:ascii="仿宋" w:eastAsia="仿宋" w:hAnsi="仿宋" w:cs="仿宋" w:hint="eastAsia"/>
          <w:sz w:val="28"/>
          <w:lang w:eastAsia="zh-CN"/>
        </w:rPr>
      </w:pPr>
      <w:bookmarkStart w:id="7" w:name="_Toc1317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在金属包装容器及其附件项目中，我们致力于优化文档发布与分发过程，以确保信息的高效传递和团队间协作的顺畅进行。以下是我们采取的关键优化策略：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我们通过多渠道发布文档，包括电子邮件、金属包装容器及其附件项目管理平台、内部网站等，以满足不同团队成员的偏好和需求。多渠道发布确保了信息的全面覆盖。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我们采用了精细的权限控制，确保只有授权人员可以访问敏感信息。这种安全措施保护了金属包装容器及其附件项目文档的机密性，防止了未经授权的信息泄露。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636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金属包装容器及其附件项目生命周期中一个至关重要的环节，直接关系到金属包装容器及其附件项目信息的长期保存和历史记录的完整性。在金属包装容器及其附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274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3682"/>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金属包装容器及其附件项目的主要产品是XXXX，预计年产值为XXX万元。这一产品在市场中占据着重要的地位，其广泛的应用范围使得该金属包装容器及其附件项目的市场前景非常广阔。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包装容器及其附件项目的xxx产品作为重要的原材料之一，将在多个领域发挥关键作用。其在建筑、交通、能源等方面的广泛应用将为整个产业链提供强大的支持，形成产业协同效应。金属包装容器及其附件项目的年产值XXX万XXX万XXX万万元不仅反映了其在市场上的巨大潜力，更预示着它对国民经济的积极贡献。这种关联度高、涉及面广的产业关系，使得该金属包装容器及其附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9173"/>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总征地面积为XXXX平方米，相当于约XX.XX亩，其中净用地面积为XXXX平方米，红线范围内相当于约XX.XX亩。这一用地规模充分考虑了金属包装容器及其附件项目的建设需求，保障了金属包装容器及其附件项目在合适的空间内得以充分发展。金属包装容器及其附件项目规划的总建筑面积为XXXX平方米，其中主体工程建设占XXXX平方米，计容建筑面积达XXXX平方米。预计建筑工程的投资将达到XXXX万元，为金属包装容器及其附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计划购置的设备共计XXXX台（套），设备购置费用为XXXX万元。这一设备购置计划充分考虑到金属包装容器及其附件项目的生产需求和技术要求，确保了金属包装容器及其附件项目在生产运营中具备先进的技术装备和高效的生产能力。设备的合理配置将为金属包装容器及其附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计划总投资为XXXX万元，预计年实现营业收入为XXXX万元。这一产能规模的设定旨在确保金属包装容器及其附件项目能够在投资与回报之间取得平衡，实现长期可持续的发展。金属包装容器及其附件项目的总投资充分考虑到各个方面的需求，包括用地建设、设备购置等多个环节，以确保金属包装容器及其附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7595"/>
      <w:r>
        <w:rPr>
          <w:rFonts w:ascii="仿宋" w:eastAsia="仿宋" w:hAnsi="仿宋" w:cs="仿宋" w:hint="eastAsia"/>
          <w:sz w:val="28"/>
          <w:lang w:eastAsia="zh-CN"/>
        </w:rPr>
        <w:t>四、金属包装容器及其附件项目可持续发展</w:t>
      </w:r>
      <w:bookmarkEnd w:id="12"/>
    </w:p>
    <w:p>
      <w:pPr>
        <w:pStyle w:val="Heading2"/>
        <w:rPr>
          <w:rFonts w:ascii="仿宋" w:eastAsia="仿宋" w:hAnsi="仿宋" w:cs="仿宋" w:hint="eastAsia"/>
          <w:lang w:eastAsia="zh-CN"/>
        </w:rPr>
      </w:pPr>
      <w:bookmarkStart w:id="13" w:name="_Toc2148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包装容器及其附件项目中，金属包装容器及其附件项目团队着眼于未来，明确了可持续发展的战略方向。制定的具体可持续发展目标包括降低资源使用、采用环保技术、最大化社会效益等。这一步骤不仅有助于金属包装容器及其附件项目在环保和社会责任方面达到最高标准，也为未来提供了明确的指引，确保金属包装容器及其附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可持续实践的融入金属包装容器及其附件项目管理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金属包装容器及其附件项目管理周期。从金属包装容器及其附件项目规划开始，金属包装容器及其附件项目团队就考虑了环境和社会的因素。在执行阶段，金属包装容器及其附件项目团队积极推动绿色技术的应用，优化资源利用。此外，关注员工的社会责任，通过培训和沟通活动提高员工对可持续发展的认知，使他们能够在日常工作中践行可持续实践。这些举措不仅为金属包装容器及其附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3380"/>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金属包装容器及其附件项目的可持续发展理念，我们深信环保与社会责任是金属包装容器及其附件项目成功的关键支柱。在金属包装容器及其附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团队通过引入先进的环保技术、建立高效的废物处理系统以及推动能源节约措施，积极履行环保责任。定期的环保监测和评估确保金属包装容器及其附件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不仅致力于自身可持续发展，还注重对社会的回馈。通过支持社区金属包装容器及其附件项目、参与慈善事业、提供培训机会等方式，金属包装容器及其附件项目积极履行社会责任。与当地社区建立积极互动，关注员工的工作与生活平衡，以及员工的身心健康，是金属包装容器及其附件项目在社会责任层面的关键举措。这样的实践不仅增强了金属包装容器及其附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2015"/>
      <w:r>
        <w:rPr>
          <w:rFonts w:ascii="仿宋" w:eastAsia="仿宋" w:hAnsi="仿宋" w:cs="仿宋" w:hint="eastAsia"/>
          <w:sz w:val="28"/>
          <w:lang w:eastAsia="zh-CN"/>
        </w:rPr>
        <w:t>五、金属包装容器及其附件项目建设单位说明</w:t>
      </w:r>
      <w:bookmarkEnd w:id="15"/>
    </w:p>
    <w:p>
      <w:pPr>
        <w:pStyle w:val="Heading2"/>
        <w:rPr>
          <w:rFonts w:ascii="仿宋" w:eastAsia="仿宋" w:hAnsi="仿宋" w:cs="仿宋" w:hint="eastAsia"/>
          <w:lang w:eastAsia="zh-CN"/>
        </w:rPr>
      </w:pPr>
      <w:bookmarkStart w:id="16" w:name="_Toc25113"/>
      <w:r>
        <w:rPr>
          <w:rFonts w:ascii="仿宋" w:eastAsia="仿宋" w:hAnsi="仿宋" w:cs="仿宋" w:hint="eastAsia"/>
          <w:lang w:eastAsia="zh-CN"/>
        </w:rPr>
        <w:t>(一)、金属包装容器及其附件项目承办单位基本情况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2005"/>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金属包装容器及其附件项目承办单位的XXXX，我们着眼于实现可持续的经济效益。通过技术创新和解决方案的提供，公司预计在金属包装容器及其附件项目执行期间将获得可观的收入增长。这一收入来源主要包括金属包装容器及其附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同时，我们注重成本控制和效率提升，以确保金属包装容器及其附件项目的可持续盈利。透过精细的管理和资源优化，公司期望实现金属包装容器及其附件项目利润最大化。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属包装容器及其附件项目实施进行全面的投资评估，包括金属包装容器及其附件项目启动阶段的资金投入和后续运营成本。通过对金属包装容器及其附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金属包装容器及其附件项目实施过程中具备足够的资金流动性，公司将进行详尽的现金流分析。这包括资金需求的合理预测、金属包装容器及其附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2149"/>
      <w:r>
        <w:rPr>
          <w:rFonts w:ascii="仿宋" w:eastAsia="仿宋" w:hAnsi="仿宋" w:cs="仿宋" w:hint="eastAsia"/>
          <w:sz w:val="28"/>
          <w:lang w:eastAsia="zh-CN"/>
        </w:rPr>
        <w:t>六、金属包装容器及其附件项目建设背景及必要性分析</w:t>
      </w:r>
      <w:bookmarkEnd w:id="18"/>
    </w:p>
    <w:p>
      <w:pPr>
        <w:pStyle w:val="Heading2"/>
        <w:rPr>
          <w:rFonts w:ascii="仿宋" w:eastAsia="仿宋" w:hAnsi="仿宋" w:cs="仿宋" w:hint="eastAsia"/>
          <w:lang w:eastAsia="zh-CN"/>
        </w:rPr>
      </w:pPr>
      <w:bookmarkStart w:id="19" w:name="_Toc21354"/>
      <w:r>
        <w:rPr>
          <w:rFonts w:ascii="仿宋" w:eastAsia="仿宋" w:hAnsi="仿宋" w:cs="仿宋" w:hint="eastAsia"/>
          <w:lang w:eastAsia="zh-CN"/>
        </w:rPr>
        <w:t>(一)、金属包装容器及其附件项目背景分析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包装容器及其附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包装容器及其附件项目在这个潮流中的定位。同时，我们将关注行业内涌现的新兴机遇，以便金属包装容器及其附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包装容器及其附件项目提供了强大的发展动力。我们将聚焦于行业内最新的技术发展趋势，包括但不限于人工智能、大数据分析、物联网等领域。通过深度的技术研究，我们将确保金属包装容器及其附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包装容器及其附件项目发展的源泉。我们将投入更多的精力对市场需求进行深入剖析，超越表面的需求，深入挖掘潜在的市场痛点和机遇。通过对市场需求的细致了解，金属包装容器及其附件项目将更有针对性地设计解决方案，满足市场的多样化需求，从而更好地促进金属包装容器及其附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包装容器及其附件项目战略至关重要。我们将对竞争态势进行更为深入的分析，包括但不限于市场份额、产品特点、客户满意度等多个维度。通过深度的竞争分析，金属包装容器及其附件项目将能够更准确地把握市场脉搏，制定具有竞争力的金属包装容器及其附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包装容器及其附件项目的发展具有直接的影响。我们将进行更为全面的法规和政策分析，了解行业发展中的潜在法律风险和合规挑战。通过充分了解和遵守相关法规，金属包装容器及其附件项目将确保在法律框架内合法合规运营，为金属包装容器及其附件项目的稳健发展提供有力支持。</w:t>
      </w:r>
    </w:p>
    <w:p>
      <w:pPr>
        <w:pStyle w:val="Heading2"/>
        <w:ind w:firstLine="560" w:firstLineChars="200"/>
        <w:rPr>
          <w:rFonts w:ascii="仿宋" w:eastAsia="仿宋" w:hAnsi="仿宋" w:cs="仿宋" w:hint="eastAsia"/>
          <w:sz w:val="28"/>
          <w:lang w:eastAsia="zh-CN"/>
        </w:rPr>
      </w:pPr>
      <w:bookmarkStart w:id="20" w:name="_Toc26626"/>
      <w:r>
        <w:rPr>
          <w:rFonts w:ascii="仿宋" w:eastAsia="仿宋" w:hAnsi="仿宋" w:cs="仿宋" w:hint="eastAsia"/>
          <w:sz w:val="28"/>
          <w:lang w:eastAsia="zh-CN"/>
        </w:rPr>
        <w:t>(二)、金属包装容器及其附件项目建设必要性分析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建设的迫切性源于对行业发展趋势的深刻洞察。我们正处于一个行业变革的时代，科技创新、数字化转型成为企业发展的关键动力。金属包装容器及其附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建设不仅仅是为了跟上潮流，更是为了通过技术创新推动企业的持续发展。通过引入先进的技术和解决方案，金属包装容器及其附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包装容器及其附件项目的建设成为必然选择，通过提高产品质量、拓展服务领域，从而在竞争中获得更多的机会。金属包装容器及其附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包装容器及其附件项目建设的必要性体现在对客户需求更精准的满足。通过金属包装容器及其附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https://d.book118.com/378136110111006046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8D1688"/>
    <w:rsid w:val="0D8D16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81361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2024-03-06T06:58:00Z</dcterms:created>
  <dcterms:modified xsi:type="dcterms:W3CDTF">2024-03-06T06:58:24Z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A36426071EAF46B4B2F549C347229D6C_11</vt:lpwstr>
  </property>
  <property fmtid="{D5CDD505-2E9C-101B-9397-08002B2CF9AE}" pid="3" name="KSOProductBuildVer">
    <vt:lpwstr>2052-12.1.0.16388</vt:lpwstr>
  </property>
</Properties>
</file>