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6" w:history="1">
        <w:r>
          <w:rPr>
            <w:rFonts w:ascii="仿宋" w:eastAsia="仿宋" w:hAnsi="仿宋" w:cs="仿宋" w:hint="eastAsia"/>
            <w:lang w:eastAsia="zh-CN"/>
          </w:rPr>
          <w:t>概论</w:t>
        </w:r>
        <w:r>
          <w:tab/>
        </w:r>
        <w:r>
          <w:fldChar w:fldCharType="begin"/>
        </w:r>
        <w:r>
          <w:instrText xml:space="preserve"> PAGEREF _Toc30086 \h </w:instrText>
        </w:r>
        <w:r>
          <w:fldChar w:fldCharType="separate"/>
        </w:r>
        <w:r>
          <w:t>3</w:t>
        </w:r>
        <w:r>
          <w:fldChar w:fldCharType="end"/>
        </w:r>
      </w:hyperlink>
    </w:p>
    <w:p>
      <w:pPr>
        <w:pStyle w:val="TOC1"/>
        <w:tabs>
          <w:tab w:val="right" w:leader="dot" w:pos="8306"/>
        </w:tabs>
      </w:pPr>
      <w:hyperlink w:anchor="_Toc6525" w:history="1">
        <w:r>
          <w:rPr>
            <w:rFonts w:ascii="仿宋" w:eastAsia="仿宋" w:hAnsi="仿宋" w:cs="仿宋" w:hint="eastAsia"/>
            <w:lang w:eastAsia="zh-CN"/>
          </w:rPr>
          <w:t>一、非金属矿项目可持续发展</w:t>
        </w:r>
        <w:r>
          <w:tab/>
        </w:r>
        <w:r>
          <w:fldChar w:fldCharType="begin"/>
        </w:r>
        <w:r>
          <w:instrText xml:space="preserve"> PAGEREF _Toc6525 \h </w:instrText>
        </w:r>
        <w:r>
          <w:fldChar w:fldCharType="separate"/>
        </w:r>
        <w:r>
          <w:t>3</w:t>
        </w:r>
        <w:r>
          <w:fldChar w:fldCharType="end"/>
        </w:r>
      </w:hyperlink>
    </w:p>
    <w:p>
      <w:pPr>
        <w:pStyle w:val="TOC2"/>
        <w:tabs>
          <w:tab w:val="right" w:leader="dot" w:pos="8306"/>
        </w:tabs>
      </w:pPr>
      <w:hyperlink w:anchor="_Toc25264" w:history="1">
        <w:r>
          <w:rPr>
            <w:rFonts w:ascii="仿宋" w:eastAsia="仿宋" w:hAnsi="仿宋" w:cs="仿宋" w:hint="eastAsia"/>
            <w:lang w:eastAsia="zh-CN"/>
          </w:rPr>
          <w:t>(一)、可持续战略与实践</w:t>
        </w:r>
        <w:r>
          <w:tab/>
        </w:r>
        <w:r>
          <w:fldChar w:fldCharType="begin"/>
        </w:r>
        <w:r>
          <w:instrText xml:space="preserve"> PAGEREF _Toc25264 \h </w:instrText>
        </w:r>
        <w:r>
          <w:fldChar w:fldCharType="separate"/>
        </w:r>
        <w:r>
          <w:t>3</w:t>
        </w:r>
        <w:r>
          <w:fldChar w:fldCharType="end"/>
        </w:r>
      </w:hyperlink>
    </w:p>
    <w:p>
      <w:pPr>
        <w:pStyle w:val="TOC2"/>
        <w:tabs>
          <w:tab w:val="right" w:leader="dot" w:pos="8306"/>
        </w:tabs>
      </w:pPr>
      <w:hyperlink w:anchor="_Toc6338" w:history="1">
        <w:r>
          <w:rPr>
            <w:rFonts w:ascii="仿宋" w:eastAsia="仿宋" w:hAnsi="仿宋" w:cs="仿宋" w:hint="eastAsia"/>
            <w:lang w:eastAsia="zh-CN"/>
          </w:rPr>
          <w:t>(二)、环保与社会责任</w:t>
        </w:r>
        <w:r>
          <w:tab/>
        </w:r>
        <w:r>
          <w:fldChar w:fldCharType="begin"/>
        </w:r>
        <w:r>
          <w:instrText xml:space="preserve"> PAGEREF _Toc6338 \h </w:instrText>
        </w:r>
        <w:r>
          <w:fldChar w:fldCharType="separate"/>
        </w:r>
        <w:r>
          <w:t>4</w:t>
        </w:r>
        <w:r>
          <w:fldChar w:fldCharType="end"/>
        </w:r>
      </w:hyperlink>
    </w:p>
    <w:p>
      <w:pPr>
        <w:pStyle w:val="TOC1"/>
        <w:tabs>
          <w:tab w:val="right" w:leader="dot" w:pos="8306"/>
        </w:tabs>
      </w:pPr>
      <w:hyperlink w:anchor="_Toc28350" w:history="1">
        <w:r>
          <w:rPr>
            <w:rFonts w:ascii="仿宋" w:eastAsia="仿宋" w:hAnsi="仿宋" w:cs="仿宋" w:hint="eastAsia"/>
            <w:lang w:eastAsia="zh-CN"/>
          </w:rPr>
          <w:t>二、非金属矿项目文档管理</w:t>
        </w:r>
        <w:r>
          <w:tab/>
        </w:r>
        <w:r>
          <w:fldChar w:fldCharType="begin"/>
        </w:r>
        <w:r>
          <w:instrText xml:space="preserve"> PAGEREF _Toc28350 \h </w:instrText>
        </w:r>
        <w:r>
          <w:fldChar w:fldCharType="separate"/>
        </w:r>
        <w:r>
          <w:t>5</w:t>
        </w:r>
        <w:r>
          <w:fldChar w:fldCharType="end"/>
        </w:r>
      </w:hyperlink>
    </w:p>
    <w:p>
      <w:pPr>
        <w:pStyle w:val="TOC2"/>
        <w:tabs>
          <w:tab w:val="right" w:leader="dot" w:pos="8306"/>
        </w:tabs>
      </w:pPr>
      <w:hyperlink w:anchor="_Toc15519" w:history="1">
        <w:r>
          <w:rPr>
            <w:rFonts w:ascii="仿宋" w:eastAsia="仿宋" w:hAnsi="仿宋" w:cs="仿宋" w:hint="eastAsia"/>
            <w:lang w:eastAsia="zh-CN"/>
          </w:rPr>
          <w:t>(一)、文档编制与审查</w:t>
        </w:r>
        <w:r>
          <w:tab/>
        </w:r>
        <w:r>
          <w:fldChar w:fldCharType="begin"/>
        </w:r>
        <w:r>
          <w:instrText xml:space="preserve"> PAGEREF _Toc15519 \h </w:instrText>
        </w:r>
        <w:r>
          <w:fldChar w:fldCharType="separate"/>
        </w:r>
        <w:r>
          <w:t>5</w:t>
        </w:r>
        <w:r>
          <w:fldChar w:fldCharType="end"/>
        </w:r>
      </w:hyperlink>
    </w:p>
    <w:p>
      <w:pPr>
        <w:pStyle w:val="TOC2"/>
        <w:tabs>
          <w:tab w:val="right" w:leader="dot" w:pos="8306"/>
        </w:tabs>
      </w:pPr>
      <w:hyperlink w:anchor="_Toc31274" w:history="1">
        <w:r>
          <w:rPr>
            <w:rFonts w:ascii="仿宋" w:eastAsia="仿宋" w:hAnsi="仿宋" w:cs="仿宋" w:hint="eastAsia"/>
            <w:lang w:eastAsia="zh-CN"/>
          </w:rPr>
          <w:t>(二)、文档发布与分发</w:t>
        </w:r>
        <w:r>
          <w:tab/>
        </w:r>
        <w:r>
          <w:fldChar w:fldCharType="begin"/>
        </w:r>
        <w:r>
          <w:instrText xml:space="preserve"> PAGEREF _Toc31274 \h </w:instrText>
        </w:r>
        <w:r>
          <w:fldChar w:fldCharType="separate"/>
        </w:r>
        <w:r>
          <w:t>6</w:t>
        </w:r>
        <w:r>
          <w:fldChar w:fldCharType="end"/>
        </w:r>
      </w:hyperlink>
    </w:p>
    <w:p>
      <w:pPr>
        <w:pStyle w:val="TOC2"/>
        <w:tabs>
          <w:tab w:val="right" w:leader="dot" w:pos="8306"/>
        </w:tabs>
      </w:pPr>
      <w:hyperlink w:anchor="_Toc18415" w:history="1">
        <w:r>
          <w:rPr>
            <w:rFonts w:ascii="仿宋" w:eastAsia="仿宋" w:hAnsi="仿宋" w:cs="仿宋" w:hint="eastAsia"/>
            <w:lang w:eastAsia="zh-CN"/>
          </w:rPr>
          <w:t>(三)、文档存档与归档</w:t>
        </w:r>
        <w:r>
          <w:tab/>
        </w:r>
        <w:r>
          <w:fldChar w:fldCharType="begin"/>
        </w:r>
        <w:r>
          <w:instrText xml:space="preserve"> PAGEREF _Toc18415 \h </w:instrText>
        </w:r>
        <w:r>
          <w:fldChar w:fldCharType="separate"/>
        </w:r>
        <w:r>
          <w:t>7</w:t>
        </w:r>
        <w:r>
          <w:fldChar w:fldCharType="end"/>
        </w:r>
      </w:hyperlink>
    </w:p>
    <w:p>
      <w:pPr>
        <w:pStyle w:val="TOC1"/>
        <w:tabs>
          <w:tab w:val="right" w:leader="dot" w:pos="8306"/>
        </w:tabs>
      </w:pPr>
      <w:hyperlink w:anchor="_Toc6049" w:history="1">
        <w:r>
          <w:rPr>
            <w:rFonts w:ascii="仿宋" w:eastAsia="仿宋" w:hAnsi="仿宋" w:cs="仿宋" w:hint="eastAsia"/>
            <w:lang w:eastAsia="zh-CN"/>
          </w:rPr>
          <w:t>三、非金属矿项目概论</w:t>
        </w:r>
        <w:r>
          <w:tab/>
        </w:r>
        <w:r>
          <w:fldChar w:fldCharType="begin"/>
        </w:r>
        <w:r>
          <w:instrText xml:space="preserve"> PAGEREF _Toc6049 \h </w:instrText>
        </w:r>
        <w:r>
          <w:fldChar w:fldCharType="separate"/>
        </w:r>
        <w:r>
          <w:t>8</w:t>
        </w:r>
        <w:r>
          <w:fldChar w:fldCharType="end"/>
        </w:r>
      </w:hyperlink>
    </w:p>
    <w:p>
      <w:pPr>
        <w:pStyle w:val="TOC2"/>
        <w:tabs>
          <w:tab w:val="right" w:leader="dot" w:pos="8306"/>
        </w:tabs>
      </w:pPr>
      <w:hyperlink w:anchor="_Toc22778" w:history="1">
        <w:r>
          <w:rPr>
            <w:rFonts w:ascii="仿宋" w:eastAsia="仿宋" w:hAnsi="仿宋" w:cs="仿宋" w:hint="eastAsia"/>
            <w:lang w:eastAsia="zh-CN"/>
          </w:rPr>
          <w:t>(一)、非金属矿项目概况</w:t>
        </w:r>
        <w:r>
          <w:tab/>
        </w:r>
        <w:r>
          <w:fldChar w:fldCharType="begin"/>
        </w:r>
        <w:r>
          <w:instrText xml:space="preserve"> PAGEREF _Toc22778 \h </w:instrText>
        </w:r>
        <w:r>
          <w:fldChar w:fldCharType="separate"/>
        </w:r>
        <w:r>
          <w:t>8</w:t>
        </w:r>
        <w:r>
          <w:fldChar w:fldCharType="end"/>
        </w:r>
      </w:hyperlink>
    </w:p>
    <w:p>
      <w:pPr>
        <w:pStyle w:val="TOC2"/>
        <w:tabs>
          <w:tab w:val="right" w:leader="dot" w:pos="8306"/>
        </w:tabs>
      </w:pPr>
      <w:hyperlink w:anchor="_Toc12623" w:history="1">
        <w:r>
          <w:rPr>
            <w:rFonts w:ascii="仿宋" w:eastAsia="仿宋" w:hAnsi="仿宋" w:cs="仿宋" w:hint="eastAsia"/>
            <w:lang w:eastAsia="zh-CN"/>
          </w:rPr>
          <w:t>(二)、非金属矿项目目标</w:t>
        </w:r>
        <w:r>
          <w:tab/>
        </w:r>
        <w:r>
          <w:fldChar w:fldCharType="begin"/>
        </w:r>
        <w:r>
          <w:instrText xml:space="preserve"> PAGEREF _Toc12623 \h </w:instrText>
        </w:r>
        <w:r>
          <w:fldChar w:fldCharType="separate"/>
        </w:r>
        <w:r>
          <w:t>10</w:t>
        </w:r>
        <w:r>
          <w:fldChar w:fldCharType="end"/>
        </w:r>
      </w:hyperlink>
    </w:p>
    <w:p>
      <w:pPr>
        <w:pStyle w:val="TOC2"/>
        <w:tabs>
          <w:tab w:val="right" w:leader="dot" w:pos="8306"/>
        </w:tabs>
      </w:pPr>
      <w:hyperlink w:anchor="_Toc2589" w:history="1">
        <w:r>
          <w:rPr>
            <w:rFonts w:ascii="仿宋" w:eastAsia="仿宋" w:hAnsi="仿宋" w:cs="仿宋" w:hint="eastAsia"/>
            <w:lang w:eastAsia="zh-CN"/>
          </w:rPr>
          <w:t>(三)、非金属矿项目提出的理由</w:t>
        </w:r>
        <w:r>
          <w:tab/>
        </w:r>
        <w:r>
          <w:fldChar w:fldCharType="begin"/>
        </w:r>
        <w:r>
          <w:instrText xml:space="preserve"> PAGEREF _Toc2589 \h </w:instrText>
        </w:r>
        <w:r>
          <w:fldChar w:fldCharType="separate"/>
        </w:r>
        <w:r>
          <w:t>11</w:t>
        </w:r>
        <w:r>
          <w:fldChar w:fldCharType="end"/>
        </w:r>
      </w:hyperlink>
    </w:p>
    <w:p>
      <w:pPr>
        <w:pStyle w:val="TOC2"/>
        <w:tabs>
          <w:tab w:val="right" w:leader="dot" w:pos="8306"/>
        </w:tabs>
      </w:pPr>
      <w:hyperlink w:anchor="_Toc30077" w:history="1">
        <w:r>
          <w:rPr>
            <w:rFonts w:ascii="仿宋" w:eastAsia="仿宋" w:hAnsi="仿宋" w:cs="仿宋" w:hint="eastAsia"/>
            <w:lang w:eastAsia="zh-CN"/>
          </w:rPr>
          <w:t>(四)、非金属矿项目意义</w:t>
        </w:r>
        <w:r>
          <w:tab/>
        </w:r>
        <w:r>
          <w:fldChar w:fldCharType="begin"/>
        </w:r>
        <w:r>
          <w:instrText xml:space="preserve"> PAGEREF _Toc30077 \h </w:instrText>
        </w:r>
        <w:r>
          <w:fldChar w:fldCharType="separate"/>
        </w:r>
        <w:r>
          <w:t>13</w:t>
        </w:r>
        <w:r>
          <w:fldChar w:fldCharType="end"/>
        </w:r>
      </w:hyperlink>
    </w:p>
    <w:p>
      <w:pPr>
        <w:pStyle w:val="TOC2"/>
        <w:tabs>
          <w:tab w:val="right" w:leader="dot" w:pos="8306"/>
        </w:tabs>
      </w:pPr>
      <w:hyperlink w:anchor="_Toc16500" w:history="1">
        <w:r>
          <w:rPr>
            <w:rFonts w:ascii="仿宋" w:eastAsia="仿宋" w:hAnsi="仿宋" w:cs="仿宋" w:hint="eastAsia"/>
            <w:lang w:eastAsia="zh-CN"/>
          </w:rPr>
          <w:t>(五)、非金属矿项目背景</w:t>
        </w:r>
        <w:r>
          <w:tab/>
        </w:r>
        <w:r>
          <w:fldChar w:fldCharType="begin"/>
        </w:r>
        <w:r>
          <w:instrText xml:space="preserve"> PAGEREF _Toc16500 \h </w:instrText>
        </w:r>
        <w:r>
          <w:fldChar w:fldCharType="separate"/>
        </w:r>
        <w:r>
          <w:t>14</w:t>
        </w:r>
        <w:r>
          <w:fldChar w:fldCharType="end"/>
        </w:r>
      </w:hyperlink>
    </w:p>
    <w:p>
      <w:pPr>
        <w:pStyle w:val="TOC1"/>
        <w:tabs>
          <w:tab w:val="right" w:leader="dot" w:pos="8306"/>
        </w:tabs>
      </w:pPr>
      <w:hyperlink w:anchor="_Toc11519" w:history="1">
        <w:r>
          <w:rPr>
            <w:rFonts w:ascii="仿宋" w:eastAsia="仿宋" w:hAnsi="仿宋" w:cs="仿宋" w:hint="eastAsia"/>
            <w:lang w:eastAsia="zh-CN"/>
          </w:rPr>
          <w:t>四、非金属矿项目绩效评估</w:t>
        </w:r>
        <w:r>
          <w:tab/>
        </w:r>
        <w:r>
          <w:fldChar w:fldCharType="begin"/>
        </w:r>
        <w:r>
          <w:instrText xml:space="preserve"> PAGEREF _Toc11519 \h </w:instrText>
        </w:r>
        <w:r>
          <w:fldChar w:fldCharType="separate"/>
        </w:r>
        <w:r>
          <w:t>14</w:t>
        </w:r>
        <w:r>
          <w:fldChar w:fldCharType="end"/>
        </w:r>
      </w:hyperlink>
    </w:p>
    <w:p>
      <w:pPr>
        <w:pStyle w:val="TOC2"/>
        <w:tabs>
          <w:tab w:val="right" w:leader="dot" w:pos="8306"/>
        </w:tabs>
      </w:pPr>
      <w:hyperlink w:anchor="_Toc24829" w:history="1">
        <w:r>
          <w:rPr>
            <w:rFonts w:ascii="仿宋" w:eastAsia="仿宋" w:hAnsi="仿宋" w:cs="仿宋" w:hint="eastAsia"/>
            <w:lang w:eastAsia="zh-CN"/>
          </w:rPr>
          <w:t>(一)、绩效评估指标</w:t>
        </w:r>
        <w:r>
          <w:tab/>
        </w:r>
        <w:r>
          <w:fldChar w:fldCharType="begin"/>
        </w:r>
        <w:r>
          <w:instrText xml:space="preserve"> PAGEREF _Toc24829 \h </w:instrText>
        </w:r>
        <w:r>
          <w:fldChar w:fldCharType="separate"/>
        </w:r>
        <w:r>
          <w:t>14</w:t>
        </w:r>
        <w:r>
          <w:fldChar w:fldCharType="end"/>
        </w:r>
      </w:hyperlink>
    </w:p>
    <w:p>
      <w:pPr>
        <w:pStyle w:val="TOC2"/>
        <w:tabs>
          <w:tab w:val="right" w:leader="dot" w:pos="8306"/>
        </w:tabs>
      </w:pPr>
      <w:hyperlink w:anchor="_Toc29264" w:history="1">
        <w:r>
          <w:rPr>
            <w:rFonts w:ascii="仿宋" w:eastAsia="仿宋" w:hAnsi="仿宋" w:cs="仿宋" w:hint="eastAsia"/>
            <w:lang w:eastAsia="zh-CN"/>
          </w:rPr>
          <w:t>(二)、绩效评估方法</w:t>
        </w:r>
        <w:r>
          <w:tab/>
        </w:r>
        <w:r>
          <w:fldChar w:fldCharType="begin"/>
        </w:r>
        <w:r>
          <w:instrText xml:space="preserve"> PAGEREF _Toc29264 \h </w:instrText>
        </w:r>
        <w:r>
          <w:fldChar w:fldCharType="separate"/>
        </w:r>
        <w:r>
          <w:t>16</w:t>
        </w:r>
        <w:r>
          <w:fldChar w:fldCharType="end"/>
        </w:r>
      </w:hyperlink>
    </w:p>
    <w:p>
      <w:pPr>
        <w:pStyle w:val="TOC2"/>
        <w:tabs>
          <w:tab w:val="right" w:leader="dot" w:pos="8306"/>
        </w:tabs>
      </w:pPr>
      <w:hyperlink w:anchor="_Toc10208" w:history="1">
        <w:r>
          <w:rPr>
            <w:rFonts w:ascii="仿宋" w:eastAsia="仿宋" w:hAnsi="仿宋" w:cs="仿宋" w:hint="eastAsia"/>
            <w:lang w:eastAsia="zh-CN"/>
          </w:rPr>
          <w:t>(三)、绩效评估周期</w:t>
        </w:r>
        <w:r>
          <w:tab/>
        </w:r>
        <w:r>
          <w:fldChar w:fldCharType="begin"/>
        </w:r>
        <w:r>
          <w:instrText xml:space="preserve"> PAGEREF _Toc10208 \h </w:instrText>
        </w:r>
        <w:r>
          <w:fldChar w:fldCharType="separate"/>
        </w:r>
        <w:r>
          <w:t>17</w:t>
        </w:r>
        <w:r>
          <w:fldChar w:fldCharType="end"/>
        </w:r>
      </w:hyperlink>
    </w:p>
    <w:p>
      <w:pPr>
        <w:pStyle w:val="TOC1"/>
        <w:tabs>
          <w:tab w:val="right" w:leader="dot" w:pos="8306"/>
        </w:tabs>
      </w:pPr>
      <w:hyperlink w:anchor="_Toc13899" w:history="1">
        <w:r>
          <w:rPr>
            <w:rFonts w:ascii="仿宋" w:eastAsia="仿宋" w:hAnsi="仿宋" w:cs="仿宋" w:hint="eastAsia"/>
            <w:lang w:eastAsia="zh-CN"/>
          </w:rPr>
          <w:t>五、市场分析、调研</w:t>
        </w:r>
        <w:r>
          <w:tab/>
        </w:r>
        <w:r>
          <w:fldChar w:fldCharType="begin"/>
        </w:r>
        <w:r>
          <w:instrText xml:space="preserve"> PAGEREF _Toc13899 \h </w:instrText>
        </w:r>
        <w:r>
          <w:fldChar w:fldCharType="separate"/>
        </w:r>
        <w:r>
          <w:t>18</w:t>
        </w:r>
        <w:r>
          <w:fldChar w:fldCharType="end"/>
        </w:r>
      </w:hyperlink>
    </w:p>
    <w:p>
      <w:pPr>
        <w:pStyle w:val="TOC2"/>
        <w:tabs>
          <w:tab w:val="right" w:leader="dot" w:pos="8306"/>
        </w:tabs>
      </w:pPr>
      <w:hyperlink w:anchor="_Toc31401" w:history="1">
        <w:r>
          <w:rPr>
            <w:rFonts w:ascii="仿宋" w:eastAsia="仿宋" w:hAnsi="仿宋" w:cs="仿宋" w:hint="eastAsia"/>
            <w:lang w:eastAsia="zh-CN"/>
          </w:rPr>
          <w:t>(一)、非金属矿行业分析</w:t>
        </w:r>
        <w:r>
          <w:tab/>
        </w:r>
        <w:r>
          <w:fldChar w:fldCharType="begin"/>
        </w:r>
        <w:r>
          <w:instrText xml:space="preserve"> PAGEREF _Toc31401 \h </w:instrText>
        </w:r>
        <w:r>
          <w:fldChar w:fldCharType="separate"/>
        </w:r>
        <w:r>
          <w:t>18</w:t>
        </w:r>
        <w:r>
          <w:fldChar w:fldCharType="end"/>
        </w:r>
      </w:hyperlink>
    </w:p>
    <w:p>
      <w:pPr>
        <w:pStyle w:val="TOC2"/>
        <w:tabs>
          <w:tab w:val="right" w:leader="dot" w:pos="8306"/>
        </w:tabs>
      </w:pPr>
      <w:hyperlink w:anchor="_Toc10205" w:history="1">
        <w:r>
          <w:rPr>
            <w:rFonts w:ascii="仿宋" w:eastAsia="仿宋" w:hAnsi="仿宋" w:cs="仿宋" w:hint="eastAsia"/>
            <w:lang w:eastAsia="zh-CN"/>
          </w:rPr>
          <w:t>(二)、非金属矿市场分析预测</w:t>
        </w:r>
        <w:r>
          <w:tab/>
        </w:r>
        <w:r>
          <w:fldChar w:fldCharType="begin"/>
        </w:r>
        <w:r>
          <w:instrText xml:space="preserve"> PAGEREF _Toc10205 \h </w:instrText>
        </w:r>
        <w:r>
          <w:fldChar w:fldCharType="separate"/>
        </w:r>
        <w:r>
          <w:t>18</w:t>
        </w:r>
        <w:r>
          <w:fldChar w:fldCharType="end"/>
        </w:r>
      </w:hyperlink>
    </w:p>
    <w:p>
      <w:pPr>
        <w:pStyle w:val="TOC1"/>
        <w:tabs>
          <w:tab w:val="right" w:leader="dot" w:pos="8306"/>
        </w:tabs>
      </w:pPr>
      <w:hyperlink w:anchor="_Toc5574" w:history="1">
        <w:r>
          <w:rPr>
            <w:rFonts w:ascii="仿宋" w:eastAsia="仿宋" w:hAnsi="仿宋" w:cs="仿宋" w:hint="eastAsia"/>
            <w:lang w:eastAsia="zh-CN"/>
          </w:rPr>
          <w:t>六、非金属矿项目建设背景及必要性分析</w:t>
        </w:r>
        <w:r>
          <w:tab/>
        </w:r>
        <w:r>
          <w:fldChar w:fldCharType="begin"/>
        </w:r>
        <w:r>
          <w:instrText xml:space="preserve"> PAGEREF _Toc5574 \h </w:instrText>
        </w:r>
        <w:r>
          <w:fldChar w:fldCharType="separate"/>
        </w:r>
        <w:r>
          <w:t>19</w:t>
        </w:r>
        <w:r>
          <w:fldChar w:fldCharType="end"/>
        </w:r>
      </w:hyperlink>
    </w:p>
    <w:p>
      <w:pPr>
        <w:pStyle w:val="TOC2"/>
        <w:tabs>
          <w:tab w:val="right" w:leader="dot" w:pos="8306"/>
        </w:tabs>
      </w:pPr>
      <w:hyperlink w:anchor="_Toc32300" w:history="1">
        <w:r>
          <w:rPr>
            <w:rFonts w:ascii="仿宋" w:eastAsia="仿宋" w:hAnsi="仿宋" w:cs="仿宋" w:hint="eastAsia"/>
            <w:lang w:eastAsia="zh-CN"/>
          </w:rPr>
          <w:t>(一)、非金属矿项目背景分析</w:t>
        </w:r>
        <w:r>
          <w:tab/>
        </w:r>
        <w:r>
          <w:fldChar w:fldCharType="begin"/>
        </w:r>
        <w:r>
          <w:instrText xml:space="preserve"> PAGEREF _Toc32300 \h </w:instrText>
        </w:r>
        <w:r>
          <w:fldChar w:fldCharType="separate"/>
        </w:r>
        <w:r>
          <w:t>19</w:t>
        </w:r>
        <w:r>
          <w:fldChar w:fldCharType="end"/>
        </w:r>
      </w:hyperlink>
    </w:p>
    <w:p>
      <w:pPr>
        <w:pStyle w:val="TOC2"/>
        <w:tabs>
          <w:tab w:val="right" w:leader="dot" w:pos="8306"/>
        </w:tabs>
      </w:pPr>
      <w:hyperlink w:anchor="_Toc13960" w:history="1">
        <w:r>
          <w:rPr>
            <w:rFonts w:ascii="仿宋" w:eastAsia="仿宋" w:hAnsi="仿宋" w:cs="仿宋" w:hint="eastAsia"/>
            <w:lang w:eastAsia="zh-CN"/>
          </w:rPr>
          <w:t>(二)、非金属矿项目建设必要性分析</w:t>
        </w:r>
        <w:r>
          <w:tab/>
        </w:r>
        <w:r>
          <w:fldChar w:fldCharType="begin"/>
        </w:r>
        <w:r>
          <w:instrText xml:space="preserve"> PAGEREF _Toc13960 \h </w:instrText>
        </w:r>
        <w:r>
          <w:fldChar w:fldCharType="separate"/>
        </w:r>
        <w:r>
          <w:t>21</w:t>
        </w:r>
        <w:r>
          <w:fldChar w:fldCharType="end"/>
        </w:r>
      </w:hyperlink>
    </w:p>
    <w:p>
      <w:pPr>
        <w:pStyle w:val="TOC1"/>
        <w:tabs>
          <w:tab w:val="right" w:leader="dot" w:pos="8306"/>
        </w:tabs>
      </w:pPr>
      <w:hyperlink w:anchor="_Toc24831" w:history="1">
        <w:r>
          <w:rPr>
            <w:rFonts w:ascii="仿宋" w:eastAsia="仿宋" w:hAnsi="仿宋" w:cs="仿宋" w:hint="eastAsia"/>
            <w:lang w:eastAsia="zh-CN"/>
          </w:rPr>
          <w:t>七、非金属矿项目计划安排</w:t>
        </w:r>
        <w:r>
          <w:tab/>
        </w:r>
        <w:r>
          <w:fldChar w:fldCharType="begin"/>
        </w:r>
        <w:r>
          <w:instrText xml:space="preserve"> PAGEREF _Toc24831 \h </w:instrText>
        </w:r>
        <w:r>
          <w:fldChar w:fldCharType="separate"/>
        </w:r>
        <w:r>
          <w:t>22</w:t>
        </w:r>
        <w:r>
          <w:fldChar w:fldCharType="end"/>
        </w:r>
      </w:hyperlink>
    </w:p>
    <w:p>
      <w:pPr>
        <w:pStyle w:val="TOC2"/>
        <w:tabs>
          <w:tab w:val="right" w:leader="dot" w:pos="8306"/>
        </w:tabs>
      </w:pPr>
      <w:hyperlink w:anchor="_Toc11879" w:history="1">
        <w:r>
          <w:rPr>
            <w:rFonts w:ascii="仿宋" w:eastAsia="仿宋" w:hAnsi="仿宋" w:cs="仿宋" w:hint="eastAsia"/>
            <w:lang w:eastAsia="zh-CN"/>
          </w:rPr>
          <w:t>(一)、建设周期</w:t>
        </w:r>
        <w:r>
          <w:tab/>
        </w:r>
        <w:r>
          <w:fldChar w:fldCharType="begin"/>
        </w:r>
        <w:r>
          <w:instrText xml:space="preserve"> PAGEREF _Toc11879 \h </w:instrText>
        </w:r>
        <w:r>
          <w:fldChar w:fldCharType="separate"/>
        </w:r>
        <w:r>
          <w:t>22</w:t>
        </w:r>
        <w:r>
          <w:fldChar w:fldCharType="end"/>
        </w:r>
      </w:hyperlink>
    </w:p>
    <w:p>
      <w:pPr>
        <w:pStyle w:val="TOC2"/>
        <w:tabs>
          <w:tab w:val="right" w:leader="dot" w:pos="8306"/>
        </w:tabs>
      </w:pPr>
      <w:hyperlink w:anchor="_Toc18804" w:history="1">
        <w:r>
          <w:rPr>
            <w:rFonts w:ascii="仿宋" w:eastAsia="仿宋" w:hAnsi="仿宋" w:cs="仿宋" w:hint="eastAsia"/>
            <w:lang w:eastAsia="zh-CN"/>
          </w:rPr>
          <w:t>(二)、建设进度</w:t>
        </w:r>
        <w:r>
          <w:tab/>
        </w:r>
        <w:r>
          <w:fldChar w:fldCharType="begin"/>
        </w:r>
        <w:r>
          <w:instrText xml:space="preserve"> PAGEREF _Toc18804 \h </w:instrText>
        </w:r>
        <w:r>
          <w:fldChar w:fldCharType="separate"/>
        </w:r>
        <w:r>
          <w:t>23</w:t>
        </w:r>
        <w:r>
          <w:fldChar w:fldCharType="end"/>
        </w:r>
      </w:hyperlink>
    </w:p>
    <w:p>
      <w:pPr>
        <w:pStyle w:val="TOC2"/>
        <w:tabs>
          <w:tab w:val="right" w:leader="dot" w:pos="8306"/>
        </w:tabs>
      </w:pPr>
      <w:hyperlink w:anchor="_Toc29041" w:history="1">
        <w:r>
          <w:rPr>
            <w:rFonts w:ascii="仿宋" w:eastAsia="仿宋" w:hAnsi="仿宋" w:cs="仿宋" w:hint="eastAsia"/>
            <w:lang w:eastAsia="zh-CN"/>
          </w:rPr>
          <w:t>(三)、进度安排注意事项</w:t>
        </w:r>
        <w:r>
          <w:tab/>
        </w:r>
        <w:r>
          <w:fldChar w:fldCharType="begin"/>
        </w:r>
        <w:r>
          <w:instrText xml:space="preserve"> PAGEREF _Toc29041 \h </w:instrText>
        </w:r>
        <w:r>
          <w:fldChar w:fldCharType="separate"/>
        </w:r>
        <w:r>
          <w:t>24</w:t>
        </w:r>
        <w:r>
          <w:fldChar w:fldCharType="end"/>
        </w:r>
      </w:hyperlink>
    </w:p>
    <w:p>
      <w:pPr>
        <w:pStyle w:val="TOC2"/>
        <w:tabs>
          <w:tab w:val="right" w:leader="dot" w:pos="8306"/>
        </w:tabs>
      </w:pPr>
      <w:hyperlink w:anchor="_Toc17726" w:history="1">
        <w:r>
          <w:rPr>
            <w:rFonts w:ascii="仿宋" w:eastAsia="仿宋" w:hAnsi="仿宋" w:cs="仿宋" w:hint="eastAsia"/>
            <w:lang w:eastAsia="zh-CN"/>
          </w:rPr>
          <w:t>(四)、人力资源配置</w:t>
        </w:r>
        <w:r>
          <w:tab/>
        </w:r>
        <w:r>
          <w:fldChar w:fldCharType="begin"/>
        </w:r>
        <w:r>
          <w:instrText xml:space="preserve"> PAGEREF _Toc17726 \h </w:instrText>
        </w:r>
        <w:r>
          <w:fldChar w:fldCharType="separate"/>
        </w:r>
        <w:r>
          <w:t>26</w:t>
        </w:r>
        <w:r>
          <w:fldChar w:fldCharType="end"/>
        </w:r>
      </w:hyperlink>
    </w:p>
    <w:p>
      <w:pPr>
        <w:pStyle w:val="TOC1"/>
        <w:tabs>
          <w:tab w:val="right" w:leader="dot" w:pos="8306"/>
        </w:tabs>
      </w:pPr>
      <w:hyperlink w:anchor="_Toc252" w:history="1">
        <w:r>
          <w:rPr>
            <w:rFonts w:ascii="仿宋" w:eastAsia="仿宋" w:hAnsi="仿宋" w:cs="仿宋" w:hint="eastAsia"/>
            <w:lang w:eastAsia="zh-CN"/>
          </w:rPr>
          <w:t>八、非金属矿项目环境影响分析</w:t>
        </w:r>
        <w:r>
          <w:tab/>
        </w:r>
        <w:r>
          <w:fldChar w:fldCharType="begin"/>
        </w:r>
        <w:r>
          <w:instrText xml:space="preserve"> PAGEREF _Toc252 \h </w:instrText>
        </w:r>
        <w:r>
          <w:fldChar w:fldCharType="separate"/>
        </w:r>
        <w:r>
          <w:t>26</w:t>
        </w:r>
        <w:r>
          <w:fldChar w:fldCharType="end"/>
        </w:r>
      </w:hyperlink>
    </w:p>
    <w:p>
      <w:pPr>
        <w:pStyle w:val="TOC2"/>
        <w:tabs>
          <w:tab w:val="right" w:leader="dot" w:pos="8306"/>
        </w:tabs>
      </w:pPr>
      <w:hyperlink w:anchor="_Toc6404" w:history="1">
        <w:r>
          <w:rPr>
            <w:rFonts w:ascii="仿宋" w:eastAsia="仿宋" w:hAnsi="仿宋" w:cs="仿宋" w:hint="eastAsia"/>
            <w:lang w:eastAsia="zh-CN"/>
          </w:rPr>
          <w:t>(一)、建设区域环境质量现状</w:t>
        </w:r>
        <w:r>
          <w:tab/>
        </w:r>
        <w:r>
          <w:fldChar w:fldCharType="begin"/>
        </w:r>
        <w:r>
          <w:instrText xml:space="preserve"> PAGEREF _Toc6404 \h </w:instrText>
        </w:r>
        <w:r>
          <w:fldChar w:fldCharType="separate"/>
        </w:r>
        <w:r>
          <w:t>26</w:t>
        </w:r>
        <w:r>
          <w:fldChar w:fldCharType="end"/>
        </w:r>
      </w:hyperlink>
    </w:p>
    <w:p>
      <w:pPr>
        <w:pStyle w:val="TOC2"/>
        <w:tabs>
          <w:tab w:val="right" w:leader="dot" w:pos="8306"/>
        </w:tabs>
      </w:pPr>
      <w:hyperlink w:anchor="_Toc23827" w:history="1">
        <w:r>
          <w:rPr>
            <w:rFonts w:ascii="仿宋" w:eastAsia="仿宋" w:hAnsi="仿宋" w:cs="仿宋" w:hint="eastAsia"/>
            <w:lang w:eastAsia="zh-CN"/>
          </w:rPr>
          <w:t>(二)、建设期环境保护</w:t>
        </w:r>
        <w:r>
          <w:tab/>
        </w:r>
        <w:r>
          <w:fldChar w:fldCharType="begin"/>
        </w:r>
        <w:r>
          <w:instrText xml:space="preserve"> PAGEREF _Toc23827 \h </w:instrText>
        </w:r>
        <w:r>
          <w:fldChar w:fldCharType="separate"/>
        </w:r>
        <w:r>
          <w:t>28</w:t>
        </w:r>
        <w:r>
          <w:fldChar w:fldCharType="end"/>
        </w:r>
      </w:hyperlink>
    </w:p>
    <w:p>
      <w:pPr>
        <w:pStyle w:val="TOC2"/>
        <w:tabs>
          <w:tab w:val="right" w:leader="dot" w:pos="8306"/>
        </w:tabs>
      </w:pPr>
      <w:hyperlink w:anchor="_Toc25248" w:history="1">
        <w:r>
          <w:rPr>
            <w:rFonts w:ascii="仿宋" w:eastAsia="仿宋" w:hAnsi="仿宋" w:cs="仿宋" w:hint="eastAsia"/>
            <w:lang w:eastAsia="zh-CN"/>
          </w:rPr>
          <w:t>(三)、运营期环境保护</w:t>
        </w:r>
        <w:r>
          <w:tab/>
        </w:r>
        <w:r>
          <w:fldChar w:fldCharType="begin"/>
        </w:r>
        <w:r>
          <w:instrText xml:space="preserve"> PAGEREF _Toc25248 \h </w:instrText>
        </w:r>
        <w:r>
          <w:fldChar w:fldCharType="separate"/>
        </w:r>
        <w:r>
          <w:t>29</w:t>
        </w:r>
        <w:r>
          <w:fldChar w:fldCharType="end"/>
        </w:r>
      </w:hyperlink>
    </w:p>
    <w:p>
      <w:pPr>
        <w:pStyle w:val="TOC2"/>
        <w:tabs>
          <w:tab w:val="right" w:leader="dot" w:pos="8306"/>
        </w:tabs>
      </w:pPr>
      <w:hyperlink w:anchor="_Toc14911" w:history="1">
        <w:r>
          <w:rPr>
            <w:rFonts w:ascii="仿宋" w:eastAsia="仿宋" w:hAnsi="仿宋" w:cs="仿宋" w:hint="eastAsia"/>
            <w:lang w:eastAsia="zh-CN"/>
          </w:rPr>
          <w:t>(四)、非金属矿项目建设对区域经济的影响</w:t>
        </w:r>
        <w:r>
          <w:tab/>
        </w:r>
        <w:r>
          <w:fldChar w:fldCharType="begin"/>
        </w:r>
        <w:r>
          <w:instrText xml:space="preserve"> PAGEREF _Toc14911 \h </w:instrText>
        </w:r>
        <w:r>
          <w:fldChar w:fldCharType="separate"/>
        </w:r>
        <w:r>
          <w:t>31</w:t>
        </w:r>
        <w:r>
          <w:fldChar w:fldCharType="end"/>
        </w:r>
      </w:hyperlink>
    </w:p>
    <w:p>
      <w:pPr>
        <w:pStyle w:val="TOC2"/>
        <w:tabs>
          <w:tab w:val="right" w:leader="dot" w:pos="8306"/>
        </w:tabs>
      </w:pPr>
      <w:hyperlink w:anchor="_Toc8768" w:history="1">
        <w:r>
          <w:rPr>
            <w:rFonts w:ascii="仿宋" w:eastAsia="仿宋" w:hAnsi="仿宋" w:cs="仿宋" w:hint="eastAsia"/>
            <w:lang w:eastAsia="zh-CN"/>
          </w:rPr>
          <w:t>(五)、废弃物处理</w:t>
        </w:r>
        <w:r>
          <w:tab/>
        </w:r>
        <w:r>
          <w:fldChar w:fldCharType="begin"/>
        </w:r>
        <w:r>
          <w:instrText xml:space="preserve"> PAGEREF _Toc8768 \h </w:instrText>
        </w:r>
        <w:r>
          <w:fldChar w:fldCharType="separate"/>
        </w:r>
        <w:r>
          <w:t>32</w:t>
        </w:r>
        <w:r>
          <w:fldChar w:fldCharType="end"/>
        </w:r>
      </w:hyperlink>
    </w:p>
    <w:p>
      <w:pPr>
        <w:pStyle w:val="TOC2"/>
        <w:tabs>
          <w:tab w:val="right" w:leader="dot" w:pos="8306"/>
        </w:tabs>
      </w:pPr>
      <w:hyperlink w:anchor="_Toc26260" w:history="1">
        <w:r>
          <w:rPr>
            <w:rFonts w:ascii="仿宋" w:eastAsia="仿宋" w:hAnsi="仿宋" w:cs="仿宋" w:hint="eastAsia"/>
            <w:lang w:eastAsia="zh-CN"/>
          </w:rPr>
          <w:t>(六)、特殊环境影响分析</w:t>
        </w:r>
        <w:r>
          <w:tab/>
        </w:r>
        <w:r>
          <w:fldChar w:fldCharType="begin"/>
        </w:r>
        <w:r>
          <w:instrText xml:space="preserve"> PAGEREF _Toc26260 \h </w:instrText>
        </w:r>
        <w:r>
          <w:fldChar w:fldCharType="separate"/>
        </w:r>
        <w:r>
          <w:t>34</w:t>
        </w:r>
        <w:r>
          <w:fldChar w:fldCharType="end"/>
        </w:r>
      </w:hyperlink>
    </w:p>
    <w:p>
      <w:pPr>
        <w:pStyle w:val="TOC2"/>
        <w:tabs>
          <w:tab w:val="right" w:leader="dot" w:pos="8306"/>
        </w:tabs>
      </w:pPr>
      <w:hyperlink w:anchor="_Toc2497" w:history="1">
        <w:r>
          <w:rPr>
            <w:rFonts w:ascii="仿宋" w:eastAsia="仿宋" w:hAnsi="仿宋" w:cs="仿宋" w:hint="eastAsia"/>
            <w:lang w:eastAsia="zh-CN"/>
          </w:rPr>
          <w:t>(七)、清洁生产</w:t>
        </w:r>
        <w:r>
          <w:tab/>
        </w:r>
        <w:r>
          <w:fldChar w:fldCharType="begin"/>
        </w:r>
        <w:r>
          <w:instrText xml:space="preserve"> PAGEREF _Toc2497 \h </w:instrText>
        </w:r>
        <w:r>
          <w:fldChar w:fldCharType="separate"/>
        </w:r>
        <w:r>
          <w:t>35</w:t>
        </w:r>
        <w:r>
          <w:fldChar w:fldCharType="end"/>
        </w:r>
      </w:hyperlink>
    </w:p>
    <w:p>
      <w:pPr>
        <w:pStyle w:val="TOC2"/>
        <w:tabs>
          <w:tab w:val="right" w:leader="dot" w:pos="8306"/>
        </w:tabs>
      </w:pPr>
      <w:hyperlink w:anchor="_Toc24620" w:history="1">
        <w:r>
          <w:rPr>
            <w:rFonts w:ascii="仿宋" w:eastAsia="仿宋" w:hAnsi="仿宋" w:cs="仿宋" w:hint="eastAsia"/>
            <w:lang w:eastAsia="zh-CN"/>
          </w:rPr>
          <w:t>(八)、环境保护综合评价</w:t>
        </w:r>
        <w:r>
          <w:tab/>
        </w:r>
        <w:r>
          <w:fldChar w:fldCharType="begin"/>
        </w:r>
        <w:r>
          <w:instrText xml:space="preserve"> PAGEREF _Toc24620 \h </w:instrText>
        </w:r>
        <w:r>
          <w:fldChar w:fldCharType="separate"/>
        </w:r>
        <w:r>
          <w:t>36</w:t>
        </w:r>
        <w:r>
          <w:fldChar w:fldCharType="end"/>
        </w:r>
      </w:hyperlink>
    </w:p>
    <w:p>
      <w:pPr>
        <w:pStyle w:val="TOC1"/>
        <w:tabs>
          <w:tab w:val="right" w:leader="dot" w:pos="8306"/>
        </w:tabs>
      </w:pPr>
      <w:hyperlink w:anchor="_Toc11200" w:history="1">
        <w:r>
          <w:rPr>
            <w:rFonts w:ascii="仿宋" w:eastAsia="仿宋" w:hAnsi="仿宋" w:cs="仿宋" w:hint="eastAsia"/>
            <w:lang w:eastAsia="zh-CN"/>
          </w:rPr>
          <w:t>九、非金属矿项目投资规划</w:t>
        </w:r>
        <w:r>
          <w:tab/>
        </w:r>
        <w:r>
          <w:fldChar w:fldCharType="begin"/>
        </w:r>
        <w:r>
          <w:instrText xml:space="preserve"> PAGEREF _Toc11200 \h </w:instrText>
        </w:r>
        <w:r>
          <w:fldChar w:fldCharType="separate"/>
        </w:r>
        <w:r>
          <w:t>37</w:t>
        </w:r>
        <w:r>
          <w:fldChar w:fldCharType="end"/>
        </w:r>
      </w:hyperlink>
    </w:p>
    <w:p>
      <w:pPr>
        <w:pStyle w:val="TOC2"/>
        <w:tabs>
          <w:tab w:val="right" w:leader="dot" w:pos="8306"/>
        </w:tabs>
      </w:pPr>
      <w:hyperlink w:anchor="_Toc28792" w:history="1">
        <w:r>
          <w:rPr>
            <w:rFonts w:ascii="仿宋" w:eastAsia="仿宋" w:hAnsi="仿宋" w:cs="仿宋" w:hint="eastAsia"/>
            <w:lang w:eastAsia="zh-CN"/>
          </w:rPr>
          <w:t>(一)、非金属矿项目总投资估算</w:t>
        </w:r>
        <w:r>
          <w:tab/>
        </w:r>
        <w:r>
          <w:fldChar w:fldCharType="begin"/>
        </w:r>
        <w:r>
          <w:instrText xml:space="preserve"> PAGEREF _Toc28792 \h </w:instrText>
        </w:r>
        <w:r>
          <w:fldChar w:fldCharType="separate"/>
        </w:r>
        <w:r>
          <w:t>37</w:t>
        </w:r>
        <w:r>
          <w:fldChar w:fldCharType="end"/>
        </w:r>
      </w:hyperlink>
    </w:p>
    <w:p>
      <w:pPr>
        <w:pStyle w:val="TOC2"/>
        <w:tabs>
          <w:tab w:val="right" w:leader="dot" w:pos="8306"/>
        </w:tabs>
      </w:pPr>
      <w:hyperlink w:anchor="_Toc12326" w:history="1">
        <w:r>
          <w:rPr>
            <w:rFonts w:ascii="仿宋" w:eastAsia="仿宋" w:hAnsi="仿宋" w:cs="仿宋" w:hint="eastAsia"/>
            <w:lang w:eastAsia="zh-CN"/>
          </w:rPr>
          <w:t>(二)、资金筹措</w:t>
        </w:r>
        <w:r>
          <w:tab/>
        </w:r>
        <w:r>
          <w:fldChar w:fldCharType="begin"/>
        </w:r>
        <w:r>
          <w:instrText xml:space="preserve"> PAGEREF _Toc12326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7" w:history="1">
        <w:r>
          <w:rPr>
            <w:rFonts w:ascii="仿宋" w:eastAsia="仿宋" w:hAnsi="仿宋" w:cs="仿宋" w:hint="eastAsia"/>
            <w:lang w:eastAsia="zh-CN"/>
          </w:rPr>
          <w:t>十、非金属矿项目风险管理</w:t>
        </w:r>
        <w:r>
          <w:tab/>
        </w:r>
        <w:r>
          <w:fldChar w:fldCharType="begin"/>
        </w:r>
        <w:r>
          <w:instrText xml:space="preserve"> PAGEREF _Toc31497 \h </w:instrText>
        </w:r>
        <w:r>
          <w:fldChar w:fldCharType="separate"/>
        </w:r>
        <w:r>
          <w:t>39</w:t>
        </w:r>
        <w:r>
          <w:fldChar w:fldCharType="end"/>
        </w:r>
      </w:hyperlink>
    </w:p>
    <w:p>
      <w:pPr>
        <w:pStyle w:val="TOC2"/>
        <w:tabs>
          <w:tab w:val="right" w:leader="dot" w:pos="8306"/>
        </w:tabs>
      </w:pPr>
      <w:hyperlink w:anchor="_Toc8776" w:history="1">
        <w:r>
          <w:rPr>
            <w:rFonts w:ascii="仿宋" w:eastAsia="仿宋" w:hAnsi="仿宋" w:cs="仿宋" w:hint="eastAsia"/>
            <w:lang w:eastAsia="zh-CN"/>
          </w:rPr>
          <w:t>(一)、风险识别与评估</w:t>
        </w:r>
        <w:r>
          <w:tab/>
        </w:r>
        <w:r>
          <w:fldChar w:fldCharType="begin"/>
        </w:r>
        <w:r>
          <w:instrText xml:space="preserve"> PAGEREF _Toc8776 \h </w:instrText>
        </w:r>
        <w:r>
          <w:fldChar w:fldCharType="separate"/>
        </w:r>
        <w:r>
          <w:t>39</w:t>
        </w:r>
        <w:r>
          <w:fldChar w:fldCharType="end"/>
        </w:r>
      </w:hyperlink>
    </w:p>
    <w:p>
      <w:pPr>
        <w:pStyle w:val="TOC2"/>
        <w:tabs>
          <w:tab w:val="right" w:leader="dot" w:pos="8306"/>
        </w:tabs>
      </w:pPr>
      <w:hyperlink w:anchor="_Toc25541" w:history="1">
        <w:r>
          <w:rPr>
            <w:rFonts w:ascii="仿宋" w:eastAsia="仿宋" w:hAnsi="仿宋" w:cs="仿宋" w:hint="eastAsia"/>
            <w:lang w:eastAsia="zh-CN"/>
          </w:rPr>
          <w:t>(二)、风险应对策略</w:t>
        </w:r>
        <w:r>
          <w:tab/>
        </w:r>
        <w:r>
          <w:fldChar w:fldCharType="begin"/>
        </w:r>
        <w:r>
          <w:instrText xml:space="preserve"> PAGEREF _Toc25541 \h </w:instrText>
        </w:r>
        <w:r>
          <w:fldChar w:fldCharType="separate"/>
        </w:r>
        <w:r>
          <w:t>40</w:t>
        </w:r>
        <w:r>
          <w:fldChar w:fldCharType="end"/>
        </w:r>
      </w:hyperlink>
    </w:p>
    <w:p>
      <w:pPr>
        <w:pStyle w:val="TOC2"/>
        <w:tabs>
          <w:tab w:val="right" w:leader="dot" w:pos="8306"/>
        </w:tabs>
      </w:pPr>
      <w:hyperlink w:anchor="_Toc19663" w:history="1">
        <w:r>
          <w:rPr>
            <w:rFonts w:ascii="仿宋" w:eastAsia="仿宋" w:hAnsi="仿宋" w:cs="仿宋" w:hint="eastAsia"/>
            <w:lang w:eastAsia="zh-CN"/>
          </w:rPr>
          <w:t>(三)、风险监控与控制</w:t>
        </w:r>
        <w:r>
          <w:tab/>
        </w:r>
        <w:r>
          <w:fldChar w:fldCharType="begin"/>
        </w:r>
        <w:r>
          <w:instrText xml:space="preserve"> PAGEREF _Toc19663 \h </w:instrText>
        </w:r>
        <w:r>
          <w:fldChar w:fldCharType="separate"/>
        </w:r>
        <w:r>
          <w:t>42</w:t>
        </w:r>
        <w:r>
          <w:fldChar w:fldCharType="end"/>
        </w:r>
      </w:hyperlink>
    </w:p>
    <w:p>
      <w:pPr>
        <w:pStyle w:val="TOC1"/>
        <w:tabs>
          <w:tab w:val="right" w:leader="dot" w:pos="8306"/>
        </w:tabs>
      </w:pPr>
      <w:hyperlink w:anchor="_Toc20388" w:history="1">
        <w:r>
          <w:rPr>
            <w:rFonts w:ascii="仿宋" w:eastAsia="仿宋" w:hAnsi="仿宋" w:cs="仿宋" w:hint="eastAsia"/>
            <w:lang w:eastAsia="zh-CN"/>
          </w:rPr>
          <w:t>十一、非金属矿项目创新与研发</w:t>
        </w:r>
        <w:r>
          <w:tab/>
        </w:r>
        <w:r>
          <w:fldChar w:fldCharType="begin"/>
        </w:r>
        <w:r>
          <w:instrText xml:space="preserve"> PAGEREF _Toc20388 \h </w:instrText>
        </w:r>
        <w:r>
          <w:fldChar w:fldCharType="separate"/>
        </w:r>
        <w:r>
          <w:t>43</w:t>
        </w:r>
        <w:r>
          <w:fldChar w:fldCharType="end"/>
        </w:r>
      </w:hyperlink>
    </w:p>
    <w:p>
      <w:pPr>
        <w:pStyle w:val="TOC2"/>
        <w:tabs>
          <w:tab w:val="right" w:leader="dot" w:pos="8306"/>
        </w:tabs>
      </w:pPr>
      <w:hyperlink w:anchor="_Toc31227" w:history="1">
        <w:r>
          <w:rPr>
            <w:rFonts w:ascii="仿宋" w:eastAsia="仿宋" w:hAnsi="仿宋" w:cs="仿宋" w:hint="eastAsia"/>
            <w:lang w:eastAsia="zh-CN"/>
          </w:rPr>
          <w:t>(一)、创新策略与方向</w:t>
        </w:r>
        <w:r>
          <w:tab/>
        </w:r>
        <w:r>
          <w:fldChar w:fldCharType="begin"/>
        </w:r>
        <w:r>
          <w:instrText xml:space="preserve"> PAGEREF _Toc31227 \h </w:instrText>
        </w:r>
        <w:r>
          <w:fldChar w:fldCharType="separate"/>
        </w:r>
        <w:r>
          <w:t>43</w:t>
        </w:r>
        <w:r>
          <w:fldChar w:fldCharType="end"/>
        </w:r>
      </w:hyperlink>
    </w:p>
    <w:p>
      <w:pPr>
        <w:pStyle w:val="TOC2"/>
        <w:tabs>
          <w:tab w:val="right" w:leader="dot" w:pos="8306"/>
        </w:tabs>
      </w:pPr>
      <w:hyperlink w:anchor="_Toc23652" w:history="1">
        <w:r>
          <w:rPr>
            <w:rFonts w:ascii="仿宋" w:eastAsia="仿宋" w:hAnsi="仿宋" w:cs="仿宋" w:hint="eastAsia"/>
            <w:lang w:eastAsia="zh-CN"/>
          </w:rPr>
          <w:t>(二)、研发规划与投入</w:t>
        </w:r>
        <w:r>
          <w:tab/>
        </w:r>
        <w:r>
          <w:fldChar w:fldCharType="begin"/>
        </w:r>
        <w:r>
          <w:instrText xml:space="preserve"> PAGEREF _Toc23652 \h </w:instrText>
        </w:r>
        <w:r>
          <w:fldChar w:fldCharType="separate"/>
        </w:r>
        <w:r>
          <w:t>44</w:t>
        </w:r>
        <w:r>
          <w:fldChar w:fldCharType="end"/>
        </w:r>
      </w:hyperlink>
    </w:p>
    <w:p>
      <w:pPr>
        <w:pStyle w:val="TOC1"/>
        <w:tabs>
          <w:tab w:val="right" w:leader="dot" w:pos="8306"/>
        </w:tabs>
      </w:pPr>
      <w:hyperlink w:anchor="_Toc25355" w:history="1">
        <w:r>
          <w:rPr>
            <w:rFonts w:ascii="仿宋" w:eastAsia="仿宋" w:hAnsi="仿宋" w:cs="仿宋" w:hint="eastAsia"/>
            <w:lang w:eastAsia="zh-CN"/>
          </w:rPr>
          <w:t>十二、生产安全保护</w:t>
        </w:r>
        <w:r>
          <w:tab/>
        </w:r>
        <w:r>
          <w:fldChar w:fldCharType="begin"/>
        </w:r>
        <w:r>
          <w:instrText xml:space="preserve"> PAGEREF _Toc25355 \h </w:instrText>
        </w:r>
        <w:r>
          <w:fldChar w:fldCharType="separate"/>
        </w:r>
        <w:r>
          <w:t>46</w:t>
        </w:r>
        <w:r>
          <w:fldChar w:fldCharType="end"/>
        </w:r>
      </w:hyperlink>
    </w:p>
    <w:p>
      <w:pPr>
        <w:pStyle w:val="TOC2"/>
        <w:tabs>
          <w:tab w:val="right" w:leader="dot" w:pos="8306"/>
        </w:tabs>
      </w:pPr>
      <w:hyperlink w:anchor="_Toc3804" w:history="1">
        <w:r>
          <w:rPr>
            <w:rFonts w:ascii="仿宋" w:eastAsia="仿宋" w:hAnsi="仿宋" w:cs="仿宋" w:hint="eastAsia"/>
            <w:lang w:eastAsia="zh-CN"/>
          </w:rPr>
          <w:t>(一)、消防安全</w:t>
        </w:r>
        <w:r>
          <w:tab/>
        </w:r>
        <w:r>
          <w:fldChar w:fldCharType="begin"/>
        </w:r>
        <w:r>
          <w:instrText xml:space="preserve"> PAGEREF _Toc3804 \h </w:instrText>
        </w:r>
        <w:r>
          <w:fldChar w:fldCharType="separate"/>
        </w:r>
        <w:r>
          <w:t>46</w:t>
        </w:r>
        <w:r>
          <w:fldChar w:fldCharType="end"/>
        </w:r>
      </w:hyperlink>
    </w:p>
    <w:p>
      <w:pPr>
        <w:pStyle w:val="TOC2"/>
        <w:tabs>
          <w:tab w:val="right" w:leader="dot" w:pos="8306"/>
        </w:tabs>
      </w:pPr>
      <w:hyperlink w:anchor="_Toc12235" w:history="1">
        <w:r>
          <w:rPr>
            <w:rFonts w:ascii="仿宋" w:eastAsia="仿宋" w:hAnsi="仿宋" w:cs="仿宋" w:hint="eastAsia"/>
            <w:lang w:eastAsia="zh-CN"/>
          </w:rPr>
          <w:t>(二)、防火防爆总图布置措施</w:t>
        </w:r>
        <w:r>
          <w:tab/>
        </w:r>
        <w:r>
          <w:fldChar w:fldCharType="begin"/>
        </w:r>
        <w:r>
          <w:instrText xml:space="preserve"> PAGEREF _Toc12235 \h </w:instrText>
        </w:r>
        <w:r>
          <w:fldChar w:fldCharType="separate"/>
        </w:r>
        <w:r>
          <w:t>47</w:t>
        </w:r>
        <w:r>
          <w:fldChar w:fldCharType="end"/>
        </w:r>
      </w:hyperlink>
    </w:p>
    <w:p>
      <w:pPr>
        <w:pStyle w:val="TOC2"/>
        <w:tabs>
          <w:tab w:val="right" w:leader="dot" w:pos="8306"/>
        </w:tabs>
      </w:pPr>
      <w:hyperlink w:anchor="_Toc29899" w:history="1">
        <w:r>
          <w:rPr>
            <w:rFonts w:ascii="仿宋" w:eastAsia="仿宋" w:hAnsi="仿宋" w:cs="仿宋" w:hint="eastAsia"/>
            <w:lang w:eastAsia="zh-CN"/>
          </w:rPr>
          <w:t>(三)、自然灾害防范措施</w:t>
        </w:r>
        <w:r>
          <w:tab/>
        </w:r>
        <w:r>
          <w:fldChar w:fldCharType="begin"/>
        </w:r>
        <w:r>
          <w:instrText xml:space="preserve"> PAGEREF _Toc29899 \h </w:instrText>
        </w:r>
        <w:r>
          <w:fldChar w:fldCharType="separate"/>
        </w:r>
        <w:r>
          <w:t>48</w:t>
        </w:r>
        <w:r>
          <w:fldChar w:fldCharType="end"/>
        </w:r>
      </w:hyperlink>
    </w:p>
    <w:p>
      <w:pPr>
        <w:pStyle w:val="TOC2"/>
        <w:tabs>
          <w:tab w:val="right" w:leader="dot" w:pos="8306"/>
        </w:tabs>
      </w:pPr>
      <w:hyperlink w:anchor="_Toc12177" w:history="1">
        <w:r>
          <w:rPr>
            <w:rFonts w:ascii="仿宋" w:eastAsia="仿宋" w:hAnsi="仿宋" w:cs="仿宋" w:hint="eastAsia"/>
            <w:lang w:eastAsia="zh-CN"/>
          </w:rPr>
          <w:t>(四)、安全色及安全标志使用要求</w:t>
        </w:r>
        <w:r>
          <w:tab/>
        </w:r>
        <w:r>
          <w:fldChar w:fldCharType="begin"/>
        </w:r>
        <w:r>
          <w:instrText xml:space="preserve"> PAGEREF _Toc12177 \h </w:instrText>
        </w:r>
        <w:r>
          <w:fldChar w:fldCharType="separate"/>
        </w:r>
        <w:r>
          <w:t>49</w:t>
        </w:r>
        <w:r>
          <w:fldChar w:fldCharType="end"/>
        </w:r>
      </w:hyperlink>
    </w:p>
    <w:p>
      <w:pPr>
        <w:pStyle w:val="TOC2"/>
        <w:tabs>
          <w:tab w:val="right" w:leader="dot" w:pos="8306"/>
        </w:tabs>
      </w:pPr>
      <w:hyperlink w:anchor="_Toc7778" w:history="1">
        <w:r>
          <w:rPr>
            <w:rFonts w:ascii="仿宋" w:eastAsia="仿宋" w:hAnsi="仿宋" w:cs="仿宋" w:hint="eastAsia"/>
            <w:lang w:eastAsia="zh-CN"/>
          </w:rPr>
          <w:t>(五)、防尘防毒措施</w:t>
        </w:r>
        <w:r>
          <w:tab/>
        </w:r>
        <w:r>
          <w:fldChar w:fldCharType="begin"/>
        </w:r>
        <w:r>
          <w:instrText xml:space="preserve"> PAGEREF _Toc7778 \h </w:instrText>
        </w:r>
        <w:r>
          <w:fldChar w:fldCharType="separate"/>
        </w:r>
        <w:r>
          <w:t>50</w:t>
        </w:r>
        <w:r>
          <w:fldChar w:fldCharType="end"/>
        </w:r>
      </w:hyperlink>
    </w:p>
    <w:p>
      <w:pPr>
        <w:pStyle w:val="TOC2"/>
        <w:tabs>
          <w:tab w:val="right" w:leader="dot" w:pos="8306"/>
        </w:tabs>
      </w:pPr>
      <w:hyperlink w:anchor="_Toc32564" w:history="1">
        <w:r>
          <w:rPr>
            <w:rFonts w:ascii="仿宋" w:eastAsia="仿宋" w:hAnsi="仿宋" w:cs="仿宋" w:hint="eastAsia"/>
            <w:lang w:eastAsia="zh-CN"/>
          </w:rPr>
          <w:t>(六)、防静电、触电防护及防雷措施</w:t>
        </w:r>
        <w:r>
          <w:tab/>
        </w:r>
        <w:r>
          <w:fldChar w:fldCharType="begin"/>
        </w:r>
        <w:r>
          <w:instrText xml:space="preserve"> PAGEREF _Toc32564 \h </w:instrText>
        </w:r>
        <w:r>
          <w:fldChar w:fldCharType="separate"/>
        </w:r>
        <w:r>
          <w:t>51</w:t>
        </w:r>
        <w:r>
          <w:fldChar w:fldCharType="end"/>
        </w:r>
      </w:hyperlink>
    </w:p>
    <w:p>
      <w:pPr>
        <w:pStyle w:val="TOC2"/>
        <w:tabs>
          <w:tab w:val="right" w:leader="dot" w:pos="8306"/>
        </w:tabs>
      </w:pPr>
      <w:hyperlink w:anchor="_Toc29913" w:history="1">
        <w:r>
          <w:rPr>
            <w:rFonts w:ascii="仿宋" w:eastAsia="仿宋" w:hAnsi="仿宋" w:cs="仿宋" w:hint="eastAsia"/>
            <w:lang w:eastAsia="zh-CN"/>
          </w:rPr>
          <w:t>(七)、机械设备安全保障措施</w:t>
        </w:r>
        <w:r>
          <w:tab/>
        </w:r>
        <w:r>
          <w:fldChar w:fldCharType="begin"/>
        </w:r>
        <w:r>
          <w:instrText xml:space="preserve"> PAGEREF _Toc29913 \h </w:instrText>
        </w:r>
        <w:r>
          <w:fldChar w:fldCharType="separate"/>
        </w:r>
        <w:r>
          <w:t>52</w:t>
        </w:r>
        <w:r>
          <w:fldChar w:fldCharType="end"/>
        </w:r>
      </w:hyperlink>
    </w:p>
    <w:p>
      <w:pPr>
        <w:pStyle w:val="TOC1"/>
        <w:tabs>
          <w:tab w:val="right" w:leader="dot" w:pos="8306"/>
        </w:tabs>
      </w:pPr>
      <w:hyperlink w:anchor="_Toc11211" w:history="1">
        <w:r>
          <w:rPr>
            <w:rFonts w:ascii="仿宋" w:eastAsia="仿宋" w:hAnsi="仿宋" w:cs="仿宋" w:hint="eastAsia"/>
            <w:lang w:eastAsia="zh-CN"/>
          </w:rPr>
          <w:t>十三、利益相关者分析与沟通计划</w:t>
        </w:r>
        <w:r>
          <w:tab/>
        </w:r>
        <w:r>
          <w:fldChar w:fldCharType="begin"/>
        </w:r>
        <w:r>
          <w:instrText xml:space="preserve"> PAGEREF _Toc11211 \h </w:instrText>
        </w:r>
        <w:r>
          <w:fldChar w:fldCharType="separate"/>
        </w:r>
        <w:r>
          <w:t>54</w:t>
        </w:r>
        <w:r>
          <w:fldChar w:fldCharType="end"/>
        </w:r>
      </w:hyperlink>
    </w:p>
    <w:p>
      <w:pPr>
        <w:pStyle w:val="TOC2"/>
        <w:tabs>
          <w:tab w:val="right" w:leader="dot" w:pos="8306"/>
        </w:tabs>
      </w:pPr>
      <w:hyperlink w:anchor="_Toc24257" w:history="1">
        <w:r>
          <w:rPr>
            <w:rFonts w:ascii="仿宋" w:eastAsia="仿宋" w:hAnsi="仿宋" w:cs="仿宋" w:hint="eastAsia"/>
            <w:lang w:eastAsia="zh-CN"/>
          </w:rPr>
          <w:t>(一)、利益相关者分析</w:t>
        </w:r>
        <w:r>
          <w:tab/>
        </w:r>
        <w:r>
          <w:fldChar w:fldCharType="begin"/>
        </w:r>
        <w:r>
          <w:instrText xml:space="preserve"> PAGEREF _Toc24257 \h </w:instrText>
        </w:r>
        <w:r>
          <w:fldChar w:fldCharType="separate"/>
        </w:r>
        <w:r>
          <w:t>54</w:t>
        </w:r>
        <w:r>
          <w:fldChar w:fldCharType="end"/>
        </w:r>
      </w:hyperlink>
    </w:p>
    <w:p>
      <w:pPr>
        <w:pStyle w:val="TOC2"/>
        <w:tabs>
          <w:tab w:val="right" w:leader="dot" w:pos="8306"/>
        </w:tabs>
      </w:pPr>
      <w:hyperlink w:anchor="_Toc8234" w:history="1">
        <w:r>
          <w:rPr>
            <w:rFonts w:ascii="仿宋" w:eastAsia="仿宋" w:hAnsi="仿宋" w:cs="仿宋" w:hint="eastAsia"/>
            <w:lang w:eastAsia="zh-CN"/>
          </w:rPr>
          <w:t>(二)、沟通计划</w:t>
        </w:r>
        <w:r>
          <w:tab/>
        </w:r>
        <w:r>
          <w:fldChar w:fldCharType="begin"/>
        </w:r>
        <w:r>
          <w:instrText xml:space="preserve"> PAGEREF _Toc8234 \h </w:instrText>
        </w:r>
        <w:r>
          <w:fldChar w:fldCharType="separate"/>
        </w:r>
        <w:r>
          <w:t>55</w:t>
        </w:r>
        <w:r>
          <w:fldChar w:fldCharType="end"/>
        </w:r>
      </w:hyperlink>
    </w:p>
    <w:p>
      <w:pPr>
        <w:pStyle w:val="TOC1"/>
        <w:tabs>
          <w:tab w:val="right" w:leader="dot" w:pos="8306"/>
        </w:tabs>
      </w:pPr>
      <w:hyperlink w:anchor="_Toc26625" w:history="1">
        <w:r>
          <w:rPr>
            <w:rFonts w:ascii="仿宋" w:eastAsia="仿宋" w:hAnsi="仿宋" w:cs="仿宋" w:hint="eastAsia"/>
            <w:lang w:eastAsia="zh-CN"/>
          </w:rPr>
          <w:t>十四、风险识别与分类</w:t>
        </w:r>
        <w:r>
          <w:tab/>
        </w:r>
        <w:r>
          <w:fldChar w:fldCharType="begin"/>
        </w:r>
        <w:r>
          <w:instrText xml:space="preserve"> PAGEREF _Toc26625 \h </w:instrText>
        </w:r>
        <w:r>
          <w:fldChar w:fldCharType="separate"/>
        </w:r>
        <w:r>
          <w:t>56</w:t>
        </w:r>
        <w:r>
          <w:fldChar w:fldCharType="end"/>
        </w:r>
      </w:hyperlink>
    </w:p>
    <w:p>
      <w:pPr>
        <w:pStyle w:val="TOC2"/>
        <w:tabs>
          <w:tab w:val="right" w:leader="dot" w:pos="8306"/>
        </w:tabs>
      </w:pPr>
      <w:hyperlink w:anchor="_Toc23413" w:history="1">
        <w:r>
          <w:rPr>
            <w:rFonts w:ascii="仿宋" w:eastAsia="仿宋" w:hAnsi="仿宋" w:cs="仿宋" w:hint="eastAsia"/>
            <w:lang w:eastAsia="zh-CN"/>
          </w:rPr>
          <w:t>(一)、风险识别</w:t>
        </w:r>
        <w:r>
          <w:tab/>
        </w:r>
        <w:r>
          <w:fldChar w:fldCharType="begin"/>
        </w:r>
        <w:r>
          <w:instrText xml:space="preserve"> PAGEREF _Toc23413 \h </w:instrText>
        </w:r>
        <w:r>
          <w:fldChar w:fldCharType="separate"/>
        </w:r>
        <w:r>
          <w:t>56</w:t>
        </w:r>
        <w:r>
          <w:fldChar w:fldCharType="end"/>
        </w:r>
      </w:hyperlink>
    </w:p>
    <w:p>
      <w:pPr>
        <w:pStyle w:val="TOC2"/>
        <w:tabs>
          <w:tab w:val="right" w:leader="dot" w:pos="8306"/>
        </w:tabs>
      </w:pPr>
      <w:hyperlink w:anchor="_Toc4764" w:history="1">
        <w:r>
          <w:rPr>
            <w:rFonts w:ascii="仿宋" w:eastAsia="仿宋" w:hAnsi="仿宋" w:cs="仿宋" w:hint="eastAsia"/>
            <w:lang w:eastAsia="zh-CN"/>
          </w:rPr>
          <w:t>(二)、风险分类</w:t>
        </w:r>
        <w:r>
          <w:tab/>
        </w:r>
        <w:r>
          <w:fldChar w:fldCharType="begin"/>
        </w:r>
        <w:r>
          <w:instrText xml:space="preserve"> PAGEREF _Toc4764 \h </w:instrText>
        </w:r>
        <w:r>
          <w:fldChar w:fldCharType="separate"/>
        </w:r>
        <w:r>
          <w:t>57</w:t>
        </w:r>
        <w:r>
          <w:fldChar w:fldCharType="end"/>
        </w:r>
      </w:hyperlink>
    </w:p>
    <w:p>
      <w:pPr>
        <w:pStyle w:val="TOC1"/>
        <w:tabs>
          <w:tab w:val="right" w:leader="dot" w:pos="8306"/>
        </w:tabs>
      </w:pPr>
      <w:hyperlink w:anchor="_Toc8528" w:history="1">
        <w:r>
          <w:rPr>
            <w:rFonts w:ascii="仿宋" w:eastAsia="仿宋" w:hAnsi="仿宋" w:cs="仿宋" w:hint="eastAsia"/>
            <w:lang w:eastAsia="zh-CN"/>
          </w:rPr>
          <w:t>十五、质量管理体系</w:t>
        </w:r>
        <w:r>
          <w:tab/>
        </w:r>
        <w:r>
          <w:fldChar w:fldCharType="begin"/>
        </w:r>
        <w:r>
          <w:instrText xml:space="preserve"> PAGEREF _Toc8528 \h </w:instrText>
        </w:r>
        <w:r>
          <w:fldChar w:fldCharType="separate"/>
        </w:r>
        <w:r>
          <w:t>59</w:t>
        </w:r>
        <w:r>
          <w:fldChar w:fldCharType="end"/>
        </w:r>
      </w:hyperlink>
    </w:p>
    <w:p>
      <w:pPr>
        <w:pStyle w:val="TOC2"/>
        <w:tabs>
          <w:tab w:val="right" w:leader="dot" w:pos="8306"/>
        </w:tabs>
      </w:pPr>
      <w:hyperlink w:anchor="_Toc24235" w:history="1">
        <w:r>
          <w:rPr>
            <w:rFonts w:ascii="仿宋" w:eastAsia="仿宋" w:hAnsi="仿宋" w:cs="仿宋" w:hint="eastAsia"/>
            <w:lang w:eastAsia="zh-CN"/>
          </w:rPr>
          <w:t>(一)、质量目标与方针</w:t>
        </w:r>
        <w:r>
          <w:tab/>
        </w:r>
        <w:r>
          <w:fldChar w:fldCharType="begin"/>
        </w:r>
        <w:r>
          <w:instrText xml:space="preserve"> PAGEREF _Toc24235 \h </w:instrText>
        </w:r>
        <w:r>
          <w:fldChar w:fldCharType="separate"/>
        </w:r>
        <w:r>
          <w:t>59</w:t>
        </w:r>
        <w:r>
          <w:fldChar w:fldCharType="end"/>
        </w:r>
      </w:hyperlink>
    </w:p>
    <w:p>
      <w:pPr>
        <w:pStyle w:val="TOC2"/>
        <w:tabs>
          <w:tab w:val="right" w:leader="dot" w:pos="8306"/>
        </w:tabs>
      </w:pPr>
      <w:hyperlink w:anchor="_Toc6247" w:history="1">
        <w:r>
          <w:rPr>
            <w:rFonts w:ascii="仿宋" w:eastAsia="仿宋" w:hAnsi="仿宋" w:cs="仿宋" w:hint="eastAsia"/>
            <w:lang w:eastAsia="zh-CN"/>
          </w:rPr>
          <w:t>(二)、质量管理责任</w:t>
        </w:r>
        <w:r>
          <w:tab/>
        </w:r>
        <w:r>
          <w:fldChar w:fldCharType="begin"/>
        </w:r>
        <w:r>
          <w:instrText xml:space="preserve"> PAGEREF _Toc6247 \h </w:instrText>
        </w:r>
        <w:r>
          <w:fldChar w:fldCharType="separate"/>
        </w:r>
        <w:r>
          <w:t>60</w:t>
        </w:r>
        <w:r>
          <w:fldChar w:fldCharType="end"/>
        </w:r>
      </w:hyperlink>
    </w:p>
    <w:p>
      <w:pPr>
        <w:pStyle w:val="TOC2"/>
        <w:tabs>
          <w:tab w:val="right" w:leader="dot" w:pos="8306"/>
        </w:tabs>
      </w:pPr>
      <w:hyperlink w:anchor="_Toc19255" w:history="1">
        <w:r>
          <w:rPr>
            <w:rFonts w:ascii="仿宋" w:eastAsia="仿宋" w:hAnsi="仿宋" w:cs="仿宋" w:hint="eastAsia"/>
            <w:lang w:eastAsia="zh-CN"/>
          </w:rPr>
          <w:t>(三)、质量管理体系文件</w:t>
        </w:r>
        <w:r>
          <w:tab/>
        </w:r>
        <w:r>
          <w:fldChar w:fldCharType="begin"/>
        </w:r>
        <w:r>
          <w:instrText xml:space="preserve"> PAGEREF _Toc19255 \h </w:instrText>
        </w:r>
        <w:r>
          <w:fldChar w:fldCharType="separate"/>
        </w:r>
        <w:r>
          <w:t>62</w:t>
        </w:r>
        <w:r>
          <w:fldChar w:fldCharType="end"/>
        </w:r>
      </w:hyperlink>
    </w:p>
    <w:p>
      <w:pPr>
        <w:pStyle w:val="TOC2"/>
        <w:tabs>
          <w:tab w:val="right" w:leader="dot" w:pos="8306"/>
        </w:tabs>
      </w:pPr>
      <w:hyperlink w:anchor="_Toc12906" w:history="1">
        <w:r>
          <w:rPr>
            <w:rFonts w:ascii="仿宋" w:eastAsia="仿宋" w:hAnsi="仿宋" w:cs="仿宋" w:hint="eastAsia"/>
            <w:lang w:eastAsia="zh-CN"/>
          </w:rPr>
          <w:t>(四)、质量培训与教育</w:t>
        </w:r>
        <w:r>
          <w:tab/>
        </w:r>
        <w:r>
          <w:fldChar w:fldCharType="begin"/>
        </w:r>
        <w:r>
          <w:instrText xml:space="preserve"> PAGEREF _Toc12906 \h </w:instrText>
        </w:r>
        <w:r>
          <w:fldChar w:fldCharType="separate"/>
        </w:r>
        <w:r>
          <w:t>64</w:t>
        </w:r>
        <w:r>
          <w:fldChar w:fldCharType="end"/>
        </w:r>
      </w:hyperlink>
    </w:p>
    <w:p>
      <w:pPr>
        <w:pStyle w:val="TOC2"/>
        <w:tabs>
          <w:tab w:val="right" w:leader="dot" w:pos="8306"/>
        </w:tabs>
      </w:pPr>
      <w:hyperlink w:anchor="_Toc24279" w:history="1">
        <w:r>
          <w:rPr>
            <w:rFonts w:ascii="仿宋" w:eastAsia="仿宋" w:hAnsi="仿宋" w:cs="仿宋" w:hint="eastAsia"/>
            <w:lang w:eastAsia="zh-CN"/>
          </w:rPr>
          <w:t>(五)、质量审核与评价</w:t>
        </w:r>
        <w:r>
          <w:tab/>
        </w:r>
        <w:r>
          <w:fldChar w:fldCharType="begin"/>
        </w:r>
        <w:r>
          <w:instrText xml:space="preserve"> PAGEREF _Toc24279 \h </w:instrText>
        </w:r>
        <w:r>
          <w:fldChar w:fldCharType="separate"/>
        </w:r>
        <w:r>
          <w:t>65</w:t>
        </w:r>
        <w:r>
          <w:fldChar w:fldCharType="end"/>
        </w:r>
      </w:hyperlink>
    </w:p>
    <w:p>
      <w:pPr>
        <w:pStyle w:val="TOC2"/>
        <w:tabs>
          <w:tab w:val="right" w:leader="dot" w:pos="8306"/>
        </w:tabs>
      </w:pPr>
      <w:hyperlink w:anchor="_Toc20655" w:history="1">
        <w:r>
          <w:rPr>
            <w:rFonts w:ascii="仿宋" w:eastAsia="仿宋" w:hAnsi="仿宋" w:cs="仿宋" w:hint="eastAsia"/>
            <w:lang w:eastAsia="zh-CN"/>
          </w:rPr>
          <w:t>(六)、不符合与纠正措施</w:t>
        </w:r>
        <w:r>
          <w:tab/>
        </w:r>
        <w:r>
          <w:fldChar w:fldCharType="begin"/>
        </w:r>
        <w:r>
          <w:instrText xml:space="preserve"> PAGEREF _Toc20655 \h </w:instrText>
        </w:r>
        <w:r>
          <w:fldChar w:fldCharType="separate"/>
        </w:r>
        <w:r>
          <w:t>66</w:t>
        </w:r>
        <w:r>
          <w:fldChar w:fldCharType="end"/>
        </w:r>
      </w:hyperlink>
    </w:p>
    <w:p>
      <w:pPr>
        <w:pStyle w:val="TOC1"/>
        <w:tabs>
          <w:tab w:val="right" w:leader="dot" w:pos="8306"/>
        </w:tabs>
      </w:pPr>
      <w:hyperlink w:anchor="_Toc32314" w:history="1">
        <w:r>
          <w:rPr>
            <w:rFonts w:ascii="仿宋" w:eastAsia="仿宋" w:hAnsi="仿宋" w:cs="仿宋" w:hint="eastAsia"/>
            <w:lang w:eastAsia="zh-CN"/>
          </w:rPr>
          <w:t>十六、非金属矿项目实施时间节点</w:t>
        </w:r>
        <w:r>
          <w:tab/>
        </w:r>
        <w:r>
          <w:fldChar w:fldCharType="begin"/>
        </w:r>
        <w:r>
          <w:instrText xml:space="preserve"> PAGEREF _Toc32314 \h </w:instrText>
        </w:r>
        <w:r>
          <w:fldChar w:fldCharType="separate"/>
        </w:r>
        <w:r>
          <w:t>67</w:t>
        </w:r>
        <w:r>
          <w:fldChar w:fldCharType="end"/>
        </w:r>
      </w:hyperlink>
    </w:p>
    <w:p>
      <w:pPr>
        <w:pStyle w:val="TOC2"/>
        <w:tabs>
          <w:tab w:val="right" w:leader="dot" w:pos="8306"/>
        </w:tabs>
      </w:pPr>
      <w:hyperlink w:anchor="_Toc29461" w:history="1">
        <w:r>
          <w:rPr>
            <w:rFonts w:ascii="仿宋" w:eastAsia="仿宋" w:hAnsi="仿宋" w:cs="仿宋" w:hint="eastAsia"/>
            <w:lang w:eastAsia="zh-CN"/>
          </w:rPr>
          <w:t>(一)、非金属矿项目启动阶段时间节点</w:t>
        </w:r>
        <w:r>
          <w:tab/>
        </w:r>
        <w:r>
          <w:fldChar w:fldCharType="begin"/>
        </w:r>
        <w:r>
          <w:instrText xml:space="preserve"> PAGEREF _Toc29461 \h </w:instrText>
        </w:r>
        <w:r>
          <w:fldChar w:fldCharType="separate"/>
        </w:r>
        <w:r>
          <w:t>67</w:t>
        </w:r>
        <w:r>
          <w:fldChar w:fldCharType="end"/>
        </w:r>
      </w:hyperlink>
    </w:p>
    <w:p>
      <w:pPr>
        <w:pStyle w:val="TOC2"/>
        <w:tabs>
          <w:tab w:val="right" w:leader="dot" w:pos="8306"/>
        </w:tabs>
      </w:pPr>
      <w:hyperlink w:anchor="_Toc18436" w:history="1">
        <w:r>
          <w:rPr>
            <w:rFonts w:ascii="仿宋" w:eastAsia="仿宋" w:hAnsi="仿宋" w:cs="仿宋" w:hint="eastAsia"/>
            <w:lang w:eastAsia="zh-CN"/>
          </w:rPr>
          <w:t>(二)、非金属矿项目执行阶段时间节点</w:t>
        </w:r>
        <w:r>
          <w:tab/>
        </w:r>
        <w:r>
          <w:fldChar w:fldCharType="begin"/>
        </w:r>
        <w:r>
          <w:instrText xml:space="preserve"> PAGEREF _Toc18436 \h </w:instrText>
        </w:r>
        <w:r>
          <w:fldChar w:fldCharType="separate"/>
        </w:r>
        <w:r>
          <w:t>68</w:t>
        </w:r>
        <w:r>
          <w:fldChar w:fldCharType="end"/>
        </w:r>
      </w:hyperlink>
    </w:p>
    <w:p>
      <w:pPr>
        <w:pStyle w:val="TOC2"/>
        <w:tabs>
          <w:tab w:val="right" w:leader="dot" w:pos="8306"/>
        </w:tabs>
      </w:pPr>
      <w:hyperlink w:anchor="_Toc27363" w:history="1">
        <w:r>
          <w:rPr>
            <w:rFonts w:ascii="仿宋" w:eastAsia="仿宋" w:hAnsi="仿宋" w:cs="仿宋" w:hint="eastAsia"/>
            <w:lang w:eastAsia="zh-CN"/>
          </w:rPr>
          <w:t>(三)、非金属矿项目完成阶段时间节点</w:t>
        </w:r>
        <w:r>
          <w:tab/>
        </w:r>
        <w:r>
          <w:fldChar w:fldCharType="begin"/>
        </w:r>
        <w:r>
          <w:instrText xml:space="preserve"> PAGEREF _Toc27363 \h </w:instrText>
        </w:r>
        <w:r>
          <w:fldChar w:fldCharType="separate"/>
        </w:r>
        <w:r>
          <w:t>69</w:t>
        </w:r>
        <w:r>
          <w:fldChar w:fldCharType="end"/>
        </w:r>
      </w:hyperlink>
    </w:p>
    <w:p>
      <w:pPr>
        <w:pStyle w:val="TOC1"/>
        <w:tabs>
          <w:tab w:val="right" w:leader="dot" w:pos="8306"/>
        </w:tabs>
      </w:pPr>
      <w:hyperlink w:anchor="_Toc10417" w:history="1">
        <w:r>
          <w:rPr>
            <w:rFonts w:ascii="仿宋" w:eastAsia="仿宋" w:hAnsi="仿宋" w:cs="仿宋" w:hint="eastAsia"/>
            <w:lang w:eastAsia="zh-CN"/>
          </w:rPr>
          <w:t>十七、非金属矿项目治理与监督</w:t>
        </w:r>
        <w:r>
          <w:tab/>
        </w:r>
        <w:r>
          <w:fldChar w:fldCharType="begin"/>
        </w:r>
        <w:r>
          <w:instrText xml:space="preserve"> PAGEREF _Toc10417 \h </w:instrText>
        </w:r>
        <w:r>
          <w:fldChar w:fldCharType="separate"/>
        </w:r>
        <w:r>
          <w:t>70</w:t>
        </w:r>
        <w:r>
          <w:fldChar w:fldCharType="end"/>
        </w:r>
      </w:hyperlink>
    </w:p>
    <w:p>
      <w:pPr>
        <w:pStyle w:val="TOC2"/>
        <w:tabs>
          <w:tab w:val="right" w:leader="dot" w:pos="8306"/>
        </w:tabs>
      </w:pPr>
      <w:hyperlink w:anchor="_Toc6582" w:history="1">
        <w:r>
          <w:rPr>
            <w:rFonts w:ascii="仿宋" w:eastAsia="仿宋" w:hAnsi="仿宋" w:cs="仿宋" w:hint="eastAsia"/>
            <w:lang w:eastAsia="zh-CN"/>
          </w:rPr>
          <w:t>(一)、非金属矿项目治理结构</w:t>
        </w:r>
        <w:r>
          <w:tab/>
        </w:r>
        <w:r>
          <w:fldChar w:fldCharType="begin"/>
        </w:r>
        <w:r>
          <w:instrText xml:space="preserve"> PAGEREF _Toc6582 \h </w:instrText>
        </w:r>
        <w:r>
          <w:fldChar w:fldCharType="separate"/>
        </w:r>
        <w:r>
          <w:t>70</w:t>
        </w:r>
        <w:r>
          <w:fldChar w:fldCharType="end"/>
        </w:r>
      </w:hyperlink>
    </w:p>
    <w:p>
      <w:pPr>
        <w:pStyle w:val="TOC2"/>
        <w:tabs>
          <w:tab w:val="right" w:leader="dot" w:pos="8306"/>
        </w:tabs>
      </w:pPr>
      <w:hyperlink w:anchor="_Toc11856" w:history="1">
        <w:r>
          <w:rPr>
            <w:rFonts w:ascii="仿宋" w:eastAsia="仿宋" w:hAnsi="仿宋" w:cs="仿宋" w:hint="eastAsia"/>
            <w:lang w:eastAsia="zh-CN"/>
          </w:rPr>
          <w:t>(二)、监督与审计</w:t>
        </w:r>
        <w:r>
          <w:tab/>
        </w:r>
        <w:r>
          <w:fldChar w:fldCharType="begin"/>
        </w:r>
        <w:r>
          <w:instrText xml:space="preserve"> PAGEREF _Toc11856 \h </w:instrText>
        </w:r>
        <w:r>
          <w:fldChar w:fldCharType="separate"/>
        </w:r>
        <w:r>
          <w:t>72</w:t>
        </w:r>
        <w:r>
          <w:fldChar w:fldCharType="end"/>
        </w:r>
      </w:hyperlink>
    </w:p>
    <w:p>
      <w:pPr>
        <w:pStyle w:val="TOC1"/>
        <w:tabs>
          <w:tab w:val="right" w:leader="dot" w:pos="8306"/>
        </w:tabs>
      </w:pPr>
      <w:hyperlink w:anchor="_Toc17590" w:history="1">
        <w:r>
          <w:rPr>
            <w:rFonts w:ascii="仿宋" w:eastAsia="仿宋" w:hAnsi="仿宋" w:cs="仿宋" w:hint="eastAsia"/>
            <w:lang w:eastAsia="zh-CN"/>
          </w:rPr>
          <w:t>十八、非金属矿项目实施保障措施</w:t>
        </w:r>
        <w:r>
          <w:tab/>
        </w:r>
        <w:r>
          <w:fldChar w:fldCharType="begin"/>
        </w:r>
        <w:r>
          <w:instrText xml:space="preserve"> PAGEREF _Toc17590 \h </w:instrText>
        </w:r>
        <w:r>
          <w:fldChar w:fldCharType="separate"/>
        </w:r>
        <w:r>
          <w:t>73</w:t>
        </w:r>
        <w:r>
          <w:fldChar w:fldCharType="end"/>
        </w:r>
      </w:hyperlink>
    </w:p>
    <w:p>
      <w:pPr>
        <w:pStyle w:val="TOC2"/>
        <w:tabs>
          <w:tab w:val="right" w:leader="dot" w:pos="8306"/>
        </w:tabs>
      </w:pPr>
      <w:hyperlink w:anchor="_Toc9046" w:history="1">
        <w:r>
          <w:rPr>
            <w:rFonts w:ascii="仿宋" w:eastAsia="仿宋" w:hAnsi="仿宋" w:cs="仿宋" w:hint="eastAsia"/>
            <w:lang w:eastAsia="zh-CN"/>
          </w:rPr>
          <w:t>(一)、非金属矿项目实施保障机制</w:t>
        </w:r>
        <w:r>
          <w:tab/>
        </w:r>
        <w:r>
          <w:fldChar w:fldCharType="begin"/>
        </w:r>
        <w:r>
          <w:instrText xml:space="preserve"> PAGEREF _Toc9046 \h </w:instrText>
        </w:r>
        <w:r>
          <w:fldChar w:fldCharType="separate"/>
        </w:r>
        <w:r>
          <w:t>73</w:t>
        </w:r>
        <w:r>
          <w:fldChar w:fldCharType="end"/>
        </w:r>
      </w:hyperlink>
    </w:p>
    <w:p>
      <w:pPr>
        <w:pStyle w:val="TOC2"/>
        <w:tabs>
          <w:tab w:val="right" w:leader="dot" w:pos="8306"/>
        </w:tabs>
      </w:pPr>
      <w:hyperlink w:anchor="_Toc1712" w:history="1">
        <w:r>
          <w:rPr>
            <w:rFonts w:ascii="仿宋" w:eastAsia="仿宋" w:hAnsi="仿宋" w:cs="仿宋" w:hint="eastAsia"/>
            <w:lang w:eastAsia="zh-CN"/>
          </w:rPr>
          <w:t>(二)、非金属矿项目法律合规要求</w:t>
        </w:r>
        <w:r>
          <w:tab/>
        </w:r>
        <w:r>
          <w:fldChar w:fldCharType="begin"/>
        </w:r>
        <w:r>
          <w:instrText xml:space="preserve"> PAGEREF _Toc1712 \h </w:instrText>
        </w:r>
        <w:r>
          <w:fldChar w:fldCharType="separate"/>
        </w:r>
        <w:r>
          <w:t>76</w:t>
        </w:r>
        <w:r>
          <w:fldChar w:fldCharType="end"/>
        </w:r>
      </w:hyperlink>
    </w:p>
    <w:p>
      <w:pPr>
        <w:pStyle w:val="TOC2"/>
        <w:tabs>
          <w:tab w:val="right" w:leader="dot" w:pos="8306"/>
        </w:tabs>
      </w:pPr>
      <w:hyperlink w:anchor="_Toc28896" w:history="1">
        <w:r>
          <w:rPr>
            <w:rFonts w:ascii="仿宋" w:eastAsia="仿宋" w:hAnsi="仿宋" w:cs="仿宋" w:hint="eastAsia"/>
            <w:lang w:eastAsia="zh-CN"/>
          </w:rPr>
          <w:t>(三)、非金属矿项目合同管理与法律事务</w:t>
        </w:r>
        <w:r>
          <w:tab/>
        </w:r>
        <w:r>
          <w:fldChar w:fldCharType="begin"/>
        </w:r>
        <w:r>
          <w:instrText xml:space="preserve"> PAGEREF _Toc28896 \h </w:instrText>
        </w:r>
        <w:r>
          <w:fldChar w:fldCharType="separate"/>
        </w:r>
        <w:r>
          <w:t>81</w:t>
        </w:r>
        <w:r>
          <w:fldChar w:fldCharType="end"/>
        </w:r>
      </w:hyperlink>
    </w:p>
    <w:p>
      <w:pPr>
        <w:pStyle w:val="TOC2"/>
        <w:tabs>
          <w:tab w:val="right" w:leader="dot" w:pos="8306"/>
        </w:tabs>
      </w:pPr>
      <w:hyperlink w:anchor="_Toc32712" w:history="1">
        <w:r>
          <w:rPr>
            <w:rFonts w:ascii="仿宋" w:eastAsia="仿宋" w:hAnsi="仿宋" w:cs="仿宋" w:hint="eastAsia"/>
            <w:lang w:eastAsia="zh-CN"/>
          </w:rPr>
          <w:t>(四)、非金属矿项目知识产权保护策略</w:t>
        </w:r>
        <w:r>
          <w:tab/>
        </w:r>
        <w:r>
          <w:fldChar w:fldCharType="begin"/>
        </w:r>
        <w:r>
          <w:instrText xml:space="preserve"> PAGEREF _Toc32712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25"/>
      <w:r>
        <w:rPr>
          <w:rFonts w:ascii="仿宋" w:eastAsia="仿宋" w:hAnsi="仿宋" w:cs="仿宋" w:hint="eastAsia"/>
          <w:sz w:val="28"/>
          <w:lang w:eastAsia="zh-CN"/>
        </w:rPr>
        <w:t>一、非金属矿项目可持续发展</w:t>
      </w:r>
      <w:bookmarkEnd w:id="2"/>
    </w:p>
    <w:p>
      <w:pPr>
        <w:pStyle w:val="Heading2"/>
        <w:rPr>
          <w:rFonts w:ascii="仿宋" w:eastAsia="仿宋" w:hAnsi="仿宋" w:cs="仿宋" w:hint="eastAsia"/>
          <w:lang w:eastAsia="zh-CN"/>
        </w:rPr>
      </w:pPr>
      <w:bookmarkStart w:id="3" w:name="_Toc252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项目中，非金属矿项目团队着眼于未来，明确了可持续发展的战略方向。制定的具体可持续发展目标包括降低资源使用、采用环保技术、最大化社会效益等。这一步骤不仅有助于非金属矿项目在环保和社会责任方面达到最高标准，也为未来提供了明确的指引，确保非金属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金属矿项目管理周期。从非金属矿项目规划开始，非金属矿项目团队就考虑了环境和社会的因素。在执行阶段，非金属矿项目团队积极推动绿色技术的应用，优化资源利用。此外，关注员工的社会责任，通过培训和沟通活动提高员工对可持续发展的认知，使他们能够在日常工作中践行可持续实践。这些举措不仅为非金属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扎根于非金属矿项目的可持续发展理念，我们深信环保与社会责任是非金属矿项目成功的关键支柱。在非金属矿项目的每一步，我们都致力于通过创新和实践，履行对环境和社会的坚定责任。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团队通过引入先进的环保技术、建立高效的废物处理系统以及推动能源节约措施，积极履行环保责任。定期的环保监测和评估确保非金属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不仅致力于自身可持续发展，还注重对社会的回馈。通过支持社区非金属矿项目、参与慈善事业、提供培训机会等方式，非金属矿项目积极履行社会责任。与当地社区建立积极互动，关注员工的工作与生活平衡，以及员工的身心健康，是非金属矿项目在社会责任层面的关键举措。这样的实践不仅增强了非金属矿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350"/>
      <w:r>
        <w:rPr>
          <w:rFonts w:ascii="仿宋" w:eastAsia="仿宋" w:hAnsi="仿宋" w:cs="仿宋" w:hint="eastAsia"/>
          <w:sz w:val="28"/>
          <w:lang w:eastAsia="zh-CN"/>
        </w:rPr>
        <w:t>二、非金属矿项目文档管理</w:t>
      </w:r>
      <w:bookmarkEnd w:id="5"/>
    </w:p>
    <w:p>
      <w:pPr>
        <w:pStyle w:val="Heading2"/>
        <w:rPr>
          <w:rFonts w:ascii="仿宋" w:eastAsia="仿宋" w:hAnsi="仿宋" w:cs="仿宋" w:hint="eastAsia"/>
          <w:lang w:eastAsia="zh-CN"/>
        </w:rPr>
      </w:pPr>
      <w:bookmarkStart w:id="6" w:name="_Toc155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非金属矿项目高度重视文档的质量和准确性，以支持非金属矿项目的各项活动和决策。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文档的编制始于非金属矿项目计划的初期，我们制定了详细的文档编制计划，明确了每个文档的内容、格式和编写责任人。在非金属矿项目启动阶段，我们首先编制了非金属矿项目章程，明确定义了非金属矿项目的目标、范围、风险等关键要素。随后，非金属矿项目团队根据计划陆续编制了需求文档、设计文档、测试文档等各类文档，确保非金属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非金属矿项目管理中的重要环节，旨在确保非金属矿项目文档符合质量标准和非金属矿项目需求。在非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除了内部审查，我们还进行了外部审查，邀请非金属矿项目相关利益方和专业领域的专家对文档进行独立审查。这有助于获取更全面、客观的反馈，确保非金属矿项目文档不仅符合内部标准，也满足外部需求。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非金属矿项目在文档编制与审查方面建立了严格的管理机制，通过规范的流程和多维度的审查，确保非金属矿项目文档的质量、准确性和可靠性，为非金属矿项目的顺利推进提供了有力支持。</w:t>
      </w:r>
    </w:p>
    <w:p>
      <w:pPr>
        <w:pStyle w:val="Heading2"/>
        <w:ind w:firstLine="560" w:firstLineChars="200"/>
        <w:rPr>
          <w:rFonts w:ascii="仿宋" w:eastAsia="仿宋" w:hAnsi="仿宋" w:cs="仿宋" w:hint="eastAsia"/>
          <w:sz w:val="28"/>
          <w:lang w:eastAsia="zh-CN"/>
        </w:rPr>
      </w:pPr>
      <w:bookmarkStart w:id="7" w:name="_Toc312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我们采用了精细的权限控制，确保只有授权人员可以访问敏感信息。这种安全措施保护了非金属矿项目文档的机密性，防止了未经授权的信息泄露。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41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文档存档与归档是非金属矿项目生命周期中一个至关重要的环节，直接关系到非金属矿项目信息的长期保存和历史记录的完整性。在非金属矿项目中，我们实施了一系列有效的文档存档与归档管理策略：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049"/>
      <w:r>
        <w:rPr>
          <w:rFonts w:ascii="仿宋" w:eastAsia="仿宋" w:hAnsi="仿宋" w:cs="仿宋" w:hint="eastAsia"/>
          <w:sz w:val="28"/>
          <w:lang w:eastAsia="zh-CN"/>
        </w:rPr>
        <w:t>三、非金属矿项目概论</w:t>
      </w:r>
      <w:bookmarkEnd w:id="9"/>
    </w:p>
    <w:p>
      <w:pPr>
        <w:pStyle w:val="Heading2"/>
        <w:rPr>
          <w:rFonts w:ascii="仿宋" w:eastAsia="仿宋" w:hAnsi="仿宋" w:cs="仿宋" w:hint="eastAsia"/>
          <w:lang w:eastAsia="zh-CN"/>
        </w:rPr>
      </w:pPr>
      <w:bookmarkStart w:id="10" w:name="_Toc22778"/>
      <w:r>
        <w:rPr>
          <w:rFonts w:ascii="仿宋" w:eastAsia="仿宋" w:hAnsi="仿宋" w:cs="仿宋" w:hint="eastAsia"/>
          <w:lang w:eastAsia="zh-CN"/>
        </w:rPr>
        <w:t>(一)、非金属矿项目概况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起源追溯至对市场的深入洞察。市场的不断演变与变革为非金属矿项目提供了难得的机遇。当前市场存在的需求缺口和变革的大环境共同构成了非金属矿项目的背景。这个非金属矿项目旨在充分利用市场机遇，填补行业中尚未满足的需求，为客户提供全新的解决方案。市场的变革和需求的增长使得这个非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非金属矿项目名称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正式命名为非金属矿。这个名称不仅仅是一个标识，更代表了非金属矿项目的核心理念和愿景。它蕴含着非金属矿项目所要解决问题的关键字，具有强烈的表达和辨识度，为非金属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核心目标是提供一种全新、高效的解决方案，满足客户日益增长的需求。非金属矿项目追求的不仅仅是满足市场需求，更是在市场中获得卓越的竞争优势。通过不断提升产品或服务的质量和创新水平，非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全面涵盖了产品研发、制造、市场推广和售后服务，确保从产品设计到最终用户体验的全方位关注。这一全面的非金属矿项目范围是为了确保非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非金属矿项目计划在未来18个月内完成，包括研发、测试、市场试点和正式推出等不同阶段。这个时间表的合理设计是为了确保非金属矿项目各个阶段的顺利推进，以便按时交付高质量的成果。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非金属矿项目总预算估算为XX百万美元，主要分配在研发、市场推广、人员培训和运营等方面。这一充足的预算为非金属矿项目提供了充足的资源，确保非金属矿项目在各个方面都能取得优异的表现。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非金属矿项目风险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非金属矿项目可能面临的风险包括市场接受度低、技术难题、竞争激烈等。非金属矿项目团队已经制定了相应的风险应对计划，通过前瞻性的风险管理，确保非金属矿项目在面对不确定性时能够迅速做出应对。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非金属矿项目汇聚了一支经验丰富、多领域专业素养的核心团队，确保非金属矿项目在各个方面都能拥有高水平的执行力。团队的协同作战是非金属矿项目成功的关键因素之一。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非金属矿项目的背景根植于市场对更高效、创新产品的渴望，同时也受到科技发展对行业格局的深刻改变的影响。这为非金属矿项目提供了广阔的发展空间和市场需求。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截至目前，非金属矿项目已完成市场调研和技术验证，取得了初步的成功。这为非金属矿项目在未来的发展奠定了坚实的基础，为更远大的目标打下了坚实的基石。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623"/>
      <w:r>
        <w:rPr>
          <w:rFonts w:ascii="仿宋" w:eastAsia="仿宋" w:hAnsi="仿宋" w:cs="仿宋" w:hint="eastAsia"/>
          <w:sz w:val="28"/>
          <w:lang w:eastAsia="zh-CN"/>
        </w:rPr>
        <w:t>(二)、非金属矿项目目标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keyword》非金属矿项目首要业务目标是在市场中占据有利地位，实现产品/服务的成功推广和销售。通过不断提升产品质量、创新性，非金属矿项目追求成为行业中的领导者，赢得更多客户的青睐。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在科技迅速发展的时代，非金属矿项目着眼于技术创新。通过持续的研发和技术升级，非金属矿项目旨在推出更具创新性的产品或服务，以满足市场对新鲜、先进解决方案的需求。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为了建立可持续的客户关系，非金属矿项目设定了客户满意度目标。通过提供卓越的产品质量和优质的客户服务，非金属矿项目追求赢得客户的信任和忠诚度，确保他们的满意度达到行业领先水平。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非金属矿项目注重社会责任和可持续发展。通过实施环保、社会责任非金属矿项目，非金属矿项目致力于在经济发展的同时保护环境，促进社会公平，实现可持续经营。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非金属矿项目的团队是实现目标的核心驱动力。因此，非金属矿项目设定了团队发展目标，包括提升团队成员的专业技能、培养领导力，以及搭建协同高效的团队工作氛围。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89"/>
      <w:r>
        <w:rPr>
          <w:rFonts w:ascii="仿宋" w:eastAsia="仿宋" w:hAnsi="仿宋" w:cs="仿宋" w:hint="eastAsia"/>
          <w:sz w:val="28"/>
          <w:lang w:eastAsia="zh-CN"/>
        </w:rPr>
        <w:t>(三)、非金属矿项目提出的理由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源于对市场机遇的深刻洞察。当前市场中存在的需求缺口和行业发展趋势表明，有巨大的商业机会等待被开发。通过准确捕捉市场机遇，非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金属矿项目的理念基于对技术创新的信仰。通过持续的研发和技术投入，非金属矿项目有望推出更具创新性的产品或服务。在科技飞速发展的当下，非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是为了增强企业的行业竞争力。通过提升产品或服务的质量和独特性，非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响应了消费者需求的变化。随着社会和科技的不断发展，消费者对产品和服务的需求也在发生变化。通过深入了解并及时回应消费者的新需求，非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非金属矿项目的提出是企业战略发展规划的一部分。在面对日益激烈的市场竞争和不断变化的商业环境中，非金属矿项目作为企业战略的一环，旨在为企业开辟新的增长领域，巩固企业在行业中的地位。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不仅仅是基于商业考量，还注重社会责任。通过推出环保、社会责任等方面的非金属矿项目，非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非金属矿项目的提出反映了对利益相关者期望的关注。包括客户、员工、投资者等利益相关者在企业发展中都有着各自的期望，非金属矿项目力求在满足这些期望的同时，取得更大的共赢。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077"/>
      <w:r>
        <w:rPr>
          <w:rFonts w:ascii="仿宋" w:eastAsia="仿宋" w:hAnsi="仿宋" w:cs="仿宋" w:hint="eastAsia"/>
          <w:sz w:val="28"/>
          <w:lang w:eastAsia="zh-CN"/>
        </w:rPr>
        <w:t>(四)、非金属矿项目意义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的首要意义在于提升企业的市场竞争力。通过持续的创新和对产品质量的高标准要求，非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矿项目的推进将促使行业技术水平的提升。通过引入先进技术和创新性解决方案，非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矿项目不仅创造了大量就业机会，提高了就业水平，还注重社会责任和环保。通过参与社会公益事业和推动环保非金属矿项目，非金属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综合而言，非金属矿项目意义重大，不仅推动了企业的发展，也为行业和社会的进步贡献了积极力量。这是一个全面而深刻的影响，将在未来产生可持续的正面效应。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500"/>
      <w:r>
        <w:rPr>
          <w:rFonts w:ascii="仿宋" w:eastAsia="仿宋" w:hAnsi="仿宋" w:cs="仿宋" w:hint="eastAsia"/>
          <w:sz w:val="28"/>
          <w:lang w:eastAsia="zh-CN"/>
        </w:rPr>
        <w:t>(五)、非金属矿项目背景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在当今迅猛发展的商业环境中，非金属矿项目的动因根植于对多方面因素的审慎考量。这个非金属矿项目的提出并非孤立的决策，而是对企业所处背景深入思考的产物。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市场的不断演变是非金属矿项目背后的首要原因。科技的迅速发展和全球市场的快速变化使得企业必须灵活应对。非金属矿项目应运而生，旨在通过创新性的解决方案迎合市场的多变需求，赢得竞争中的先机。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竞争的激烈程度也是非金属矿项目背景中不可忽视的一环。企业需要在激烈竞争中脱颖而出，为此，非金属矿项目致力于打破常规，提供独特的价值主张，以吸引客户并确保市场份额的增长。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此外，社会对企业责任的期望也在逐渐升高。非金属矿项目充分融入了社会责任的理念，通过可持续经营和社会公益非金属矿项目，企图为社会贡献一份力量，在商业成功的同时关注社会价值。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519"/>
      <w:r>
        <w:rPr>
          <w:rFonts w:ascii="仿宋" w:eastAsia="仿宋" w:hAnsi="仿宋" w:cs="仿宋" w:hint="eastAsia"/>
          <w:sz w:val="28"/>
          <w:lang w:eastAsia="zh-CN"/>
        </w:rPr>
        <w:t>四、非金属矿项目绩效评估</w:t>
      </w:r>
      <w:bookmarkEnd w:id="15"/>
    </w:p>
    <w:p>
      <w:pPr>
        <w:pStyle w:val="Heading2"/>
        <w:rPr>
          <w:rFonts w:ascii="仿宋" w:eastAsia="仿宋" w:hAnsi="仿宋" w:cs="仿宋" w:hint="eastAsia"/>
          <w:lang w:eastAsia="zh-CN"/>
        </w:rPr>
      </w:pPr>
      <w:bookmarkStart w:id="16" w:name="_Toc2482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矿项目中，我们设计了一套全面的绩效评估指标，以确保非金属矿项目的可控和成功交付。这些指标跨足非金属矿项目目标、成本、进度和质量等多个维度，为我们提供了全面洞察非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目标达成率是我们关注的首要指标。我们设定了明确的目标，并通过定期监测和评估，迅速发现并应对潜在的目标偏差。这为非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矿项目进度作为关键的绩效指标之一，得到了精心的关注。我们制定了详细的非金属矿项目进度计划，并设立了进度符合度指标，确保实际进度与计划进度保持一致。这使我们能够快速发现和解决潜在的进度问题，保持非金属矿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非金属矿项目绩效的不可或缺的一环。我们引入了一系列的质量标准和客户满意度指标，以确保非金属矿项目交付的成果在质量上达到或超越预期水平。通过持续监测这些指标，我们努力提升非金属矿项目整体质量水平，为非金属矿项目的成功交付提供有力保障。通过这些科学且全面的绩效评估，我们能够更好地引导非金属矿项目的持续改进，确保非金属矿项目目标的顺利达成。</w:t>
      </w:r>
    </w:p>
    <w:p>
      <w:pPr>
        <w:pStyle w:val="Heading2"/>
        <w:ind w:firstLine="560" w:firstLineChars="200"/>
        <w:rPr>
          <w:rFonts w:ascii="仿宋" w:eastAsia="仿宋" w:hAnsi="仿宋" w:cs="仿宋" w:hint="eastAsia"/>
          <w:sz w:val="28"/>
          <w:lang w:eastAsia="zh-CN"/>
        </w:rPr>
      </w:pPr>
      <w:bookmarkStart w:id="17" w:name="_Toc292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绩效评估是非金属矿项目中的关键环节，为确保非金属矿项目达到预期目标，我们采用了多层次、多维度的绩效评估方法。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矿项目的战略目标对齐，确保每个决策和行动都与非金属矿项目整体目标保持一致。团队会定期召开战略对齐会议，审视当前工作与非金属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矿项目进度、质量、成本和风险等方面。这些指标通过数据收集和分析，为非金属矿项目管理团队提供了客观的评估依据。例如，我们通过非金属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绩效评估不仅仅停留在非金属矿项目内部，还考虑了非金属矿项目对外部环境的影响。我们定期进行干系人满意度调查，以了解各利益相关方对非金属矿项目的期望和满意度，并及时做出调整。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这种多层次、多角度的绩效评估方法，使得我们能够全面了解非金属矿项目的运行状态，及时做出调整，确保非金属矿项目在不断变化的环境中保持稳健前行。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https://d.book118.com/385011102102011044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C391E"/>
    <w:rsid w:val="408C39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11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2024-01-20T11:29:00Z</dcterms:created>
  <dcterms:modified xsi:type="dcterms:W3CDTF">2024-01-20T11:30:06Z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0427823F2BF847DAA02D887472C964A0_11</vt:lpwstr>
  </property>
  <property fmtid="{D5CDD505-2E9C-101B-9397-08002B2CF9AE}" pid="3" name="KSOProductBuildVer">
    <vt:lpwstr>2052-12.1.0.16120</vt:lpwstr>
  </property>
</Properties>
</file>