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0AB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D0AB1">
      <w:pPr>
        <w:widowControl/>
        <w:jc w:val="left"/>
        <w:rPr>
          <w:rFonts w:ascii="仿宋" w:eastAsia="仿宋" w:hAnsi="仿宋"/>
          <w:b/>
          <w:sz w:val="40"/>
        </w:rPr>
      </w:pPr>
    </w:p>
    <w:p w:rsidR="00AD0AB1">
      <w:pPr>
        <w:widowControl/>
        <w:jc w:val="left"/>
        <w:rPr>
          <w:rFonts w:ascii="仿宋" w:eastAsia="仿宋" w:hAnsi="仿宋"/>
          <w:b/>
          <w:sz w:val="40"/>
        </w:rPr>
      </w:pPr>
    </w:p>
    <w:p w:rsidR="00AD0AB1" w:rsidRPr="00AD0AB1" w:rsidP="00AD0AB1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0AB1">
        <w:rPr>
          <w:rFonts w:ascii="宋体" w:eastAsia="宋体" w:hAnsi="宋体" w:hint="eastAsia"/>
          <w:b/>
          <w:sz w:val="60"/>
        </w:rPr>
        <w:t>粮油加工机械</w:t>
      </w:r>
      <w:r w:rsidRPr="00AD0AB1">
        <w:rPr>
          <w:rFonts w:ascii="宋体" w:eastAsia="宋体" w:hAnsi="宋体" w:hint="eastAsia"/>
          <w:b/>
          <w:sz w:val="60"/>
        </w:rPr>
        <w:t>项目深度研究分析报告</w:t>
      </w:r>
    </w:p>
    <w:p w:rsidR="00AD0AB1" w:rsidP="00AD0A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0AB1">
        <w:rPr>
          <w:rFonts w:ascii="仿宋" w:eastAsia="仿宋" w:hAnsi="仿宋" w:hint="eastAsia"/>
          <w:b/>
          <w:sz w:val="40"/>
        </w:rPr>
        <w:t>目录</w:t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二、粮油加工机械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三、粮油加工机械项目建设背景及必要性分析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、粮油加工机械项目技术工艺分析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、粮油加工机械项目技术流程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五、粮油加工机械项目概论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、粮油加工机械项目承办单位基本情况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、粮油加工机械项目概况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、粮油加工机械项目评价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、粮油加工机械项目实施保障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十、粮油加工机械项目管理与团队协作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、粮油加工机械项目管理方法论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、粮油加工机械项目计划与进度管理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、粮油加工机械项目风险管理与应对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D0A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_Toc153043279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_Toc153043280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_Toc153043281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_Toc153043282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D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_Toc153043284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D0AB1" w:rsidP="00AD0AB1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AD0AB1" w:rsidP="00AD0AB1">
      <w:pPr>
        <w:pStyle w:val="Heading1"/>
        <w:jc w:val="center"/>
        <w:rPr>
          <w:rFonts w:hint="eastAsia"/>
        </w:rPr>
      </w:pPr>
      <w:bookmarkStart w:id="1" w:name="_Toc153043207"/>
      <w:r w:rsidRPr="00AD0AB1">
        <w:rPr>
          <w:rFonts w:hint="eastAsia"/>
        </w:rPr>
        <w:t>概论</w:t>
      </w:r>
      <w:bookmarkEnd w:id="1"/>
    </w:p>
    <w:p w:rsid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本</w:t>
      </w:r>
      <w:r w:rsidRPr="00AD0AB1">
        <w:rPr>
          <w:rFonts w:ascii="仿宋" w:eastAsia="仿宋" w:hAnsi="仿宋" w:hint="eastAsia"/>
          <w:sz w:val="28"/>
        </w:rPr>
        <w:t>项目投资分析及可行性报告</w:t>
      </w:r>
      <w:r w:rsidRPr="00AD0AB1">
        <w:rPr>
          <w:rFonts w:ascii="仿宋" w:eastAsia="仿宋" w:hAnsi="仿宋" w:hint="eastAsia"/>
          <w:sz w:val="28"/>
        </w:rPr>
        <w:t>是一个系统性的文档，旨在规范和指导粮油加工机械项目的实施过程。本方案的开展将包括粮油加工机械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 w:rsidR="00AD0AB1" w:rsidP="00AD0AB1">
      <w:pPr>
        <w:pStyle w:val="Heading1"/>
        <w:rPr>
          <w:rFonts w:hint="eastAsia"/>
        </w:rPr>
      </w:pPr>
      <w:bookmarkStart w:id="2" w:name="_Toc153043208"/>
      <w:r w:rsidRPr="00AD0AB1">
        <w:rPr>
          <w:rFonts w:hint="eastAsia"/>
        </w:rPr>
        <w:t>一、制度建设与员工手册</w:t>
      </w:r>
      <w:bookmarkEnd w:id="2"/>
    </w:p>
    <w:p w:rsidR="00AD0AB1" w:rsidP="00AD0AB1">
      <w:pPr>
        <w:pStyle w:val="Heading2"/>
        <w:rPr>
          <w:rFonts w:hint="eastAsia"/>
        </w:rPr>
      </w:pPr>
      <w:bookmarkStart w:id="3" w:name="_Toc153043209"/>
      <w:r w:rsidRPr="00AD0AB1">
        <w:rPr>
          <w:rFonts w:hint="eastAsia"/>
        </w:rPr>
        <w:t>(</w:t>
      </w:r>
      <w:r w:rsidRPr="00AD0AB1">
        <w:rPr>
          <w:rFonts w:hint="eastAsia"/>
        </w:rPr>
        <w:t>一</w:t>
      </w:r>
      <w:r w:rsidRPr="00AD0AB1">
        <w:rPr>
          <w:rFonts w:hint="eastAsia"/>
        </w:rPr>
        <w:t>)</w:t>
      </w:r>
      <w:r w:rsidRPr="00AD0AB1">
        <w:rPr>
          <w:rFonts w:hint="eastAsia"/>
        </w:rPr>
        <w:t>、公司制度体系规划</w:t>
      </w:r>
      <w:bookmarkEnd w:id="3"/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AD0AB1" w:rsidP="00AD0AB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</w:t>
      </w:r>
      <w:r w:rsidRPr="00AD0AB1">
        <w:rPr>
          <w:rFonts w:ascii="仿宋" w:eastAsia="仿宋" w:hAnsi="仿宋" w:hint="eastAsia"/>
          <w:sz w:val="28"/>
        </w:rPr>
        <w:t>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AD0AB1" w:rsidP="00AD0AB1">
      <w:pPr>
        <w:pStyle w:val="Heading2"/>
      </w:pPr>
      <w:bookmarkStart w:id="4" w:name="_Toc153043210"/>
      <w:r w:rsidRPr="00AD0AB1">
        <w:t>(</w:t>
      </w:r>
      <w:r w:rsidRPr="00AD0AB1">
        <w:t>二</w:t>
      </w:r>
      <w:r w:rsidRPr="00AD0AB1">
        <w:t>)</w:t>
      </w:r>
      <w:r w:rsidRPr="00AD0AB1">
        <w:t>、员工手册编制与更新</w:t>
      </w:r>
      <w:bookmarkEnd w:id="4"/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员工手册编制：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D0AB1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员工手册更新：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AD0AB1" w:rsidP="00AD0AB1">
      <w:pPr>
        <w:pStyle w:val="Heading2"/>
      </w:pPr>
      <w:bookmarkStart w:id="5" w:name="_Toc153043211"/>
      <w:r w:rsidRPr="00AD0AB1">
        <w:t>(</w:t>
      </w:r>
      <w:r w:rsidRPr="00AD0AB1">
        <w:t>三</w:t>
      </w:r>
      <w:r w:rsidRPr="00AD0AB1">
        <w:t>)</w:t>
      </w:r>
      <w:r w:rsidRPr="00AD0AB1">
        <w:t>、制度宣导与培训</w:t>
      </w:r>
      <w:bookmarkEnd w:id="5"/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 制度宣导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1.1 目标设定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D0AB1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1.2 宣导途径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1.3 实例说明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/>
          <w:sz w:val="28"/>
        </w:rPr>
        <w:t xml:space="preserve">1.4 </w:t>
      </w:r>
      <w:r w:rsidRPr="00AD0AB1">
        <w:rPr>
          <w:rFonts w:ascii="仿宋" w:eastAsia="仿宋" w:hAnsi="仿宋" w:hint="eastAsia"/>
          <w:sz w:val="28"/>
        </w:rPr>
        <w:t>制度手册分发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 制度培训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2.1 需求评估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2.2 计划制定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2.3 培训方式选择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</w:t>
      </w:r>
      <w:r w:rsidRPr="00AD0AB1">
        <w:rPr>
          <w:rFonts w:ascii="仿宋" w:eastAsia="仿宋" w:hAnsi="仿宋" w:hint="eastAsia"/>
          <w:sz w:val="28"/>
        </w:rPr>
        <w:t>有效性。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2.4 材料准备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2.5 互动开展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2.6 测验与反馈</w:t>
      </w:r>
    </w:p>
    <w:p w:rsid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AD0AB1" w:rsidP="00AD0AB1">
      <w:pPr>
        <w:pStyle w:val="Heading2"/>
      </w:pPr>
      <w:bookmarkStart w:id="6" w:name="_Toc153043212"/>
      <w:r w:rsidRPr="00AD0AB1">
        <w:t>(</w:t>
      </w:r>
      <w:r w:rsidRPr="00AD0AB1">
        <w:t>四</w:t>
      </w:r>
      <w:r w:rsidRPr="00AD0AB1">
        <w:t>)</w:t>
      </w:r>
      <w:r w:rsidRPr="00AD0AB1">
        <w:t>、制度执行与监督</w:t>
      </w:r>
      <w:bookmarkEnd w:id="6"/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 制度执行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1.1 落实责任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1.2 制度执行考核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建立制度执行的考核机制，通过定期的内部审核和检查，检验制度的执行情况。对执行不到位的情况进行及时纠正。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1.3 奖惩机制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建立奖惩机制，对执行良好的员工给予表扬和奖励，对于违反制度的行为要有明确的处罚措施。奖惩机制有助于激发员工的积极性，</w:t>
      </w:r>
      <w:r w:rsidRPr="00AD0AB1">
        <w:rPr>
          <w:rFonts w:ascii="仿宋" w:eastAsia="仿宋" w:hAnsi="仿宋" w:hint="eastAsia"/>
          <w:sz w:val="28"/>
        </w:rPr>
        <w:t>保持制度的有效性。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1.4 制度执行监控系统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引入信息化手段，建立制度执行的监控系统。通过系统记录制度执行的各个环节，及时发现和解决执行中的问题。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 制度监督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2.1 内部监督机制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设立专门的内部监察组织，对公司内部的各个岗位进行监督。通过巡查、检查、抽查等方式，确保制度得到有效执行。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2.2 外部监督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引入外部专业机构，对公司的制度执行情况进行独立评估。外部监督有助于提高公司对自身问题的认识，促进制度执行的进一步完善。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2.3 员工反馈机制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建立员工制度反馈机制，鼓励员工对制度的执行提出建议和意见。通过及时了解员工的反馈，有助于及时调整和改进制度。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2.4 制度监督培训</w:t>
      </w:r>
    </w:p>
    <w:p w:rsid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定期对公司内部的监察人员进行培训，提高他们的监察水平，确保监察工作的专业性和有效性。</w:t>
      </w:r>
    </w:p>
    <w:p w:rsidR="00AD0AB1" w:rsidP="00AD0AB1">
      <w:pPr>
        <w:pStyle w:val="Heading2"/>
      </w:pPr>
      <w:bookmarkStart w:id="7" w:name="_Toc153043213"/>
      <w:r w:rsidRPr="00AD0AB1">
        <w:t>(</w:t>
      </w:r>
      <w:r w:rsidRPr="00AD0AB1">
        <w:t>五</w:t>
      </w:r>
      <w:r w:rsidRPr="00AD0AB1">
        <w:t>)</w:t>
      </w:r>
      <w:r w:rsidRPr="00AD0AB1">
        <w:t>、制度评估与改进</w:t>
      </w:r>
      <w:bookmarkEnd w:id="7"/>
    </w:p>
    <w:p w:rsidR="00AD0AB1" w:rsidRPr="00AD0AB1" w:rsidP="00AD0AB1">
      <w:pPr>
        <w:ind w:firstLine="560" w:firstLineChars="200"/>
        <w:rPr>
          <w:rFonts w:ascii="仿宋" w:eastAsia="仿宋" w:hAnsi="仿宋"/>
          <w:sz w:val="28"/>
        </w:rPr>
      </w:pP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D0AB1">
        <w:rPr>
          <w:rFonts w:ascii="仿宋" w:eastAsia="仿宋" w:hAnsi="仿宋" w:hint="eastAsia"/>
          <w:sz w:val="28"/>
        </w:rPr>
        <w:t>制度执行与监督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在公司的管理体系中，制度执行与监督是确保企业规范运作和实</w:t>
      </w:r>
      <w:r w:rsidRPr="00AD0AB1">
        <w:rPr>
          <w:rFonts w:ascii="仿宋" w:eastAsia="仿宋" w:hAnsi="仿宋" w:hint="eastAsia"/>
          <w:sz w:val="28"/>
        </w:rPr>
        <w:t>现长期可持续发展的关键环节。下面是公司在制度执行与监督方面的关键措施：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制度执行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责任明晰化： 明确每位员工在各自岗位上的相关制度，并确保每个人都了解并能够正确执行相应的制度。通过明晰责任，提高员工对制度执行的责任感。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考核机制： 建立制度执行的考核机制，对各个层级的员工进行定期的内部审核和检查，以确保制度的全面执行。定期的考核有助于发现问题并及时纠正。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奖惩机制： 制定奖惩机制，对于制度执行良好的员工给予表扬和奖励，对于违反制度的行为要有明确的处罚措施。奖惩机制有助于激发员工的积极性。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监控系统： 引入信息化手段，建立制度执行的监控系统。通过实时记录和分析制度执行情况，及时发现和解决问题，提高制度的执行效果。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制度监督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内部监督机制： 设立专门的内部监察组织，对公司内部的各个岗位进行监督。通过巡查、检查、抽查等方式，确保制度得到有效执行。</w:t>
      </w:r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  <w:r w:rsidRPr="00AD0AB1">
        <w:rPr>
          <w:rFonts w:ascii="仿宋" w:eastAsia="仿宋" w:hAnsi="仿宋" w:hint="eastAsia"/>
          <w:sz w:val="28"/>
        </w:rPr>
        <w:t>外部监督：</w:t>
      </w:r>
      <w:r w:rsidRPr="00AD0AB1">
        <w:rPr>
          <w:rFonts w:ascii="仿宋" w:eastAsia="仿宋" w:hAnsi="仿宋" w:hint="eastAsia"/>
          <w:sz w:val="28"/>
        </w:rPr>
        <w:br/>
      </w:r>
      <w:r w:rsidRPr="00AD0AB1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https://d.book118.com/385043213134011042</w:t>
        </w:r>
      </w:hyperlink>
    </w:p>
    <w:p w:rsidR="00AD0AB1" w:rsidRPr="00AD0AB1" w:rsidP="00AD0AB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AB1"/>
    <w:rsid w:val="005D604F"/>
    <w:rsid w:val="00AD0A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D0A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D0A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D0AB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D0A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AD0AB1"/>
  </w:style>
  <w:style w:type="paragraph" w:styleId="TOC2">
    <w:name w:val="toc 2"/>
    <w:basedOn w:val="Normal"/>
    <w:next w:val="Normal"/>
    <w:autoRedefine/>
    <w:uiPriority w:val="39"/>
    <w:unhideWhenUsed/>
    <w:rsid w:val="00AD0A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5043213134011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5379</Words>
  <Characters>30664</Characters>
  <Application>Microsoft Office Word</Application>
  <DocSecurity>0</DocSecurity>
  <Lines>255</Lines>
  <Paragraphs>71</Paragraphs>
  <ScaleCrop>false</ScaleCrop>
  <Company/>
  <LinksUpToDate>false</LinksUpToDate>
  <CharactersWithSpaces>35972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2023-12-09T11:38:00Z</dcterms:created>
  <dcterms:modified xsi:type="dcterms:W3CDTF">2023-12-09T11:39:00Z</dcterms:modified>
</cp:coreProperties>
</file>