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3F37AE">
      <w:pPr>
        <w:widowControl/>
        <w:jc w:val="left"/>
        <w:rPr>
          <w:rFonts w:ascii="仿宋" w:eastAsia="仿宋" w:hAnsi="仿宋"/>
          <w:b/>
          <w:sz w:val="40"/>
        </w:rPr>
      </w:pPr>
      <w:bookmarkStart w:id="0" w:name="_GoBack"/>
      <w:bookmarkEnd w:id="0"/>
    </w:p>
    <w:p w:rsidR="003F37AE">
      <w:pPr>
        <w:widowControl/>
        <w:jc w:val="left"/>
        <w:rPr>
          <w:rFonts w:ascii="仿宋" w:eastAsia="仿宋" w:hAnsi="仿宋"/>
          <w:b/>
          <w:sz w:val="40"/>
        </w:rPr>
      </w:pPr>
    </w:p>
    <w:p w:rsidR="003F37AE">
      <w:pPr>
        <w:widowControl/>
        <w:jc w:val="left"/>
        <w:rPr>
          <w:rFonts w:ascii="仿宋" w:eastAsia="仿宋" w:hAnsi="仿宋"/>
          <w:b/>
          <w:sz w:val="40"/>
        </w:rPr>
      </w:pPr>
    </w:p>
    <w:p w:rsidR="003F37AE" w:rsidRPr="003F37AE">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3F37AE">
        <w:rPr>
          <w:rFonts w:ascii="宋体" w:eastAsia="宋体" w:hAnsi="宋体" w:hint="eastAsia"/>
          <w:b/>
          <w:sz w:val="60"/>
        </w:rPr>
        <w:t>玻璃浮球行业项目可行性研究报告</w:t>
      </w:r>
    </w:p>
    <w:p w:rsidR="003F37AE" w:rsidP="003F37AE">
      <w:pPr>
        <w:widowControl/>
        <w:jc w:val="center"/>
        <w:rPr>
          <w:rFonts w:ascii="仿宋" w:eastAsia="仿宋" w:hAnsi="仿宋" w:hint="eastAsia"/>
          <w:b/>
          <w:sz w:val="40"/>
        </w:rPr>
      </w:pPr>
      <w:r w:rsidRPr="003F37AE">
        <w:rPr>
          <w:rFonts w:ascii="仿宋" w:eastAsia="仿宋" w:hAnsi="仿宋" w:hint="eastAsia"/>
          <w:b/>
          <w:sz w:val="40"/>
        </w:rPr>
        <w:t>目录</w:t>
      </w:r>
    </w:p>
    <w:p w:rsidR="003F37AE">
      <w:pPr>
        <w:pStyle w:val="TOC1"/>
        <w:tabs>
          <w:tab w:val="right" w:leader="dot" w:pos="8296"/>
        </w:tabs>
        <w:rPr>
          <w:noProof/>
        </w:rPr>
      </w:pPr>
      <w:r>
        <w:fldChar w:fldCharType="begin"/>
      </w:r>
      <w:r>
        <w:instrText xml:space="preserve"> TOC \o "1-9" </w:instrText>
      </w:r>
      <w:r>
        <w:fldChar w:fldCharType="separate"/>
      </w:r>
      <w:r>
        <w:rPr>
          <w:rFonts w:hint="eastAsia"/>
          <w:noProof/>
        </w:rPr>
        <w:t>概述</w:t>
      </w:r>
      <w:r>
        <w:rPr>
          <w:noProof/>
        </w:rPr>
        <w:tab/>
      </w:r>
      <w:r>
        <w:rPr>
          <w:noProof/>
        </w:rPr>
        <w:fldChar w:fldCharType="begin"/>
      </w:r>
      <w:r>
        <w:rPr>
          <w:noProof/>
        </w:rPr>
        <w:instrText xml:space="preserve"> PAGEREF _Toc149047541 \h </w:instrText>
      </w:r>
      <w:r>
        <w:rPr>
          <w:noProof/>
        </w:rPr>
        <w:fldChar w:fldCharType="separate"/>
      </w:r>
      <w:r>
        <w:rPr>
          <w:noProof/>
        </w:rPr>
        <w:t>3</w:t>
      </w:r>
      <w:r>
        <w:rPr>
          <w:noProof/>
        </w:rPr>
        <w:fldChar w:fldCharType="end"/>
      </w:r>
    </w:p>
    <w:p w:rsidR="003F37AE">
      <w:pPr>
        <w:pStyle w:val="TOC1"/>
        <w:tabs>
          <w:tab w:val="right" w:leader="dot" w:pos="8296"/>
        </w:tabs>
        <w:rPr>
          <w:noProof/>
        </w:rPr>
      </w:pPr>
      <w:r>
        <w:rPr>
          <w:rFonts w:hint="eastAsia"/>
          <w:noProof/>
        </w:rPr>
        <w:t>一、玻璃浮球行业未来技术发展趋势</w:t>
      </w:r>
      <w:r>
        <w:rPr>
          <w:noProof/>
        </w:rPr>
        <w:tab/>
      </w:r>
      <w:r>
        <w:rPr>
          <w:noProof/>
        </w:rPr>
        <w:fldChar w:fldCharType="begin"/>
      </w:r>
      <w:r>
        <w:rPr>
          <w:noProof/>
        </w:rPr>
        <w:instrText xml:space="preserve"> PAGEREF _Toc149047542 \h </w:instrText>
      </w:r>
      <w:r>
        <w:rPr>
          <w:noProof/>
        </w:rPr>
        <w:fldChar w:fldCharType="separate"/>
      </w:r>
      <w:r>
        <w:rPr>
          <w:noProof/>
        </w:rPr>
        <w:t>3</w:t>
      </w:r>
      <w:r>
        <w:rPr>
          <w:noProof/>
        </w:rPr>
        <w:fldChar w:fldCharType="end"/>
      </w:r>
    </w:p>
    <w:p w:rsidR="003F37AE">
      <w:pPr>
        <w:pStyle w:val="TOC1"/>
        <w:tabs>
          <w:tab w:val="right" w:leader="dot" w:pos="8296"/>
        </w:tabs>
        <w:rPr>
          <w:noProof/>
        </w:rPr>
      </w:pPr>
      <w:r>
        <w:rPr>
          <w:rFonts w:hint="eastAsia"/>
          <w:noProof/>
        </w:rPr>
        <w:t>二、未来市场预测和产品升级</w:t>
      </w:r>
      <w:r>
        <w:rPr>
          <w:noProof/>
        </w:rPr>
        <w:tab/>
      </w:r>
      <w:r>
        <w:rPr>
          <w:noProof/>
        </w:rPr>
        <w:fldChar w:fldCharType="begin"/>
      </w:r>
      <w:r>
        <w:rPr>
          <w:noProof/>
        </w:rPr>
        <w:instrText xml:space="preserve"> PAGEREF _Toc149047543 \h </w:instrText>
      </w:r>
      <w:r>
        <w:rPr>
          <w:noProof/>
        </w:rPr>
        <w:fldChar w:fldCharType="separate"/>
      </w:r>
      <w:r>
        <w:rPr>
          <w:noProof/>
        </w:rPr>
        <w:t>3</w:t>
      </w:r>
      <w:r>
        <w:rPr>
          <w:noProof/>
        </w:rPr>
        <w:fldChar w:fldCharType="end"/>
      </w:r>
    </w:p>
    <w:p w:rsidR="003F37AE">
      <w:pPr>
        <w:pStyle w:val="TOC2"/>
        <w:tabs>
          <w:tab w:val="right" w:leader="dot" w:pos="8296"/>
        </w:tabs>
        <w:rPr>
          <w:noProof/>
        </w:rPr>
      </w:pPr>
      <w:r>
        <w:rPr>
          <w:noProof/>
        </w:rPr>
        <w:t>(</w:t>
      </w:r>
      <w:r>
        <w:rPr>
          <w:rFonts w:hint="eastAsia"/>
          <w:noProof/>
        </w:rPr>
        <w:t>一</w:t>
      </w:r>
      <w:r>
        <w:rPr>
          <w:noProof/>
        </w:rPr>
        <w:t>)</w:t>
      </w:r>
      <w:r>
        <w:rPr>
          <w:rFonts w:hint="eastAsia"/>
          <w:noProof/>
        </w:rPr>
        <w:t>、未来市场发展趋势和预测</w:t>
      </w:r>
      <w:r>
        <w:rPr>
          <w:noProof/>
        </w:rPr>
        <w:tab/>
      </w:r>
      <w:r>
        <w:rPr>
          <w:noProof/>
        </w:rPr>
        <w:fldChar w:fldCharType="begin"/>
      </w:r>
      <w:r>
        <w:rPr>
          <w:noProof/>
        </w:rPr>
        <w:instrText xml:space="preserve"> PAGEREF _Toc149047544 \h </w:instrText>
      </w:r>
      <w:r>
        <w:rPr>
          <w:noProof/>
        </w:rPr>
        <w:fldChar w:fldCharType="separate"/>
      </w:r>
      <w:r>
        <w:rPr>
          <w:noProof/>
        </w:rPr>
        <w:t>3</w:t>
      </w:r>
      <w:r>
        <w:rPr>
          <w:noProof/>
        </w:rPr>
        <w:fldChar w:fldCharType="end"/>
      </w:r>
    </w:p>
    <w:p w:rsidR="003F37AE">
      <w:pPr>
        <w:pStyle w:val="TOC2"/>
        <w:tabs>
          <w:tab w:val="right" w:leader="dot" w:pos="8296"/>
        </w:tabs>
        <w:rPr>
          <w:noProof/>
        </w:rPr>
      </w:pPr>
      <w:r>
        <w:rPr>
          <w:noProof/>
        </w:rPr>
        <w:t>(</w:t>
      </w:r>
      <w:r>
        <w:rPr>
          <w:rFonts w:hint="eastAsia"/>
          <w:noProof/>
        </w:rPr>
        <w:t>二</w:t>
      </w:r>
      <w:r>
        <w:rPr>
          <w:noProof/>
        </w:rPr>
        <w:t>)</w:t>
      </w:r>
      <w:r>
        <w:rPr>
          <w:rFonts w:hint="eastAsia"/>
          <w:noProof/>
        </w:rPr>
        <w:t>、产品升级换代和创新的必要性</w:t>
      </w:r>
      <w:r>
        <w:rPr>
          <w:noProof/>
        </w:rPr>
        <w:tab/>
      </w:r>
      <w:r>
        <w:rPr>
          <w:noProof/>
        </w:rPr>
        <w:fldChar w:fldCharType="begin"/>
      </w:r>
      <w:r>
        <w:rPr>
          <w:noProof/>
        </w:rPr>
        <w:instrText xml:space="preserve"> PAGEREF _Toc149047545 \h </w:instrText>
      </w:r>
      <w:r>
        <w:rPr>
          <w:noProof/>
        </w:rPr>
        <w:fldChar w:fldCharType="separate"/>
      </w:r>
      <w:r>
        <w:rPr>
          <w:noProof/>
        </w:rPr>
        <w:t>4</w:t>
      </w:r>
      <w:r>
        <w:rPr>
          <w:noProof/>
        </w:rPr>
        <w:fldChar w:fldCharType="end"/>
      </w:r>
    </w:p>
    <w:p w:rsidR="003F37AE">
      <w:pPr>
        <w:pStyle w:val="TOC2"/>
        <w:tabs>
          <w:tab w:val="right" w:leader="dot" w:pos="8296"/>
        </w:tabs>
        <w:rPr>
          <w:noProof/>
        </w:rPr>
      </w:pPr>
      <w:r>
        <w:rPr>
          <w:noProof/>
        </w:rPr>
        <w:t>(</w:t>
      </w:r>
      <w:r>
        <w:rPr>
          <w:rFonts w:hint="eastAsia"/>
          <w:noProof/>
        </w:rPr>
        <w:t>三</w:t>
      </w:r>
      <w:r>
        <w:rPr>
          <w:noProof/>
        </w:rPr>
        <w:t>)</w:t>
      </w:r>
      <w:r>
        <w:rPr>
          <w:rFonts w:hint="eastAsia"/>
          <w:noProof/>
        </w:rPr>
        <w:t>、产品升级换代和创新的实施方案</w:t>
      </w:r>
      <w:r>
        <w:rPr>
          <w:noProof/>
        </w:rPr>
        <w:tab/>
      </w:r>
      <w:r>
        <w:rPr>
          <w:noProof/>
        </w:rPr>
        <w:fldChar w:fldCharType="begin"/>
      </w:r>
      <w:r>
        <w:rPr>
          <w:noProof/>
        </w:rPr>
        <w:instrText xml:space="preserve"> PAGEREF _Toc149047546 \h </w:instrText>
      </w:r>
      <w:r>
        <w:rPr>
          <w:noProof/>
        </w:rPr>
        <w:fldChar w:fldCharType="separate"/>
      </w:r>
      <w:r>
        <w:rPr>
          <w:noProof/>
        </w:rPr>
        <w:t>5</w:t>
      </w:r>
      <w:r>
        <w:rPr>
          <w:noProof/>
        </w:rPr>
        <w:fldChar w:fldCharType="end"/>
      </w:r>
    </w:p>
    <w:p w:rsidR="003F37AE">
      <w:pPr>
        <w:pStyle w:val="TOC1"/>
        <w:tabs>
          <w:tab w:val="right" w:leader="dot" w:pos="8296"/>
        </w:tabs>
        <w:rPr>
          <w:noProof/>
        </w:rPr>
      </w:pPr>
      <w:r>
        <w:rPr>
          <w:rFonts w:hint="eastAsia"/>
          <w:noProof/>
        </w:rPr>
        <w:t>三、物资采购和管理</w:t>
      </w:r>
      <w:r>
        <w:rPr>
          <w:noProof/>
        </w:rPr>
        <w:tab/>
      </w:r>
      <w:r>
        <w:rPr>
          <w:noProof/>
        </w:rPr>
        <w:fldChar w:fldCharType="begin"/>
      </w:r>
      <w:r>
        <w:rPr>
          <w:noProof/>
        </w:rPr>
        <w:instrText xml:space="preserve"> PAGEREF _Toc149047547 \h </w:instrText>
      </w:r>
      <w:r>
        <w:rPr>
          <w:noProof/>
        </w:rPr>
        <w:fldChar w:fldCharType="separate"/>
      </w:r>
      <w:r>
        <w:rPr>
          <w:noProof/>
        </w:rPr>
        <w:t>6</w:t>
      </w:r>
      <w:r>
        <w:rPr>
          <w:noProof/>
        </w:rPr>
        <w:fldChar w:fldCharType="end"/>
      </w:r>
    </w:p>
    <w:p w:rsidR="003F37AE">
      <w:pPr>
        <w:pStyle w:val="TOC2"/>
        <w:tabs>
          <w:tab w:val="right" w:leader="dot" w:pos="8296"/>
        </w:tabs>
        <w:rPr>
          <w:noProof/>
        </w:rPr>
      </w:pPr>
      <w:r>
        <w:rPr>
          <w:noProof/>
        </w:rPr>
        <w:t>(</w:t>
      </w:r>
      <w:r>
        <w:rPr>
          <w:rFonts w:hint="eastAsia"/>
          <w:noProof/>
        </w:rPr>
        <w:t>一</w:t>
      </w:r>
      <w:r>
        <w:rPr>
          <w:noProof/>
        </w:rPr>
        <w:t>)</w:t>
      </w:r>
      <w:r>
        <w:rPr>
          <w:rFonts w:hint="eastAsia"/>
          <w:noProof/>
        </w:rPr>
        <w:t>、物资采购的程序和标准</w:t>
      </w:r>
      <w:r>
        <w:rPr>
          <w:noProof/>
        </w:rPr>
        <w:tab/>
      </w:r>
      <w:r>
        <w:rPr>
          <w:noProof/>
        </w:rPr>
        <w:fldChar w:fldCharType="begin"/>
      </w:r>
      <w:r>
        <w:rPr>
          <w:noProof/>
        </w:rPr>
        <w:instrText xml:space="preserve"> PAGEREF _Toc149047548 \h </w:instrText>
      </w:r>
      <w:r>
        <w:rPr>
          <w:noProof/>
        </w:rPr>
        <w:fldChar w:fldCharType="separate"/>
      </w:r>
      <w:r>
        <w:rPr>
          <w:noProof/>
        </w:rPr>
        <w:t>6</w:t>
      </w:r>
      <w:r>
        <w:rPr>
          <w:noProof/>
        </w:rPr>
        <w:fldChar w:fldCharType="end"/>
      </w:r>
    </w:p>
    <w:p w:rsidR="003F37AE">
      <w:pPr>
        <w:pStyle w:val="TOC2"/>
        <w:tabs>
          <w:tab w:val="right" w:leader="dot" w:pos="8296"/>
        </w:tabs>
        <w:rPr>
          <w:noProof/>
        </w:rPr>
      </w:pPr>
      <w:r>
        <w:rPr>
          <w:noProof/>
        </w:rPr>
        <w:t>(</w:t>
      </w:r>
      <w:r>
        <w:rPr>
          <w:rFonts w:hint="eastAsia"/>
          <w:noProof/>
        </w:rPr>
        <w:t>二</w:t>
      </w:r>
      <w:r>
        <w:rPr>
          <w:noProof/>
        </w:rPr>
        <w:t>)</w:t>
      </w:r>
      <w:r>
        <w:rPr>
          <w:rFonts w:hint="eastAsia"/>
          <w:noProof/>
        </w:rPr>
        <w:t>、物资管理的措施和办法</w:t>
      </w:r>
      <w:r>
        <w:rPr>
          <w:noProof/>
        </w:rPr>
        <w:tab/>
      </w:r>
      <w:r>
        <w:rPr>
          <w:noProof/>
        </w:rPr>
        <w:fldChar w:fldCharType="begin"/>
      </w:r>
      <w:r>
        <w:rPr>
          <w:noProof/>
        </w:rPr>
        <w:instrText xml:space="preserve"> PAGEREF _Toc149047549 \h </w:instrText>
      </w:r>
      <w:r>
        <w:rPr>
          <w:noProof/>
        </w:rPr>
        <w:fldChar w:fldCharType="separate"/>
      </w:r>
      <w:r>
        <w:rPr>
          <w:noProof/>
        </w:rPr>
        <w:t>7</w:t>
      </w:r>
      <w:r>
        <w:rPr>
          <w:noProof/>
        </w:rPr>
        <w:fldChar w:fldCharType="end"/>
      </w:r>
    </w:p>
    <w:p w:rsidR="003F37AE">
      <w:pPr>
        <w:pStyle w:val="TOC2"/>
        <w:tabs>
          <w:tab w:val="right" w:leader="dot" w:pos="8296"/>
        </w:tabs>
        <w:rPr>
          <w:noProof/>
        </w:rPr>
      </w:pPr>
      <w:r>
        <w:rPr>
          <w:noProof/>
        </w:rPr>
        <w:t>(</w:t>
      </w:r>
      <w:r>
        <w:rPr>
          <w:rFonts w:hint="eastAsia"/>
          <w:noProof/>
        </w:rPr>
        <w:t>三</w:t>
      </w:r>
      <w:r>
        <w:rPr>
          <w:noProof/>
        </w:rPr>
        <w:t>)</w:t>
      </w:r>
      <w:r>
        <w:rPr>
          <w:rFonts w:hint="eastAsia"/>
          <w:noProof/>
        </w:rPr>
        <w:t>、物资质量和库存的控制和监督</w:t>
      </w:r>
      <w:r>
        <w:rPr>
          <w:noProof/>
        </w:rPr>
        <w:tab/>
      </w:r>
      <w:r>
        <w:rPr>
          <w:noProof/>
        </w:rPr>
        <w:fldChar w:fldCharType="begin"/>
      </w:r>
      <w:r>
        <w:rPr>
          <w:noProof/>
        </w:rPr>
        <w:instrText xml:space="preserve"> PAGEREF _Toc149047550 \h </w:instrText>
      </w:r>
      <w:r>
        <w:rPr>
          <w:noProof/>
        </w:rPr>
        <w:fldChar w:fldCharType="separate"/>
      </w:r>
      <w:r>
        <w:rPr>
          <w:noProof/>
        </w:rPr>
        <w:t>9</w:t>
      </w:r>
      <w:r>
        <w:rPr>
          <w:noProof/>
        </w:rPr>
        <w:fldChar w:fldCharType="end"/>
      </w:r>
    </w:p>
    <w:p w:rsidR="003F37AE">
      <w:pPr>
        <w:pStyle w:val="TOC1"/>
        <w:tabs>
          <w:tab w:val="right" w:leader="dot" w:pos="8296"/>
        </w:tabs>
        <w:rPr>
          <w:noProof/>
        </w:rPr>
      </w:pPr>
      <w:r>
        <w:rPr>
          <w:rFonts w:hint="eastAsia"/>
          <w:noProof/>
        </w:rPr>
        <w:t>四、品牌建设和管理</w:t>
      </w:r>
      <w:r>
        <w:rPr>
          <w:noProof/>
        </w:rPr>
        <w:tab/>
      </w:r>
      <w:r>
        <w:rPr>
          <w:noProof/>
        </w:rPr>
        <w:fldChar w:fldCharType="begin"/>
      </w:r>
      <w:r>
        <w:rPr>
          <w:noProof/>
        </w:rPr>
        <w:instrText xml:space="preserve"> PAGEREF _Toc149047551 \h </w:instrText>
      </w:r>
      <w:r>
        <w:rPr>
          <w:noProof/>
        </w:rPr>
        <w:fldChar w:fldCharType="separate"/>
      </w:r>
      <w:r>
        <w:rPr>
          <w:noProof/>
        </w:rPr>
        <w:t>10</w:t>
      </w:r>
      <w:r>
        <w:rPr>
          <w:noProof/>
        </w:rPr>
        <w:fldChar w:fldCharType="end"/>
      </w:r>
    </w:p>
    <w:p w:rsidR="003F37AE">
      <w:pPr>
        <w:pStyle w:val="TOC2"/>
        <w:tabs>
          <w:tab w:val="right" w:leader="dot" w:pos="8296"/>
        </w:tabs>
        <w:rPr>
          <w:noProof/>
        </w:rPr>
      </w:pPr>
      <w:r>
        <w:rPr>
          <w:noProof/>
        </w:rPr>
        <w:t>(</w:t>
      </w:r>
      <w:r>
        <w:rPr>
          <w:rFonts w:hint="eastAsia"/>
          <w:noProof/>
        </w:rPr>
        <w:t>一</w:t>
      </w:r>
      <w:r>
        <w:rPr>
          <w:noProof/>
        </w:rPr>
        <w:t>)</w:t>
      </w:r>
      <w:r>
        <w:rPr>
          <w:rFonts w:hint="eastAsia"/>
          <w:noProof/>
        </w:rPr>
        <w:t>、玻璃浮球项目品牌定位和形象设计</w:t>
      </w:r>
      <w:r>
        <w:rPr>
          <w:noProof/>
        </w:rPr>
        <w:tab/>
      </w:r>
      <w:r>
        <w:rPr>
          <w:noProof/>
        </w:rPr>
        <w:fldChar w:fldCharType="begin"/>
      </w:r>
      <w:r>
        <w:rPr>
          <w:noProof/>
        </w:rPr>
        <w:instrText xml:space="preserve"> PAGEREF _Toc149047552 \h </w:instrText>
      </w:r>
      <w:r>
        <w:rPr>
          <w:noProof/>
        </w:rPr>
        <w:fldChar w:fldCharType="separate"/>
      </w:r>
      <w:r>
        <w:rPr>
          <w:noProof/>
        </w:rPr>
        <w:t>10</w:t>
      </w:r>
      <w:r>
        <w:rPr>
          <w:noProof/>
        </w:rPr>
        <w:fldChar w:fldCharType="end"/>
      </w:r>
    </w:p>
    <w:p w:rsidR="003F37AE">
      <w:pPr>
        <w:pStyle w:val="TOC2"/>
        <w:tabs>
          <w:tab w:val="right" w:leader="dot" w:pos="8296"/>
        </w:tabs>
        <w:rPr>
          <w:noProof/>
        </w:rPr>
      </w:pPr>
      <w:r>
        <w:rPr>
          <w:noProof/>
        </w:rPr>
        <w:t>(</w:t>
      </w:r>
      <w:r>
        <w:rPr>
          <w:rFonts w:hint="eastAsia"/>
          <w:noProof/>
        </w:rPr>
        <w:t>二</w:t>
      </w:r>
      <w:r>
        <w:rPr>
          <w:noProof/>
        </w:rPr>
        <w:t>)</w:t>
      </w:r>
      <w:r>
        <w:rPr>
          <w:rFonts w:hint="eastAsia"/>
          <w:noProof/>
        </w:rPr>
        <w:t>、品牌传播和推广策略</w:t>
      </w:r>
      <w:r>
        <w:rPr>
          <w:noProof/>
        </w:rPr>
        <w:tab/>
      </w:r>
      <w:r>
        <w:rPr>
          <w:noProof/>
        </w:rPr>
        <w:fldChar w:fldCharType="begin"/>
      </w:r>
      <w:r>
        <w:rPr>
          <w:noProof/>
        </w:rPr>
        <w:instrText xml:space="preserve"> PAGEREF _Toc149047553 \h </w:instrText>
      </w:r>
      <w:r>
        <w:rPr>
          <w:noProof/>
        </w:rPr>
        <w:fldChar w:fldCharType="separate"/>
      </w:r>
      <w:r>
        <w:rPr>
          <w:noProof/>
        </w:rPr>
        <w:t>11</w:t>
      </w:r>
      <w:r>
        <w:rPr>
          <w:noProof/>
        </w:rPr>
        <w:fldChar w:fldCharType="end"/>
      </w:r>
    </w:p>
    <w:p w:rsidR="003F37AE">
      <w:pPr>
        <w:pStyle w:val="TOC2"/>
        <w:tabs>
          <w:tab w:val="right" w:leader="dot" w:pos="8296"/>
        </w:tabs>
        <w:rPr>
          <w:noProof/>
        </w:rPr>
      </w:pPr>
      <w:r>
        <w:rPr>
          <w:noProof/>
        </w:rPr>
        <w:t>(</w:t>
      </w:r>
      <w:r>
        <w:rPr>
          <w:rFonts w:hint="eastAsia"/>
          <w:noProof/>
        </w:rPr>
        <w:t>三</w:t>
      </w:r>
      <w:r>
        <w:rPr>
          <w:noProof/>
        </w:rPr>
        <w:t>)</w:t>
      </w:r>
      <w:r>
        <w:rPr>
          <w:rFonts w:hint="eastAsia"/>
          <w:noProof/>
        </w:rPr>
        <w:t>、品牌保护和危机管理</w:t>
      </w:r>
      <w:r>
        <w:rPr>
          <w:noProof/>
        </w:rPr>
        <w:tab/>
      </w:r>
      <w:r>
        <w:rPr>
          <w:noProof/>
        </w:rPr>
        <w:fldChar w:fldCharType="begin"/>
      </w:r>
      <w:r>
        <w:rPr>
          <w:noProof/>
        </w:rPr>
        <w:instrText xml:space="preserve"> PAGEREF _Toc149047554 \h </w:instrText>
      </w:r>
      <w:r>
        <w:rPr>
          <w:noProof/>
        </w:rPr>
        <w:fldChar w:fldCharType="separate"/>
      </w:r>
      <w:r>
        <w:rPr>
          <w:noProof/>
        </w:rPr>
        <w:t>11</w:t>
      </w:r>
      <w:r>
        <w:rPr>
          <w:noProof/>
        </w:rPr>
        <w:fldChar w:fldCharType="end"/>
      </w:r>
    </w:p>
    <w:p w:rsidR="003F37AE">
      <w:pPr>
        <w:pStyle w:val="TOC1"/>
        <w:tabs>
          <w:tab w:val="right" w:leader="dot" w:pos="8296"/>
        </w:tabs>
        <w:rPr>
          <w:noProof/>
        </w:rPr>
      </w:pPr>
      <w:r>
        <w:rPr>
          <w:rFonts w:hint="eastAsia"/>
          <w:noProof/>
        </w:rPr>
        <w:t>五、客户服务和消费者权益保护</w:t>
      </w:r>
      <w:r>
        <w:rPr>
          <w:noProof/>
        </w:rPr>
        <w:tab/>
      </w:r>
      <w:r>
        <w:rPr>
          <w:noProof/>
        </w:rPr>
        <w:fldChar w:fldCharType="begin"/>
      </w:r>
      <w:r>
        <w:rPr>
          <w:noProof/>
        </w:rPr>
        <w:instrText xml:space="preserve"> PAGEREF _Toc149047555 \h </w:instrText>
      </w:r>
      <w:r>
        <w:rPr>
          <w:noProof/>
        </w:rPr>
        <w:fldChar w:fldCharType="separate"/>
      </w:r>
      <w:r>
        <w:rPr>
          <w:noProof/>
        </w:rPr>
        <w:t>12</w:t>
      </w:r>
      <w:r>
        <w:rPr>
          <w:noProof/>
        </w:rPr>
        <w:fldChar w:fldCharType="end"/>
      </w:r>
    </w:p>
    <w:p w:rsidR="003F37AE">
      <w:pPr>
        <w:pStyle w:val="TOC2"/>
        <w:tabs>
          <w:tab w:val="right" w:leader="dot" w:pos="8296"/>
        </w:tabs>
        <w:rPr>
          <w:noProof/>
        </w:rPr>
      </w:pPr>
      <w:r>
        <w:rPr>
          <w:noProof/>
        </w:rPr>
        <w:t>(</w:t>
      </w:r>
      <w:r>
        <w:rPr>
          <w:rFonts w:hint="eastAsia"/>
          <w:noProof/>
        </w:rPr>
        <w:t>一</w:t>
      </w:r>
      <w:r>
        <w:rPr>
          <w:noProof/>
        </w:rPr>
        <w:t>)</w:t>
      </w:r>
      <w:r>
        <w:rPr>
          <w:rFonts w:hint="eastAsia"/>
          <w:noProof/>
        </w:rPr>
        <w:t>、客户服务的标准和流程</w:t>
      </w:r>
      <w:r>
        <w:rPr>
          <w:noProof/>
        </w:rPr>
        <w:tab/>
      </w:r>
      <w:r>
        <w:rPr>
          <w:noProof/>
        </w:rPr>
        <w:fldChar w:fldCharType="begin"/>
      </w:r>
      <w:r>
        <w:rPr>
          <w:noProof/>
        </w:rPr>
        <w:instrText xml:space="preserve"> PAGEREF _Toc149047556 \h </w:instrText>
      </w:r>
      <w:r>
        <w:rPr>
          <w:noProof/>
        </w:rPr>
        <w:fldChar w:fldCharType="separate"/>
      </w:r>
      <w:r>
        <w:rPr>
          <w:noProof/>
        </w:rPr>
        <w:t>12</w:t>
      </w:r>
      <w:r>
        <w:rPr>
          <w:noProof/>
        </w:rPr>
        <w:fldChar w:fldCharType="end"/>
      </w:r>
    </w:p>
    <w:p w:rsidR="003F37AE">
      <w:pPr>
        <w:pStyle w:val="TOC2"/>
        <w:tabs>
          <w:tab w:val="right" w:leader="dot" w:pos="8296"/>
        </w:tabs>
        <w:rPr>
          <w:noProof/>
        </w:rPr>
      </w:pPr>
      <w:r>
        <w:rPr>
          <w:noProof/>
        </w:rPr>
        <w:t>(</w:t>
      </w:r>
      <w:r>
        <w:rPr>
          <w:rFonts w:hint="eastAsia"/>
          <w:noProof/>
        </w:rPr>
        <w:t>二</w:t>
      </w:r>
      <w:r>
        <w:rPr>
          <w:noProof/>
        </w:rPr>
        <w:t>)</w:t>
      </w:r>
      <w:r>
        <w:rPr>
          <w:rFonts w:hint="eastAsia"/>
          <w:noProof/>
        </w:rPr>
        <w:t>、消费者权益保护的措施和办法</w:t>
      </w:r>
      <w:r>
        <w:rPr>
          <w:noProof/>
        </w:rPr>
        <w:tab/>
      </w:r>
      <w:r>
        <w:rPr>
          <w:noProof/>
        </w:rPr>
        <w:fldChar w:fldCharType="begin"/>
      </w:r>
      <w:r>
        <w:rPr>
          <w:noProof/>
        </w:rPr>
        <w:instrText xml:space="preserve"> PAGEREF _Toc149047557 \h </w:instrText>
      </w:r>
      <w:r>
        <w:rPr>
          <w:noProof/>
        </w:rPr>
        <w:fldChar w:fldCharType="separate"/>
      </w:r>
      <w:r>
        <w:rPr>
          <w:noProof/>
        </w:rPr>
        <w:t>14</w:t>
      </w:r>
      <w:r>
        <w:rPr>
          <w:noProof/>
        </w:rPr>
        <w:fldChar w:fldCharType="end"/>
      </w:r>
    </w:p>
    <w:p w:rsidR="003F37AE">
      <w:pPr>
        <w:pStyle w:val="TOC2"/>
        <w:tabs>
          <w:tab w:val="right" w:leader="dot" w:pos="8296"/>
        </w:tabs>
        <w:rPr>
          <w:noProof/>
        </w:rPr>
      </w:pPr>
      <w:r>
        <w:rPr>
          <w:noProof/>
        </w:rPr>
        <w:t>(</w:t>
      </w:r>
      <w:r>
        <w:rPr>
          <w:rFonts w:hint="eastAsia"/>
          <w:noProof/>
        </w:rPr>
        <w:t>三</w:t>
      </w:r>
      <w:r>
        <w:rPr>
          <w:noProof/>
        </w:rPr>
        <w:t>)</w:t>
      </w:r>
      <w:r>
        <w:rPr>
          <w:rFonts w:hint="eastAsia"/>
          <w:noProof/>
        </w:rPr>
        <w:t>、客户反馈和投诉处理的机制建设</w:t>
      </w:r>
      <w:r>
        <w:rPr>
          <w:noProof/>
        </w:rPr>
        <w:tab/>
      </w:r>
      <w:r>
        <w:rPr>
          <w:noProof/>
        </w:rPr>
        <w:fldChar w:fldCharType="begin"/>
      </w:r>
      <w:r>
        <w:rPr>
          <w:noProof/>
        </w:rPr>
        <w:instrText xml:space="preserve"> PAGEREF _Toc149047558 \h </w:instrText>
      </w:r>
      <w:r>
        <w:rPr>
          <w:noProof/>
        </w:rPr>
        <w:fldChar w:fldCharType="separate"/>
      </w:r>
      <w:r>
        <w:rPr>
          <w:noProof/>
        </w:rPr>
        <w:t>15</w:t>
      </w:r>
      <w:r>
        <w:rPr>
          <w:noProof/>
        </w:rPr>
        <w:fldChar w:fldCharType="end"/>
      </w:r>
    </w:p>
    <w:p w:rsidR="003F37AE">
      <w:pPr>
        <w:pStyle w:val="TOC1"/>
        <w:tabs>
          <w:tab w:val="right" w:leader="dot" w:pos="8296"/>
        </w:tabs>
        <w:rPr>
          <w:noProof/>
        </w:rPr>
      </w:pPr>
      <w:r>
        <w:rPr>
          <w:rFonts w:hint="eastAsia"/>
          <w:noProof/>
        </w:rPr>
        <w:t>六、玻璃浮球可行性项目环境保护</w:t>
      </w:r>
      <w:r>
        <w:rPr>
          <w:noProof/>
        </w:rPr>
        <w:tab/>
      </w:r>
      <w:r>
        <w:rPr>
          <w:noProof/>
        </w:rPr>
        <w:fldChar w:fldCharType="begin"/>
      </w:r>
      <w:r>
        <w:rPr>
          <w:noProof/>
        </w:rPr>
        <w:instrText xml:space="preserve"> PAGEREF _Toc149047559 \h </w:instrText>
      </w:r>
      <w:r>
        <w:rPr>
          <w:noProof/>
        </w:rPr>
        <w:fldChar w:fldCharType="separate"/>
      </w:r>
      <w:r>
        <w:rPr>
          <w:noProof/>
        </w:rPr>
        <w:t>17</w:t>
      </w:r>
      <w:r>
        <w:rPr>
          <w:noProof/>
        </w:rPr>
        <w:fldChar w:fldCharType="end"/>
      </w:r>
    </w:p>
    <w:p w:rsidR="003F37AE">
      <w:pPr>
        <w:pStyle w:val="TOC2"/>
        <w:tabs>
          <w:tab w:val="right" w:leader="dot" w:pos="8296"/>
        </w:tabs>
        <w:rPr>
          <w:noProof/>
        </w:rPr>
      </w:pPr>
      <w:r>
        <w:rPr>
          <w:noProof/>
        </w:rPr>
        <w:t>(</w:t>
      </w:r>
      <w:r>
        <w:rPr>
          <w:rFonts w:hint="eastAsia"/>
          <w:noProof/>
        </w:rPr>
        <w:t>一</w:t>
      </w:r>
      <w:r>
        <w:rPr>
          <w:noProof/>
        </w:rPr>
        <w:t>)</w:t>
      </w:r>
      <w:r>
        <w:rPr>
          <w:rFonts w:hint="eastAsia"/>
          <w:noProof/>
        </w:rPr>
        <w:t>、玻璃浮球项目污染物的来源</w:t>
      </w:r>
      <w:r>
        <w:rPr>
          <w:noProof/>
        </w:rPr>
        <w:tab/>
      </w:r>
      <w:r>
        <w:rPr>
          <w:noProof/>
        </w:rPr>
        <w:fldChar w:fldCharType="begin"/>
      </w:r>
      <w:r>
        <w:rPr>
          <w:noProof/>
        </w:rPr>
        <w:instrText xml:space="preserve"> PAGEREF _Toc149047560 \h </w:instrText>
      </w:r>
      <w:r>
        <w:rPr>
          <w:noProof/>
        </w:rPr>
        <w:fldChar w:fldCharType="separate"/>
      </w:r>
      <w:r>
        <w:rPr>
          <w:noProof/>
        </w:rPr>
        <w:t>17</w:t>
      </w:r>
      <w:r>
        <w:rPr>
          <w:noProof/>
        </w:rPr>
        <w:fldChar w:fldCharType="end"/>
      </w:r>
    </w:p>
    <w:p w:rsidR="003F37AE">
      <w:pPr>
        <w:pStyle w:val="TOC2"/>
        <w:tabs>
          <w:tab w:val="right" w:leader="dot" w:pos="8296"/>
        </w:tabs>
        <w:rPr>
          <w:noProof/>
        </w:rPr>
      </w:pPr>
      <w:r>
        <w:rPr>
          <w:noProof/>
        </w:rPr>
        <w:t>(</w:t>
      </w:r>
      <w:r>
        <w:rPr>
          <w:rFonts w:hint="eastAsia"/>
          <w:noProof/>
        </w:rPr>
        <w:t>二</w:t>
      </w:r>
      <w:r>
        <w:rPr>
          <w:noProof/>
        </w:rPr>
        <w:t>)</w:t>
      </w:r>
      <w:r>
        <w:rPr>
          <w:rFonts w:hint="eastAsia"/>
          <w:noProof/>
        </w:rPr>
        <w:t>、玻璃浮球项目污染物的治理</w:t>
      </w:r>
      <w:r>
        <w:rPr>
          <w:noProof/>
        </w:rPr>
        <w:tab/>
      </w:r>
      <w:r>
        <w:rPr>
          <w:noProof/>
        </w:rPr>
        <w:fldChar w:fldCharType="begin"/>
      </w:r>
      <w:r>
        <w:rPr>
          <w:noProof/>
        </w:rPr>
        <w:instrText xml:space="preserve"> PAGEREF _Toc149047561 \h </w:instrText>
      </w:r>
      <w:r>
        <w:rPr>
          <w:noProof/>
        </w:rPr>
        <w:fldChar w:fldCharType="separate"/>
      </w:r>
      <w:r>
        <w:rPr>
          <w:noProof/>
        </w:rPr>
        <w:t>17</w:t>
      </w:r>
      <w:r>
        <w:rPr>
          <w:noProof/>
        </w:rPr>
        <w:fldChar w:fldCharType="end"/>
      </w:r>
    </w:p>
    <w:p w:rsidR="003F37AE">
      <w:pPr>
        <w:pStyle w:val="TOC2"/>
        <w:tabs>
          <w:tab w:val="right" w:leader="dot" w:pos="8296"/>
        </w:tabs>
        <w:rPr>
          <w:noProof/>
        </w:rPr>
      </w:pPr>
      <w:r>
        <w:rPr>
          <w:noProof/>
        </w:rPr>
        <w:t>(</w:t>
      </w:r>
      <w:r>
        <w:rPr>
          <w:rFonts w:hint="eastAsia"/>
          <w:noProof/>
        </w:rPr>
        <w:t>三</w:t>
      </w:r>
      <w:r>
        <w:rPr>
          <w:noProof/>
        </w:rPr>
        <w:t>)</w:t>
      </w:r>
      <w:r>
        <w:rPr>
          <w:rFonts w:hint="eastAsia"/>
          <w:noProof/>
        </w:rPr>
        <w:t>、玻璃浮球项目环境保护结论</w:t>
      </w:r>
      <w:r>
        <w:rPr>
          <w:noProof/>
        </w:rPr>
        <w:tab/>
      </w:r>
      <w:r>
        <w:rPr>
          <w:noProof/>
        </w:rPr>
        <w:fldChar w:fldCharType="begin"/>
      </w:r>
      <w:r>
        <w:rPr>
          <w:noProof/>
        </w:rPr>
        <w:instrText xml:space="preserve"> PAGEREF _Toc149047562 \h </w:instrText>
      </w:r>
      <w:r>
        <w:rPr>
          <w:noProof/>
        </w:rPr>
        <w:fldChar w:fldCharType="separate"/>
      </w:r>
      <w:r>
        <w:rPr>
          <w:noProof/>
        </w:rPr>
        <w:t>19</w:t>
      </w:r>
      <w:r>
        <w:rPr>
          <w:noProof/>
        </w:rPr>
        <w:fldChar w:fldCharType="end"/>
      </w:r>
    </w:p>
    <w:p w:rsidR="003F37AE">
      <w:pPr>
        <w:pStyle w:val="TOC1"/>
        <w:tabs>
          <w:tab w:val="right" w:leader="dot" w:pos="8296"/>
        </w:tabs>
        <w:rPr>
          <w:noProof/>
        </w:rPr>
      </w:pPr>
      <w:r>
        <w:rPr>
          <w:rFonts w:hint="eastAsia"/>
          <w:noProof/>
        </w:rPr>
        <w:t>七、消防安全</w:t>
      </w:r>
      <w:r>
        <w:rPr>
          <w:noProof/>
        </w:rPr>
        <w:tab/>
      </w:r>
      <w:r>
        <w:rPr>
          <w:noProof/>
        </w:rPr>
        <w:fldChar w:fldCharType="begin"/>
      </w:r>
      <w:r>
        <w:rPr>
          <w:noProof/>
        </w:rPr>
        <w:instrText xml:space="preserve"> PAGEREF _Toc149047563 \h </w:instrText>
      </w:r>
      <w:r>
        <w:rPr>
          <w:noProof/>
        </w:rPr>
        <w:fldChar w:fldCharType="separate"/>
      </w:r>
      <w:r>
        <w:rPr>
          <w:noProof/>
        </w:rPr>
        <w:t>20</w:t>
      </w:r>
      <w:r>
        <w:rPr>
          <w:noProof/>
        </w:rPr>
        <w:fldChar w:fldCharType="end"/>
      </w:r>
    </w:p>
    <w:p w:rsidR="003F37AE">
      <w:pPr>
        <w:pStyle w:val="TOC2"/>
        <w:tabs>
          <w:tab w:val="right" w:leader="dot" w:pos="8296"/>
        </w:tabs>
        <w:rPr>
          <w:noProof/>
        </w:rPr>
      </w:pPr>
      <w:r>
        <w:rPr>
          <w:noProof/>
        </w:rPr>
        <w:t>(</w:t>
      </w:r>
      <w:r>
        <w:rPr>
          <w:rFonts w:hint="eastAsia"/>
          <w:noProof/>
        </w:rPr>
        <w:t>一</w:t>
      </w:r>
      <w:r>
        <w:rPr>
          <w:noProof/>
        </w:rPr>
        <w:t>)</w:t>
      </w:r>
      <w:r>
        <w:rPr>
          <w:rFonts w:hint="eastAsia"/>
          <w:noProof/>
        </w:rPr>
        <w:t>、玻璃浮球项目消防设计依据及原则</w:t>
      </w:r>
      <w:r>
        <w:rPr>
          <w:noProof/>
        </w:rPr>
        <w:tab/>
      </w:r>
      <w:r>
        <w:rPr>
          <w:noProof/>
        </w:rPr>
        <w:fldChar w:fldCharType="begin"/>
      </w:r>
      <w:r>
        <w:rPr>
          <w:noProof/>
        </w:rPr>
        <w:instrText xml:space="preserve"> PAGEREF _Toc149047564 \h </w:instrText>
      </w:r>
      <w:r>
        <w:rPr>
          <w:noProof/>
        </w:rPr>
        <w:fldChar w:fldCharType="separate"/>
      </w:r>
      <w:r>
        <w:rPr>
          <w:noProof/>
        </w:rPr>
        <w:t>20</w:t>
      </w:r>
      <w:r>
        <w:rPr>
          <w:noProof/>
        </w:rPr>
        <w:fldChar w:fldCharType="end"/>
      </w:r>
    </w:p>
    <w:p w:rsidR="003F37AE">
      <w:pPr>
        <w:pStyle w:val="TOC2"/>
        <w:tabs>
          <w:tab w:val="right" w:leader="dot" w:pos="8296"/>
        </w:tabs>
        <w:rPr>
          <w:noProof/>
        </w:rPr>
      </w:pPr>
      <w:r>
        <w:rPr>
          <w:noProof/>
        </w:rPr>
        <w:t>(</w:t>
      </w:r>
      <w:r>
        <w:rPr>
          <w:rFonts w:hint="eastAsia"/>
          <w:noProof/>
        </w:rPr>
        <w:t>二</w:t>
      </w:r>
      <w:r>
        <w:rPr>
          <w:noProof/>
        </w:rPr>
        <w:t>)</w:t>
      </w:r>
      <w:r>
        <w:rPr>
          <w:rFonts w:hint="eastAsia"/>
          <w:noProof/>
        </w:rPr>
        <w:t>、玻璃浮球项目火灾危险性分析</w:t>
      </w:r>
      <w:r>
        <w:rPr>
          <w:noProof/>
        </w:rPr>
        <w:tab/>
      </w:r>
      <w:r>
        <w:rPr>
          <w:noProof/>
        </w:rPr>
        <w:fldChar w:fldCharType="begin"/>
      </w:r>
      <w:r>
        <w:rPr>
          <w:noProof/>
        </w:rPr>
        <w:instrText xml:space="preserve"> PAGEREF _Toc149047565 \h </w:instrText>
      </w:r>
      <w:r>
        <w:rPr>
          <w:noProof/>
        </w:rPr>
        <w:fldChar w:fldCharType="separate"/>
      </w:r>
      <w:r>
        <w:rPr>
          <w:noProof/>
        </w:rPr>
        <w:t>21</w:t>
      </w:r>
      <w:r>
        <w:rPr>
          <w:noProof/>
        </w:rPr>
        <w:fldChar w:fldCharType="end"/>
      </w:r>
    </w:p>
    <w:p w:rsidR="003F37AE">
      <w:pPr>
        <w:pStyle w:val="TOC1"/>
        <w:tabs>
          <w:tab w:val="right" w:leader="dot" w:pos="8296"/>
        </w:tabs>
        <w:rPr>
          <w:noProof/>
        </w:rPr>
      </w:pPr>
      <w:r>
        <w:rPr>
          <w:rFonts w:hint="eastAsia"/>
          <w:noProof/>
        </w:rPr>
        <w:t>八、人力资源管理和开发计划</w:t>
      </w:r>
      <w:r>
        <w:rPr>
          <w:noProof/>
        </w:rPr>
        <w:tab/>
      </w:r>
      <w:r>
        <w:rPr>
          <w:noProof/>
        </w:rPr>
        <w:fldChar w:fldCharType="begin"/>
      </w:r>
      <w:r>
        <w:rPr>
          <w:noProof/>
        </w:rPr>
        <w:instrText xml:space="preserve"> PAGEREF _Toc149047566 \h </w:instrText>
      </w:r>
      <w:r>
        <w:rPr>
          <w:noProof/>
        </w:rPr>
        <w:fldChar w:fldCharType="separate"/>
      </w:r>
      <w:r>
        <w:rPr>
          <w:noProof/>
        </w:rPr>
        <w:t>22</w:t>
      </w:r>
      <w:r>
        <w:rPr>
          <w:noProof/>
        </w:rPr>
        <w:fldChar w:fldCharType="end"/>
      </w:r>
    </w:p>
    <w:p w:rsidR="003F37AE">
      <w:pPr>
        <w:pStyle w:val="TOC2"/>
        <w:tabs>
          <w:tab w:val="right" w:leader="dot" w:pos="8296"/>
        </w:tabs>
        <w:rPr>
          <w:noProof/>
        </w:rPr>
      </w:pPr>
      <w:r>
        <w:rPr>
          <w:noProof/>
        </w:rPr>
        <w:t>(</w:t>
      </w:r>
      <w:r>
        <w:rPr>
          <w:rFonts w:hint="eastAsia"/>
          <w:noProof/>
        </w:rPr>
        <w:t>一</w:t>
      </w:r>
      <w:r>
        <w:rPr>
          <w:noProof/>
        </w:rPr>
        <w:t>)</w:t>
      </w:r>
      <w:r>
        <w:rPr>
          <w:rFonts w:hint="eastAsia"/>
          <w:noProof/>
        </w:rPr>
        <w:t>、人力资源管理的目标和原则</w:t>
      </w:r>
      <w:r>
        <w:rPr>
          <w:noProof/>
        </w:rPr>
        <w:tab/>
      </w:r>
      <w:r>
        <w:rPr>
          <w:noProof/>
        </w:rPr>
        <w:fldChar w:fldCharType="begin"/>
      </w:r>
      <w:r>
        <w:rPr>
          <w:noProof/>
        </w:rPr>
        <w:instrText xml:space="preserve"> PAGEREF _Toc149047567 \h </w:instrText>
      </w:r>
      <w:r>
        <w:rPr>
          <w:noProof/>
        </w:rPr>
        <w:fldChar w:fldCharType="separate"/>
      </w:r>
      <w:r>
        <w:rPr>
          <w:noProof/>
        </w:rPr>
        <w:t>22</w:t>
      </w:r>
      <w:r>
        <w:rPr>
          <w:noProof/>
        </w:rPr>
        <w:fldChar w:fldCharType="end"/>
      </w:r>
    </w:p>
    <w:p w:rsidR="003F37AE">
      <w:pPr>
        <w:pStyle w:val="TOC2"/>
        <w:tabs>
          <w:tab w:val="right" w:leader="dot" w:pos="8296"/>
        </w:tabs>
        <w:rPr>
          <w:noProof/>
        </w:rPr>
      </w:pPr>
      <w:r>
        <w:rPr>
          <w:noProof/>
        </w:rPr>
        <w:t>(</w:t>
      </w:r>
      <w:r>
        <w:rPr>
          <w:rFonts w:hint="eastAsia"/>
          <w:noProof/>
        </w:rPr>
        <w:t>二</w:t>
      </w:r>
      <w:r>
        <w:rPr>
          <w:noProof/>
        </w:rPr>
        <w:t>)</w:t>
      </w:r>
      <w:r>
        <w:rPr>
          <w:rFonts w:hint="eastAsia"/>
          <w:noProof/>
        </w:rPr>
        <w:t>、人力资源开发的方案和实施</w:t>
      </w:r>
      <w:r>
        <w:rPr>
          <w:noProof/>
        </w:rPr>
        <w:tab/>
      </w:r>
      <w:r>
        <w:rPr>
          <w:noProof/>
        </w:rPr>
        <w:fldChar w:fldCharType="begin"/>
      </w:r>
      <w:r>
        <w:rPr>
          <w:noProof/>
        </w:rPr>
        <w:instrText xml:space="preserve"> PAGEREF _Toc149047568 \h </w:instrText>
      </w:r>
      <w:r>
        <w:rPr>
          <w:noProof/>
        </w:rPr>
        <w:fldChar w:fldCharType="separate"/>
      </w:r>
      <w:r>
        <w:rPr>
          <w:noProof/>
        </w:rPr>
        <w:t>24</w:t>
      </w:r>
      <w:r>
        <w:rPr>
          <w:noProof/>
        </w:rPr>
        <w:fldChar w:fldCharType="end"/>
      </w:r>
    </w:p>
    <w:p w:rsidR="003F37AE">
      <w:pPr>
        <w:pStyle w:val="TOC2"/>
        <w:tabs>
          <w:tab w:val="right" w:leader="dot" w:pos="8296"/>
        </w:tabs>
        <w:rPr>
          <w:noProof/>
        </w:rPr>
      </w:pPr>
      <w:r>
        <w:rPr>
          <w:noProof/>
        </w:rPr>
        <w:t>(</w:t>
      </w:r>
      <w:r>
        <w:rPr>
          <w:rFonts w:hint="eastAsia"/>
          <w:noProof/>
        </w:rPr>
        <w:t>三</w:t>
      </w:r>
      <w:r>
        <w:rPr>
          <w:noProof/>
        </w:rPr>
        <w:t>)</w:t>
      </w:r>
      <w:r>
        <w:rPr>
          <w:rFonts w:hint="eastAsia"/>
          <w:noProof/>
        </w:rPr>
        <w:t>、人力资源考核和激励机制的建立</w:t>
      </w:r>
      <w:r>
        <w:rPr>
          <w:noProof/>
        </w:rPr>
        <w:tab/>
      </w:r>
      <w:r>
        <w:rPr>
          <w:noProof/>
        </w:rPr>
        <w:fldChar w:fldCharType="begin"/>
      </w:r>
      <w:r>
        <w:rPr>
          <w:noProof/>
        </w:rPr>
        <w:instrText xml:space="preserve"> PAGEREF _Toc149047569 \h </w:instrText>
      </w:r>
      <w:r>
        <w:rPr>
          <w:noProof/>
        </w:rPr>
        <w:fldChar w:fldCharType="separate"/>
      </w:r>
      <w:r>
        <w:rPr>
          <w:noProof/>
        </w:rPr>
        <w:t>26</w:t>
      </w:r>
      <w:r>
        <w:rPr>
          <w:noProof/>
        </w:rPr>
        <w:fldChar w:fldCharType="end"/>
      </w:r>
    </w:p>
    <w:p w:rsidR="003F37AE">
      <w:pPr>
        <w:pStyle w:val="TOC1"/>
        <w:tabs>
          <w:tab w:val="right" w:leader="dot" w:pos="8296"/>
        </w:tabs>
        <w:rPr>
          <w:noProof/>
        </w:rPr>
      </w:pPr>
      <w:r>
        <w:rPr>
          <w:rFonts w:hint="eastAsia"/>
          <w:noProof/>
        </w:rPr>
        <w:t>九、工程设计方案</w:t>
      </w:r>
      <w:r>
        <w:rPr>
          <w:noProof/>
        </w:rPr>
        <w:tab/>
      </w:r>
      <w:r>
        <w:rPr>
          <w:noProof/>
        </w:rPr>
        <w:fldChar w:fldCharType="begin"/>
      </w:r>
      <w:r>
        <w:rPr>
          <w:noProof/>
        </w:rPr>
        <w:instrText xml:space="preserve"> PAGEREF _Toc149047570 \h </w:instrText>
      </w:r>
      <w:r>
        <w:rPr>
          <w:noProof/>
        </w:rPr>
        <w:fldChar w:fldCharType="separate"/>
      </w:r>
      <w:r>
        <w:rPr>
          <w:noProof/>
        </w:rPr>
        <w:t>27</w:t>
      </w:r>
      <w:r>
        <w:rPr>
          <w:noProof/>
        </w:rPr>
        <w:fldChar w:fldCharType="end"/>
      </w:r>
    </w:p>
    <w:p w:rsidR="003F37AE">
      <w:pPr>
        <w:pStyle w:val="TOC2"/>
        <w:tabs>
          <w:tab w:val="right" w:leader="dot" w:pos="8296"/>
        </w:tabs>
        <w:rPr>
          <w:noProof/>
        </w:rPr>
      </w:pPr>
      <w:r>
        <w:rPr>
          <w:noProof/>
        </w:rPr>
        <w:t>(</w:t>
      </w:r>
      <w:r>
        <w:rPr>
          <w:rFonts w:hint="eastAsia"/>
          <w:noProof/>
        </w:rPr>
        <w:t>一</w:t>
      </w:r>
      <w:r>
        <w:rPr>
          <w:noProof/>
        </w:rPr>
        <w:t>)</w:t>
      </w:r>
      <w:r>
        <w:rPr>
          <w:rFonts w:hint="eastAsia"/>
          <w:noProof/>
        </w:rPr>
        <w:t>、总图布置</w:t>
      </w:r>
      <w:r>
        <w:rPr>
          <w:noProof/>
        </w:rPr>
        <w:tab/>
      </w:r>
      <w:r>
        <w:rPr>
          <w:noProof/>
        </w:rPr>
        <w:fldChar w:fldCharType="begin"/>
      </w:r>
      <w:r>
        <w:rPr>
          <w:noProof/>
        </w:rPr>
        <w:instrText xml:space="preserve"> PAGEREF _Toc149047571 \h </w:instrText>
      </w:r>
      <w:r>
        <w:rPr>
          <w:noProof/>
        </w:rPr>
        <w:fldChar w:fldCharType="separate"/>
      </w:r>
      <w:r>
        <w:rPr>
          <w:noProof/>
        </w:rPr>
        <w:t>27</w:t>
      </w:r>
      <w:r>
        <w:rPr>
          <w:noProof/>
        </w:rPr>
        <w:fldChar w:fldCharType="end"/>
      </w:r>
    </w:p>
    <w:p w:rsidR="003F37AE">
      <w:pPr>
        <w:pStyle w:val="TOC2"/>
        <w:tabs>
          <w:tab w:val="right" w:leader="dot" w:pos="8296"/>
        </w:tabs>
        <w:rPr>
          <w:noProof/>
        </w:rPr>
      </w:pPr>
      <w:r>
        <w:rPr>
          <w:noProof/>
        </w:rPr>
        <w:t>(</w:t>
      </w:r>
      <w:r>
        <w:rPr>
          <w:rFonts w:hint="eastAsia"/>
          <w:noProof/>
        </w:rPr>
        <w:t>二</w:t>
      </w:r>
      <w:r>
        <w:rPr>
          <w:noProof/>
        </w:rPr>
        <w:t>)</w:t>
      </w:r>
      <w:r>
        <w:rPr>
          <w:rFonts w:hint="eastAsia"/>
          <w:noProof/>
        </w:rPr>
        <w:t>、建筑设计</w:t>
      </w:r>
      <w:r>
        <w:rPr>
          <w:noProof/>
        </w:rPr>
        <w:tab/>
      </w:r>
      <w:r>
        <w:rPr>
          <w:noProof/>
        </w:rPr>
        <w:fldChar w:fldCharType="begin"/>
      </w:r>
      <w:r>
        <w:rPr>
          <w:noProof/>
        </w:rPr>
        <w:instrText xml:space="preserve"> PAGEREF _Toc149047572 \h </w:instrText>
      </w:r>
      <w:r>
        <w:rPr>
          <w:noProof/>
        </w:rPr>
        <w:fldChar w:fldCharType="separate"/>
      </w:r>
      <w:r>
        <w:rPr>
          <w:noProof/>
        </w:rPr>
        <w:t>29</w:t>
      </w:r>
      <w:r>
        <w:rPr>
          <w:noProof/>
        </w:rPr>
        <w:fldChar w:fldCharType="end"/>
      </w:r>
    </w:p>
    <w:p w:rsidR="003F37AE">
      <w:pPr>
        <w:pStyle w:val="TOC2"/>
        <w:tabs>
          <w:tab w:val="right" w:leader="dot" w:pos="8296"/>
        </w:tabs>
        <w:rPr>
          <w:noProof/>
        </w:rPr>
      </w:pPr>
      <w:r>
        <w:rPr>
          <w:noProof/>
        </w:rPr>
        <w:t>(</w:t>
      </w:r>
      <w:r>
        <w:rPr>
          <w:rFonts w:hint="eastAsia"/>
          <w:noProof/>
        </w:rPr>
        <w:t>三</w:t>
      </w:r>
      <w:r>
        <w:rPr>
          <w:noProof/>
        </w:rPr>
        <w:t>)</w:t>
      </w:r>
      <w:r>
        <w:rPr>
          <w:rFonts w:hint="eastAsia"/>
          <w:noProof/>
        </w:rPr>
        <w:t>、结构设计</w:t>
      </w:r>
      <w:r>
        <w:rPr>
          <w:noProof/>
        </w:rPr>
        <w:tab/>
      </w:r>
      <w:r>
        <w:rPr>
          <w:noProof/>
        </w:rPr>
        <w:fldChar w:fldCharType="begin"/>
      </w:r>
      <w:r>
        <w:rPr>
          <w:noProof/>
        </w:rPr>
        <w:instrText xml:space="preserve"> PAGEREF _Toc149047573 \h </w:instrText>
      </w:r>
      <w:r>
        <w:rPr>
          <w:noProof/>
        </w:rPr>
        <w:fldChar w:fldCharType="separate"/>
      </w:r>
      <w:r>
        <w:rPr>
          <w:noProof/>
        </w:rPr>
        <w:t>30</w:t>
      </w:r>
      <w:r>
        <w:rPr>
          <w:noProof/>
        </w:rPr>
        <w:fldChar w:fldCharType="end"/>
      </w:r>
    </w:p>
    <w:p w:rsidR="003F37AE">
      <w:pPr>
        <w:pStyle w:val="TOC2"/>
        <w:tabs>
          <w:tab w:val="right" w:leader="dot" w:pos="8296"/>
        </w:tabs>
        <w:rPr>
          <w:noProof/>
        </w:rPr>
      </w:pPr>
      <w:r>
        <w:rPr>
          <w:noProof/>
        </w:rPr>
        <w:t>(</w:t>
      </w:r>
      <w:r>
        <w:rPr>
          <w:rFonts w:hint="eastAsia"/>
          <w:noProof/>
        </w:rPr>
        <w:t>四</w:t>
      </w:r>
      <w:r>
        <w:rPr>
          <w:noProof/>
        </w:rPr>
        <w:t>)</w:t>
      </w:r>
      <w:r>
        <w:rPr>
          <w:rFonts w:hint="eastAsia"/>
          <w:noProof/>
        </w:rPr>
        <w:t>、给排水设计</w:t>
      </w:r>
      <w:r>
        <w:rPr>
          <w:noProof/>
        </w:rPr>
        <w:tab/>
      </w:r>
      <w:r>
        <w:rPr>
          <w:noProof/>
        </w:rPr>
        <w:fldChar w:fldCharType="begin"/>
      </w:r>
      <w:r>
        <w:rPr>
          <w:noProof/>
        </w:rPr>
        <w:instrText xml:space="preserve"> PAGEREF _Toc149047574 \h </w:instrText>
      </w:r>
      <w:r>
        <w:rPr>
          <w:noProof/>
        </w:rPr>
        <w:fldChar w:fldCharType="separate"/>
      </w:r>
      <w:r>
        <w:rPr>
          <w:noProof/>
        </w:rPr>
        <w:t>31</w:t>
      </w:r>
      <w:r>
        <w:rPr>
          <w:noProof/>
        </w:rPr>
        <w:fldChar w:fldCharType="end"/>
      </w:r>
    </w:p>
    <w:p w:rsidR="003F37AE">
      <w:pPr>
        <w:pStyle w:val="TOC2"/>
        <w:tabs>
          <w:tab w:val="right" w:leader="dot" w:pos="8296"/>
        </w:tabs>
        <w:rPr>
          <w:noProof/>
        </w:rPr>
      </w:pPr>
      <w:r>
        <w:rPr>
          <w:noProof/>
        </w:rPr>
        <w:t>(</w:t>
      </w:r>
      <w:r>
        <w:rPr>
          <w:rFonts w:hint="eastAsia"/>
          <w:noProof/>
        </w:rPr>
        <w:t>五</w:t>
      </w:r>
      <w:r>
        <w:rPr>
          <w:noProof/>
        </w:rPr>
        <w:t>)</w:t>
      </w:r>
      <w:r>
        <w:rPr>
          <w:rFonts w:hint="eastAsia"/>
          <w:noProof/>
        </w:rPr>
        <w:t>、电气设计</w:t>
      </w:r>
      <w:r>
        <w:rPr>
          <w:noProof/>
        </w:rPr>
        <w:tab/>
      </w:r>
      <w:r>
        <w:rPr>
          <w:noProof/>
        </w:rPr>
        <w:fldChar w:fldCharType="begin"/>
      </w:r>
      <w:r>
        <w:rPr>
          <w:noProof/>
        </w:rPr>
        <w:instrText xml:space="preserve"> PAGEREF _Toc149047575 \h </w:instrText>
      </w:r>
      <w:r>
        <w:rPr>
          <w:noProof/>
        </w:rPr>
        <w:fldChar w:fldCharType="separate"/>
      </w:r>
      <w:r>
        <w:rPr>
          <w:noProof/>
        </w:rPr>
        <w:t>33</w:t>
      </w:r>
      <w:r>
        <w:rPr>
          <w:noProof/>
        </w:rPr>
        <w:fldChar w:fldCharType="end"/>
      </w:r>
    </w:p>
    <w:p w:rsidR="003F37AE">
      <w:pPr>
        <w:pStyle w:val="TOC2"/>
        <w:tabs>
          <w:tab w:val="right" w:leader="dot" w:pos="8296"/>
        </w:tabs>
        <w:rPr>
          <w:noProof/>
        </w:rPr>
      </w:pPr>
      <w:r>
        <w:rPr>
          <w:noProof/>
        </w:rPr>
        <w:t>(</w:t>
      </w:r>
      <w:r>
        <w:rPr>
          <w:rFonts w:hint="eastAsia"/>
          <w:noProof/>
        </w:rPr>
        <w:t>六</w:t>
      </w:r>
      <w:r>
        <w:rPr>
          <w:noProof/>
        </w:rPr>
        <w:t>)</w:t>
      </w:r>
      <w:r>
        <w:rPr>
          <w:rFonts w:hint="eastAsia"/>
          <w:noProof/>
        </w:rPr>
        <w:t>、空调通风设计</w:t>
      </w:r>
      <w:r>
        <w:rPr>
          <w:noProof/>
        </w:rPr>
        <w:tab/>
      </w:r>
      <w:r>
        <w:rPr>
          <w:noProof/>
        </w:rPr>
        <w:fldChar w:fldCharType="begin"/>
      </w:r>
      <w:r>
        <w:rPr>
          <w:noProof/>
        </w:rPr>
        <w:instrText xml:space="preserve"> PAGEREF _Toc149047576 \h </w:instrText>
      </w:r>
      <w:r>
        <w:rPr>
          <w:noProof/>
        </w:rPr>
        <w:fldChar w:fldCharType="separate"/>
      </w:r>
      <w:r>
        <w:rPr>
          <w:noProof/>
        </w:rPr>
        <w:t>34</w:t>
      </w:r>
      <w:r>
        <w:rPr>
          <w:noProof/>
        </w:rPr>
        <w:fldChar w:fldCharType="end"/>
      </w:r>
    </w:p>
    <w:p w:rsidR="003F37AE">
      <w:pPr>
        <w:pStyle w:val="TOC2"/>
        <w:tabs>
          <w:tab w:val="right" w:leader="dot" w:pos="8296"/>
        </w:tabs>
        <w:rPr>
          <w:noProof/>
        </w:rPr>
      </w:pPr>
      <w:r>
        <w:rPr>
          <w:noProof/>
        </w:rPr>
        <w:t>(</w:t>
      </w:r>
      <w:r>
        <w:rPr>
          <w:rFonts w:hint="eastAsia"/>
          <w:noProof/>
        </w:rPr>
        <w:t>七</w:t>
      </w:r>
      <w:r>
        <w:rPr>
          <w:noProof/>
        </w:rPr>
        <w:t>)</w:t>
      </w:r>
      <w:r>
        <w:rPr>
          <w:rFonts w:hint="eastAsia"/>
          <w:noProof/>
        </w:rPr>
        <w:t>、其他专业设计</w:t>
      </w:r>
      <w:r>
        <w:rPr>
          <w:noProof/>
        </w:rPr>
        <w:tab/>
      </w:r>
      <w:r>
        <w:rPr>
          <w:noProof/>
        </w:rPr>
        <w:fldChar w:fldCharType="begin"/>
      </w:r>
      <w:r>
        <w:rPr>
          <w:noProof/>
        </w:rPr>
        <w:instrText xml:space="preserve"> PAGEREF _Toc149047577 \h </w:instrText>
      </w:r>
      <w:r>
        <w:rPr>
          <w:noProof/>
        </w:rPr>
        <w:fldChar w:fldCharType="separate"/>
      </w:r>
      <w:r>
        <w:rPr>
          <w:noProof/>
        </w:rPr>
        <w:t>36</w:t>
      </w:r>
      <w:r>
        <w:rPr>
          <w:noProof/>
        </w:rPr>
        <w:fldChar w:fldCharType="end"/>
      </w:r>
    </w:p>
    <w:p w:rsidR="003F37AE">
      <w:pPr>
        <w:pStyle w:val="TOC1"/>
        <w:tabs>
          <w:tab w:val="right" w:leader="dot" w:pos="8296"/>
        </w:tabs>
        <w:rPr>
          <w:noProof/>
        </w:rPr>
      </w:pPr>
      <w:r>
        <w:rPr>
          <w:rFonts w:hint="eastAsia"/>
          <w:noProof/>
        </w:rPr>
        <w:t>十、企业文化和员工培训</w:t>
      </w:r>
      <w:r>
        <w:rPr>
          <w:noProof/>
        </w:rPr>
        <w:tab/>
      </w:r>
      <w:r>
        <w:rPr>
          <w:noProof/>
        </w:rPr>
        <w:fldChar w:fldCharType="begin"/>
      </w:r>
      <w:r>
        <w:rPr>
          <w:noProof/>
        </w:rPr>
        <w:instrText xml:space="preserve"> PAGEREF _Toc149047578 \h </w:instrText>
      </w:r>
      <w:r>
        <w:rPr>
          <w:noProof/>
        </w:rPr>
        <w:fldChar w:fldCharType="separate"/>
      </w:r>
      <w:r>
        <w:rPr>
          <w:noProof/>
        </w:rPr>
        <w:t>37</w:t>
      </w:r>
      <w:r>
        <w:rPr>
          <w:noProof/>
        </w:rPr>
        <w:fldChar w:fldCharType="end"/>
      </w:r>
    </w:p>
    <w:p w:rsidR="003F37AE">
      <w:pPr>
        <w:pStyle w:val="TOC2"/>
        <w:tabs>
          <w:tab w:val="right" w:leader="dot" w:pos="8296"/>
        </w:tabs>
        <w:rPr>
          <w:noProof/>
        </w:rPr>
      </w:pPr>
      <w:r>
        <w:rPr>
          <w:noProof/>
        </w:rPr>
        <w:t>(</w:t>
      </w:r>
      <w:r>
        <w:rPr>
          <w:rFonts w:hint="eastAsia"/>
          <w:noProof/>
        </w:rPr>
        <w:t>一</w:t>
      </w:r>
      <w:r>
        <w:rPr>
          <w:noProof/>
        </w:rPr>
        <w:t>)</w:t>
      </w:r>
      <w:r>
        <w:rPr>
          <w:rFonts w:hint="eastAsia"/>
          <w:noProof/>
        </w:rPr>
        <w:t>、企业文化的建设和传承</w:t>
      </w:r>
      <w:r>
        <w:rPr>
          <w:noProof/>
        </w:rPr>
        <w:tab/>
      </w:r>
      <w:r>
        <w:rPr>
          <w:noProof/>
        </w:rPr>
        <w:fldChar w:fldCharType="begin"/>
      </w:r>
      <w:r>
        <w:rPr>
          <w:noProof/>
        </w:rPr>
        <w:instrText xml:space="preserve"> PAGEREF _Toc149047579 \h </w:instrText>
      </w:r>
      <w:r>
        <w:rPr>
          <w:noProof/>
        </w:rPr>
        <w:fldChar w:fldCharType="separate"/>
      </w:r>
      <w:r>
        <w:rPr>
          <w:noProof/>
        </w:rPr>
        <w:t>37</w:t>
      </w:r>
      <w:r>
        <w:rPr>
          <w:noProof/>
        </w:rPr>
        <w:fldChar w:fldCharType="end"/>
      </w:r>
    </w:p>
    <w:p w:rsidR="003F37AE">
      <w:pPr>
        <w:pStyle w:val="TOC2"/>
        <w:tabs>
          <w:tab w:val="right" w:leader="dot" w:pos="8296"/>
        </w:tabs>
        <w:rPr>
          <w:noProof/>
        </w:rPr>
      </w:pPr>
      <w:r>
        <w:rPr>
          <w:noProof/>
        </w:rPr>
        <w:t>(</w:t>
      </w:r>
      <w:r>
        <w:rPr>
          <w:rFonts w:hint="eastAsia"/>
          <w:noProof/>
        </w:rPr>
        <w:t>二</w:t>
      </w:r>
      <w:r>
        <w:rPr>
          <w:noProof/>
        </w:rPr>
        <w:t>)</w:t>
      </w:r>
      <w:r>
        <w:rPr>
          <w:rFonts w:hint="eastAsia"/>
          <w:noProof/>
        </w:rPr>
        <w:t>、员工培训的方案和实施</w:t>
      </w:r>
      <w:r>
        <w:rPr>
          <w:noProof/>
        </w:rPr>
        <w:tab/>
      </w:r>
      <w:r>
        <w:rPr>
          <w:noProof/>
        </w:rPr>
        <w:fldChar w:fldCharType="begin"/>
      </w:r>
      <w:r>
        <w:rPr>
          <w:noProof/>
        </w:rPr>
        <w:instrText xml:space="preserve"> PAGEREF _Toc149047580 \h </w:instrText>
      </w:r>
      <w:r>
        <w:rPr>
          <w:noProof/>
        </w:rPr>
        <w:fldChar w:fldCharType="separate"/>
      </w:r>
      <w:r>
        <w:rPr>
          <w:noProof/>
        </w:rPr>
        <w:t>39</w:t>
      </w:r>
      <w:r>
        <w:rPr>
          <w:noProof/>
        </w:rPr>
        <w:fldChar w:fldCharType="end"/>
      </w:r>
    </w:p>
    <w:p w:rsidR="003F37AE">
      <w:pPr>
        <w:pStyle w:val="TOC2"/>
        <w:tabs>
          <w:tab w:val="right" w:leader="dot" w:pos="8296"/>
        </w:tabs>
        <w:rPr>
          <w:noProof/>
        </w:rPr>
      </w:pPr>
      <w:r>
        <w:rPr>
          <w:noProof/>
        </w:rPr>
        <w:t>(</w:t>
      </w:r>
      <w:r>
        <w:rPr>
          <w:rFonts w:hint="eastAsia"/>
          <w:noProof/>
        </w:rPr>
        <w:t>三</w:t>
      </w:r>
      <w:r>
        <w:rPr>
          <w:noProof/>
        </w:rPr>
        <w:t>)</w:t>
      </w:r>
      <w:r>
        <w:rPr>
          <w:rFonts w:hint="eastAsia"/>
          <w:noProof/>
        </w:rPr>
        <w:t>、企业文化和员工培训的互动和融合</w:t>
      </w:r>
      <w:r>
        <w:rPr>
          <w:noProof/>
        </w:rPr>
        <w:tab/>
      </w:r>
      <w:r>
        <w:rPr>
          <w:noProof/>
        </w:rPr>
        <w:fldChar w:fldCharType="begin"/>
      </w:r>
      <w:r>
        <w:rPr>
          <w:noProof/>
        </w:rPr>
        <w:instrText xml:space="preserve"> PAGEREF _Toc149047581 \h </w:instrText>
      </w:r>
      <w:r>
        <w:rPr>
          <w:noProof/>
        </w:rPr>
        <w:fldChar w:fldCharType="separate"/>
      </w:r>
      <w:r>
        <w:rPr>
          <w:noProof/>
        </w:rPr>
        <w:t>40</w:t>
      </w:r>
      <w:r>
        <w:rPr>
          <w:noProof/>
        </w:rPr>
        <w:fldChar w:fldCharType="end"/>
      </w:r>
    </w:p>
    <w:p w:rsidR="003F37AE">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rFonts w:hint="eastAsia"/>
          <w:noProof/>
        </w:rPr>
        <w:t>十一、社会投资和慈善计划</w:t>
      </w:r>
      <w:r>
        <w:rPr>
          <w:noProof/>
        </w:rPr>
        <w:tab/>
      </w:r>
      <w:r>
        <w:rPr>
          <w:noProof/>
        </w:rPr>
        <w:fldChar w:fldCharType="begin"/>
      </w:r>
      <w:r>
        <w:rPr>
          <w:noProof/>
        </w:rPr>
        <w:instrText xml:space="preserve"> PAGEREF _Toc149047582 \h </w:instrText>
      </w:r>
      <w:r>
        <w:rPr>
          <w:noProof/>
        </w:rPr>
        <w:fldChar w:fldCharType="separate"/>
      </w:r>
      <w:r>
        <w:rPr>
          <w:noProof/>
        </w:rPr>
        <w:t>41</w:t>
      </w:r>
      <w:r>
        <w:rPr>
          <w:noProof/>
        </w:rPr>
        <w:fldChar w:fldCharType="end"/>
      </w:r>
    </w:p>
    <w:p w:rsidR="003F37AE">
      <w:pPr>
        <w:pStyle w:val="TOC2"/>
        <w:tabs>
          <w:tab w:val="right" w:leader="dot" w:pos="8296"/>
        </w:tabs>
        <w:rPr>
          <w:noProof/>
        </w:rPr>
      </w:pPr>
      <w:r>
        <w:rPr>
          <w:noProof/>
        </w:rPr>
        <w:t>(</w:t>
      </w:r>
      <w:r>
        <w:rPr>
          <w:rFonts w:hint="eastAsia"/>
          <w:noProof/>
        </w:rPr>
        <w:t>一</w:t>
      </w:r>
      <w:r>
        <w:rPr>
          <w:noProof/>
        </w:rPr>
        <w:t>)</w:t>
      </w:r>
      <w:r>
        <w:rPr>
          <w:rFonts w:hint="eastAsia"/>
          <w:noProof/>
        </w:rPr>
        <w:t>、社会责任投资和捐赠计划</w:t>
      </w:r>
      <w:r>
        <w:rPr>
          <w:noProof/>
        </w:rPr>
        <w:tab/>
      </w:r>
      <w:r>
        <w:rPr>
          <w:noProof/>
        </w:rPr>
        <w:fldChar w:fldCharType="begin"/>
      </w:r>
      <w:r>
        <w:rPr>
          <w:noProof/>
        </w:rPr>
        <w:instrText xml:space="preserve"> PAGEREF _Toc149047583 \h </w:instrText>
      </w:r>
      <w:r>
        <w:rPr>
          <w:noProof/>
        </w:rPr>
        <w:fldChar w:fldCharType="separate"/>
      </w:r>
      <w:r>
        <w:rPr>
          <w:noProof/>
        </w:rPr>
        <w:t>41</w:t>
      </w:r>
      <w:r>
        <w:rPr>
          <w:noProof/>
        </w:rPr>
        <w:fldChar w:fldCharType="end"/>
      </w:r>
    </w:p>
    <w:p w:rsidR="003F37AE">
      <w:pPr>
        <w:pStyle w:val="TOC2"/>
        <w:tabs>
          <w:tab w:val="right" w:leader="dot" w:pos="8296"/>
        </w:tabs>
        <w:rPr>
          <w:noProof/>
        </w:rPr>
      </w:pPr>
      <w:r>
        <w:rPr>
          <w:noProof/>
        </w:rPr>
        <w:t>(</w:t>
      </w:r>
      <w:r>
        <w:rPr>
          <w:rFonts w:hint="eastAsia"/>
          <w:noProof/>
        </w:rPr>
        <w:t>二</w:t>
      </w:r>
      <w:r>
        <w:rPr>
          <w:noProof/>
        </w:rPr>
        <w:t>)</w:t>
      </w:r>
      <w:r>
        <w:rPr>
          <w:rFonts w:hint="eastAsia"/>
          <w:noProof/>
        </w:rPr>
        <w:t>、社会慈善玻璃浮球项目的可行性</w:t>
      </w:r>
      <w:r>
        <w:rPr>
          <w:noProof/>
        </w:rPr>
        <w:tab/>
      </w:r>
      <w:r>
        <w:rPr>
          <w:noProof/>
        </w:rPr>
        <w:fldChar w:fldCharType="begin"/>
      </w:r>
      <w:r>
        <w:rPr>
          <w:noProof/>
        </w:rPr>
        <w:instrText xml:space="preserve"> PAGEREF _Toc149047584 \h </w:instrText>
      </w:r>
      <w:r>
        <w:rPr>
          <w:noProof/>
        </w:rPr>
        <w:fldChar w:fldCharType="separate"/>
      </w:r>
      <w:r>
        <w:rPr>
          <w:noProof/>
        </w:rPr>
        <w:t>43</w:t>
      </w:r>
      <w:r>
        <w:rPr>
          <w:noProof/>
        </w:rPr>
        <w:fldChar w:fldCharType="end"/>
      </w:r>
    </w:p>
    <w:p w:rsidR="003F37AE">
      <w:pPr>
        <w:pStyle w:val="TOC2"/>
        <w:tabs>
          <w:tab w:val="right" w:leader="dot" w:pos="8296"/>
        </w:tabs>
        <w:rPr>
          <w:noProof/>
        </w:rPr>
      </w:pPr>
      <w:r>
        <w:rPr>
          <w:noProof/>
        </w:rPr>
        <w:t>(</w:t>
      </w:r>
      <w:r>
        <w:rPr>
          <w:rFonts w:hint="eastAsia"/>
          <w:noProof/>
        </w:rPr>
        <w:t>三</w:t>
      </w:r>
      <w:r>
        <w:rPr>
          <w:noProof/>
        </w:rPr>
        <w:t>)</w:t>
      </w:r>
      <w:r>
        <w:rPr>
          <w:rFonts w:hint="eastAsia"/>
          <w:noProof/>
        </w:rPr>
        <w:t>、社会影响投资的测量和报告</w:t>
      </w:r>
      <w:r>
        <w:rPr>
          <w:noProof/>
        </w:rPr>
        <w:tab/>
      </w:r>
      <w:r>
        <w:rPr>
          <w:noProof/>
        </w:rPr>
        <w:fldChar w:fldCharType="begin"/>
      </w:r>
      <w:r>
        <w:rPr>
          <w:noProof/>
        </w:rPr>
        <w:instrText xml:space="preserve"> PAGEREF _Toc149047585 \h </w:instrText>
      </w:r>
      <w:r>
        <w:rPr>
          <w:noProof/>
        </w:rPr>
        <w:fldChar w:fldCharType="separate"/>
      </w:r>
      <w:r>
        <w:rPr>
          <w:noProof/>
        </w:rPr>
        <w:t>44</w:t>
      </w:r>
      <w:r>
        <w:rPr>
          <w:noProof/>
        </w:rPr>
        <w:fldChar w:fldCharType="end"/>
      </w:r>
    </w:p>
    <w:p w:rsidR="003F37AE">
      <w:pPr>
        <w:pStyle w:val="TOC1"/>
        <w:tabs>
          <w:tab w:val="right" w:leader="dot" w:pos="8296"/>
        </w:tabs>
        <w:rPr>
          <w:noProof/>
        </w:rPr>
      </w:pPr>
      <w:r>
        <w:rPr>
          <w:rFonts w:hint="eastAsia"/>
          <w:noProof/>
        </w:rPr>
        <w:t>十二、企业形象和品牌传播</w:t>
      </w:r>
      <w:r>
        <w:rPr>
          <w:noProof/>
        </w:rPr>
        <w:tab/>
      </w:r>
      <w:r>
        <w:rPr>
          <w:noProof/>
        </w:rPr>
        <w:fldChar w:fldCharType="begin"/>
      </w:r>
      <w:r>
        <w:rPr>
          <w:noProof/>
        </w:rPr>
        <w:instrText xml:space="preserve"> PAGEREF _Toc149047586 \h </w:instrText>
      </w:r>
      <w:r>
        <w:rPr>
          <w:noProof/>
        </w:rPr>
        <w:fldChar w:fldCharType="separate"/>
      </w:r>
      <w:r>
        <w:rPr>
          <w:noProof/>
        </w:rPr>
        <w:t>45</w:t>
      </w:r>
      <w:r>
        <w:rPr>
          <w:noProof/>
        </w:rPr>
        <w:fldChar w:fldCharType="end"/>
      </w:r>
    </w:p>
    <w:p w:rsidR="003F37AE">
      <w:pPr>
        <w:pStyle w:val="TOC2"/>
        <w:tabs>
          <w:tab w:val="right" w:leader="dot" w:pos="8296"/>
        </w:tabs>
        <w:rPr>
          <w:noProof/>
        </w:rPr>
      </w:pPr>
      <w:r>
        <w:rPr>
          <w:noProof/>
        </w:rPr>
        <w:t>(</w:t>
      </w:r>
      <w:r>
        <w:rPr>
          <w:rFonts w:hint="eastAsia"/>
          <w:noProof/>
        </w:rPr>
        <w:t>一</w:t>
      </w:r>
      <w:r>
        <w:rPr>
          <w:noProof/>
        </w:rPr>
        <w:t>)</w:t>
      </w:r>
      <w:r>
        <w:rPr>
          <w:rFonts w:hint="eastAsia"/>
          <w:noProof/>
        </w:rPr>
        <w:t>、企业形象的策划和设计</w:t>
      </w:r>
      <w:r>
        <w:rPr>
          <w:noProof/>
        </w:rPr>
        <w:tab/>
      </w:r>
      <w:r>
        <w:rPr>
          <w:noProof/>
        </w:rPr>
        <w:fldChar w:fldCharType="begin"/>
      </w:r>
      <w:r>
        <w:rPr>
          <w:noProof/>
        </w:rPr>
        <w:instrText xml:space="preserve"> PAGEREF _Toc149047587 \h </w:instrText>
      </w:r>
      <w:r>
        <w:rPr>
          <w:noProof/>
        </w:rPr>
        <w:fldChar w:fldCharType="separate"/>
      </w:r>
      <w:r>
        <w:rPr>
          <w:noProof/>
        </w:rPr>
        <w:t>45</w:t>
      </w:r>
      <w:r>
        <w:rPr>
          <w:noProof/>
        </w:rPr>
        <w:fldChar w:fldCharType="end"/>
      </w:r>
    </w:p>
    <w:p w:rsidR="003F37AE">
      <w:pPr>
        <w:pStyle w:val="TOC2"/>
        <w:tabs>
          <w:tab w:val="right" w:leader="dot" w:pos="8296"/>
        </w:tabs>
        <w:rPr>
          <w:noProof/>
        </w:rPr>
      </w:pPr>
      <w:r>
        <w:rPr>
          <w:noProof/>
        </w:rPr>
        <w:t>(</w:t>
      </w:r>
      <w:r>
        <w:rPr>
          <w:rFonts w:hint="eastAsia"/>
          <w:noProof/>
        </w:rPr>
        <w:t>二</w:t>
      </w:r>
      <w:r>
        <w:rPr>
          <w:noProof/>
        </w:rPr>
        <w:t>)</w:t>
      </w:r>
      <w:r>
        <w:rPr>
          <w:rFonts w:hint="eastAsia"/>
          <w:noProof/>
        </w:rPr>
        <w:t>、品牌传播的策略和渠道</w:t>
      </w:r>
      <w:r>
        <w:rPr>
          <w:noProof/>
        </w:rPr>
        <w:tab/>
      </w:r>
      <w:r>
        <w:rPr>
          <w:noProof/>
        </w:rPr>
        <w:fldChar w:fldCharType="begin"/>
      </w:r>
      <w:r>
        <w:rPr>
          <w:noProof/>
        </w:rPr>
        <w:instrText xml:space="preserve"> PAGEREF _Toc149047588 \h </w:instrText>
      </w:r>
      <w:r>
        <w:rPr>
          <w:noProof/>
        </w:rPr>
        <w:fldChar w:fldCharType="separate"/>
      </w:r>
      <w:r>
        <w:rPr>
          <w:noProof/>
        </w:rPr>
        <w:t>46</w:t>
      </w:r>
      <w:r>
        <w:rPr>
          <w:noProof/>
        </w:rPr>
        <w:fldChar w:fldCharType="end"/>
      </w:r>
    </w:p>
    <w:p w:rsidR="003F37AE">
      <w:pPr>
        <w:pStyle w:val="TOC2"/>
        <w:tabs>
          <w:tab w:val="right" w:leader="dot" w:pos="8296"/>
        </w:tabs>
        <w:rPr>
          <w:noProof/>
        </w:rPr>
      </w:pPr>
      <w:r>
        <w:rPr>
          <w:noProof/>
        </w:rPr>
        <w:t>(</w:t>
      </w:r>
      <w:r>
        <w:rPr>
          <w:rFonts w:hint="eastAsia"/>
          <w:noProof/>
        </w:rPr>
        <w:t>三</w:t>
      </w:r>
      <w:r>
        <w:rPr>
          <w:noProof/>
        </w:rPr>
        <w:t>)</w:t>
      </w:r>
      <w:r>
        <w:rPr>
          <w:rFonts w:hint="eastAsia"/>
          <w:noProof/>
        </w:rPr>
        <w:t>、品牌传播效果的评估和反馈</w:t>
      </w:r>
      <w:r>
        <w:rPr>
          <w:noProof/>
        </w:rPr>
        <w:tab/>
      </w:r>
      <w:r>
        <w:rPr>
          <w:noProof/>
        </w:rPr>
        <w:fldChar w:fldCharType="begin"/>
      </w:r>
      <w:r>
        <w:rPr>
          <w:noProof/>
        </w:rPr>
        <w:instrText xml:space="preserve"> PAGEREF _Toc149047589 \h </w:instrText>
      </w:r>
      <w:r>
        <w:rPr>
          <w:noProof/>
        </w:rPr>
        <w:fldChar w:fldCharType="separate"/>
      </w:r>
      <w:r>
        <w:rPr>
          <w:noProof/>
        </w:rPr>
        <w:t>48</w:t>
      </w:r>
      <w:r>
        <w:rPr>
          <w:noProof/>
        </w:rPr>
        <w:fldChar w:fldCharType="end"/>
      </w:r>
    </w:p>
    <w:p w:rsidR="003F37AE">
      <w:pPr>
        <w:pStyle w:val="TOC1"/>
        <w:tabs>
          <w:tab w:val="right" w:leader="dot" w:pos="8296"/>
        </w:tabs>
        <w:rPr>
          <w:noProof/>
        </w:rPr>
      </w:pPr>
      <w:r>
        <w:rPr>
          <w:rFonts w:hint="eastAsia"/>
          <w:noProof/>
        </w:rPr>
        <w:t>十三、知识产权分析和保护</w:t>
      </w:r>
      <w:r>
        <w:rPr>
          <w:noProof/>
        </w:rPr>
        <w:tab/>
      </w:r>
      <w:r>
        <w:rPr>
          <w:noProof/>
        </w:rPr>
        <w:fldChar w:fldCharType="begin"/>
      </w:r>
      <w:r>
        <w:rPr>
          <w:noProof/>
        </w:rPr>
        <w:instrText xml:space="preserve"> PAGEREF _Toc149047590 \h </w:instrText>
      </w:r>
      <w:r>
        <w:rPr>
          <w:noProof/>
        </w:rPr>
        <w:fldChar w:fldCharType="separate"/>
      </w:r>
      <w:r>
        <w:rPr>
          <w:noProof/>
        </w:rPr>
        <w:t>49</w:t>
      </w:r>
      <w:r>
        <w:rPr>
          <w:noProof/>
        </w:rPr>
        <w:fldChar w:fldCharType="end"/>
      </w:r>
    </w:p>
    <w:p w:rsidR="003F37AE">
      <w:pPr>
        <w:pStyle w:val="TOC2"/>
        <w:tabs>
          <w:tab w:val="right" w:leader="dot" w:pos="8296"/>
        </w:tabs>
        <w:rPr>
          <w:noProof/>
        </w:rPr>
      </w:pPr>
      <w:r>
        <w:rPr>
          <w:noProof/>
        </w:rPr>
        <w:t>(</w:t>
      </w:r>
      <w:r>
        <w:rPr>
          <w:rFonts w:hint="eastAsia"/>
          <w:noProof/>
        </w:rPr>
        <w:t>一</w:t>
      </w:r>
      <w:r>
        <w:rPr>
          <w:noProof/>
        </w:rPr>
        <w:t>)</w:t>
      </w:r>
      <w:r>
        <w:rPr>
          <w:rFonts w:hint="eastAsia"/>
          <w:noProof/>
        </w:rPr>
        <w:t>、玻璃浮球项目涉及的知识产权内容和保护策略</w:t>
      </w:r>
      <w:r>
        <w:rPr>
          <w:noProof/>
        </w:rPr>
        <w:tab/>
      </w:r>
      <w:r>
        <w:rPr>
          <w:noProof/>
        </w:rPr>
        <w:fldChar w:fldCharType="begin"/>
      </w:r>
      <w:r>
        <w:rPr>
          <w:noProof/>
        </w:rPr>
        <w:instrText xml:space="preserve"> PAGEREF _Toc149047591 \h </w:instrText>
      </w:r>
      <w:r>
        <w:rPr>
          <w:noProof/>
        </w:rPr>
        <w:fldChar w:fldCharType="separate"/>
      </w:r>
      <w:r>
        <w:rPr>
          <w:noProof/>
        </w:rPr>
        <w:t>49</w:t>
      </w:r>
      <w:r>
        <w:rPr>
          <w:noProof/>
        </w:rPr>
        <w:fldChar w:fldCharType="end"/>
      </w:r>
    </w:p>
    <w:p w:rsidR="003F37AE">
      <w:pPr>
        <w:pStyle w:val="TOC2"/>
        <w:tabs>
          <w:tab w:val="right" w:leader="dot" w:pos="8296"/>
        </w:tabs>
        <w:rPr>
          <w:noProof/>
        </w:rPr>
      </w:pPr>
      <w:r>
        <w:rPr>
          <w:noProof/>
        </w:rPr>
        <w:t>(</w:t>
      </w:r>
      <w:r>
        <w:rPr>
          <w:rFonts w:hint="eastAsia"/>
          <w:noProof/>
        </w:rPr>
        <w:t>二</w:t>
      </w:r>
      <w:r>
        <w:rPr>
          <w:noProof/>
        </w:rPr>
        <w:t>)</w:t>
      </w:r>
      <w:r>
        <w:rPr>
          <w:rFonts w:hint="eastAsia"/>
          <w:noProof/>
        </w:rPr>
        <w:t>、知识产权的转让和使用许可协议</w:t>
      </w:r>
      <w:r>
        <w:rPr>
          <w:noProof/>
        </w:rPr>
        <w:tab/>
      </w:r>
      <w:r>
        <w:rPr>
          <w:noProof/>
        </w:rPr>
        <w:fldChar w:fldCharType="begin"/>
      </w:r>
      <w:r>
        <w:rPr>
          <w:noProof/>
        </w:rPr>
        <w:instrText xml:space="preserve"> PAGEREF _Toc149047592 \h </w:instrText>
      </w:r>
      <w:r>
        <w:rPr>
          <w:noProof/>
        </w:rPr>
        <w:fldChar w:fldCharType="separate"/>
      </w:r>
      <w:r>
        <w:rPr>
          <w:noProof/>
        </w:rPr>
        <w:t>50</w:t>
      </w:r>
      <w:r>
        <w:rPr>
          <w:noProof/>
        </w:rPr>
        <w:fldChar w:fldCharType="end"/>
      </w:r>
    </w:p>
    <w:p w:rsidR="003F37AE">
      <w:pPr>
        <w:pStyle w:val="TOC2"/>
        <w:tabs>
          <w:tab w:val="right" w:leader="dot" w:pos="8296"/>
        </w:tabs>
        <w:rPr>
          <w:noProof/>
        </w:rPr>
      </w:pPr>
      <w:r>
        <w:rPr>
          <w:noProof/>
        </w:rPr>
        <w:t>(</w:t>
      </w:r>
      <w:r>
        <w:rPr>
          <w:rFonts w:hint="eastAsia"/>
          <w:noProof/>
        </w:rPr>
        <w:t>三</w:t>
      </w:r>
      <w:r>
        <w:rPr>
          <w:noProof/>
        </w:rPr>
        <w:t>)</w:t>
      </w:r>
      <w:r>
        <w:rPr>
          <w:rFonts w:hint="eastAsia"/>
          <w:noProof/>
        </w:rPr>
        <w:t>、知识产权保护措施和风险控制</w:t>
      </w:r>
      <w:r>
        <w:rPr>
          <w:noProof/>
        </w:rPr>
        <w:tab/>
      </w:r>
      <w:r>
        <w:rPr>
          <w:noProof/>
        </w:rPr>
        <w:fldChar w:fldCharType="begin"/>
      </w:r>
      <w:r>
        <w:rPr>
          <w:noProof/>
        </w:rPr>
        <w:instrText xml:space="preserve"> PAGEREF _Toc149047593 \h </w:instrText>
      </w:r>
      <w:r>
        <w:rPr>
          <w:noProof/>
        </w:rPr>
        <w:fldChar w:fldCharType="separate"/>
      </w:r>
      <w:r>
        <w:rPr>
          <w:noProof/>
        </w:rPr>
        <w:t>51</w:t>
      </w:r>
      <w:r>
        <w:rPr>
          <w:noProof/>
        </w:rPr>
        <w:fldChar w:fldCharType="end"/>
      </w:r>
    </w:p>
    <w:p w:rsidR="003F37AE">
      <w:pPr>
        <w:pStyle w:val="TOC1"/>
        <w:tabs>
          <w:tab w:val="right" w:leader="dot" w:pos="8296"/>
        </w:tabs>
        <w:rPr>
          <w:noProof/>
        </w:rPr>
      </w:pPr>
      <w:r>
        <w:rPr>
          <w:rFonts w:hint="eastAsia"/>
          <w:noProof/>
        </w:rPr>
        <w:t>十四、环境影响评价和环保措施</w:t>
      </w:r>
      <w:r>
        <w:rPr>
          <w:noProof/>
        </w:rPr>
        <w:tab/>
      </w:r>
      <w:r>
        <w:rPr>
          <w:noProof/>
        </w:rPr>
        <w:fldChar w:fldCharType="begin"/>
      </w:r>
      <w:r>
        <w:rPr>
          <w:noProof/>
        </w:rPr>
        <w:instrText xml:space="preserve"> PAGEREF _Toc149047594 \h </w:instrText>
      </w:r>
      <w:r>
        <w:rPr>
          <w:noProof/>
        </w:rPr>
        <w:fldChar w:fldCharType="separate"/>
      </w:r>
      <w:r>
        <w:rPr>
          <w:noProof/>
        </w:rPr>
        <w:t>52</w:t>
      </w:r>
      <w:r>
        <w:rPr>
          <w:noProof/>
        </w:rPr>
        <w:fldChar w:fldCharType="end"/>
      </w:r>
    </w:p>
    <w:p w:rsidR="003F37AE">
      <w:pPr>
        <w:pStyle w:val="TOC2"/>
        <w:tabs>
          <w:tab w:val="right" w:leader="dot" w:pos="8296"/>
        </w:tabs>
        <w:rPr>
          <w:noProof/>
        </w:rPr>
      </w:pPr>
      <w:r>
        <w:rPr>
          <w:noProof/>
        </w:rPr>
        <w:t>(</w:t>
      </w:r>
      <w:r>
        <w:rPr>
          <w:rFonts w:hint="eastAsia"/>
          <w:noProof/>
        </w:rPr>
        <w:t>一</w:t>
      </w:r>
      <w:r>
        <w:rPr>
          <w:noProof/>
        </w:rPr>
        <w:t>)</w:t>
      </w:r>
      <w:r>
        <w:rPr>
          <w:rFonts w:hint="eastAsia"/>
          <w:noProof/>
        </w:rPr>
        <w:t>、环境影响评价的程序和方法</w:t>
      </w:r>
      <w:r>
        <w:rPr>
          <w:noProof/>
        </w:rPr>
        <w:tab/>
      </w:r>
      <w:r>
        <w:rPr>
          <w:noProof/>
        </w:rPr>
        <w:fldChar w:fldCharType="begin"/>
      </w:r>
      <w:r>
        <w:rPr>
          <w:noProof/>
        </w:rPr>
        <w:instrText xml:space="preserve"> PAGEREF _Toc149047595 \h </w:instrText>
      </w:r>
      <w:r>
        <w:rPr>
          <w:noProof/>
        </w:rPr>
        <w:fldChar w:fldCharType="separate"/>
      </w:r>
      <w:r>
        <w:rPr>
          <w:noProof/>
        </w:rPr>
        <w:t>52</w:t>
      </w:r>
      <w:r>
        <w:rPr>
          <w:noProof/>
        </w:rPr>
        <w:fldChar w:fldCharType="end"/>
      </w:r>
    </w:p>
    <w:p w:rsidR="003F37AE">
      <w:pPr>
        <w:pStyle w:val="TOC2"/>
        <w:tabs>
          <w:tab w:val="right" w:leader="dot" w:pos="8296"/>
        </w:tabs>
        <w:rPr>
          <w:noProof/>
        </w:rPr>
      </w:pPr>
      <w:r>
        <w:rPr>
          <w:noProof/>
        </w:rPr>
        <w:t>(</w:t>
      </w:r>
      <w:r>
        <w:rPr>
          <w:rFonts w:hint="eastAsia"/>
          <w:noProof/>
        </w:rPr>
        <w:t>二</w:t>
      </w:r>
      <w:r>
        <w:rPr>
          <w:noProof/>
        </w:rPr>
        <w:t>)</w:t>
      </w:r>
      <w:r>
        <w:rPr>
          <w:rFonts w:hint="eastAsia"/>
          <w:noProof/>
        </w:rPr>
        <w:t>、环保措施的制定和实施</w:t>
      </w:r>
      <w:r>
        <w:rPr>
          <w:noProof/>
        </w:rPr>
        <w:tab/>
      </w:r>
      <w:r>
        <w:rPr>
          <w:noProof/>
        </w:rPr>
        <w:fldChar w:fldCharType="begin"/>
      </w:r>
      <w:r>
        <w:rPr>
          <w:noProof/>
        </w:rPr>
        <w:instrText xml:space="preserve"> PAGEREF _Toc149047596 \h </w:instrText>
      </w:r>
      <w:r>
        <w:rPr>
          <w:noProof/>
        </w:rPr>
        <w:fldChar w:fldCharType="separate"/>
      </w:r>
      <w:r>
        <w:rPr>
          <w:noProof/>
        </w:rPr>
        <w:t>54</w:t>
      </w:r>
      <w:r>
        <w:rPr>
          <w:noProof/>
        </w:rPr>
        <w:fldChar w:fldCharType="end"/>
      </w:r>
    </w:p>
    <w:p w:rsidR="003F37AE">
      <w:pPr>
        <w:pStyle w:val="TOC2"/>
        <w:tabs>
          <w:tab w:val="right" w:leader="dot" w:pos="8296"/>
        </w:tabs>
        <w:rPr>
          <w:noProof/>
        </w:rPr>
      </w:pPr>
      <w:r>
        <w:rPr>
          <w:noProof/>
        </w:rPr>
        <w:t>(</w:t>
      </w:r>
      <w:r>
        <w:rPr>
          <w:rFonts w:hint="eastAsia"/>
          <w:noProof/>
        </w:rPr>
        <w:t>三</w:t>
      </w:r>
      <w:r>
        <w:rPr>
          <w:noProof/>
        </w:rPr>
        <w:t>)</w:t>
      </w:r>
      <w:r>
        <w:rPr>
          <w:rFonts w:hint="eastAsia"/>
          <w:noProof/>
        </w:rPr>
        <w:t>、环境监测和管理机制的建立</w:t>
      </w:r>
      <w:r>
        <w:rPr>
          <w:noProof/>
        </w:rPr>
        <w:tab/>
      </w:r>
      <w:r>
        <w:rPr>
          <w:noProof/>
        </w:rPr>
        <w:fldChar w:fldCharType="begin"/>
      </w:r>
      <w:r>
        <w:rPr>
          <w:noProof/>
        </w:rPr>
        <w:instrText xml:space="preserve"> PAGEREF _Toc149047597 \h </w:instrText>
      </w:r>
      <w:r>
        <w:rPr>
          <w:noProof/>
        </w:rPr>
        <w:fldChar w:fldCharType="separate"/>
      </w:r>
      <w:r>
        <w:rPr>
          <w:noProof/>
        </w:rPr>
        <w:t>56</w:t>
      </w:r>
      <w:r>
        <w:rPr>
          <w:noProof/>
        </w:rPr>
        <w:fldChar w:fldCharType="end"/>
      </w:r>
    </w:p>
    <w:p w:rsidR="003F37AE">
      <w:pPr>
        <w:pStyle w:val="TOC1"/>
        <w:tabs>
          <w:tab w:val="right" w:leader="dot" w:pos="8296"/>
        </w:tabs>
        <w:rPr>
          <w:noProof/>
        </w:rPr>
      </w:pPr>
      <w:r>
        <w:rPr>
          <w:rFonts w:hint="eastAsia"/>
          <w:noProof/>
        </w:rPr>
        <w:t>十五、绿色建筑和生态环保设计</w:t>
      </w:r>
      <w:r>
        <w:rPr>
          <w:noProof/>
        </w:rPr>
        <w:tab/>
      </w:r>
      <w:r>
        <w:rPr>
          <w:noProof/>
        </w:rPr>
        <w:fldChar w:fldCharType="begin"/>
      </w:r>
      <w:r>
        <w:rPr>
          <w:noProof/>
        </w:rPr>
        <w:instrText xml:space="preserve"> PAGEREF _Toc149047598 \h </w:instrText>
      </w:r>
      <w:r>
        <w:rPr>
          <w:noProof/>
        </w:rPr>
        <w:fldChar w:fldCharType="separate"/>
      </w:r>
      <w:r>
        <w:rPr>
          <w:noProof/>
        </w:rPr>
        <w:t>58</w:t>
      </w:r>
      <w:r>
        <w:rPr>
          <w:noProof/>
        </w:rPr>
        <w:fldChar w:fldCharType="end"/>
      </w:r>
    </w:p>
    <w:p w:rsidR="003F37AE">
      <w:pPr>
        <w:pStyle w:val="TOC2"/>
        <w:tabs>
          <w:tab w:val="right" w:leader="dot" w:pos="8296"/>
        </w:tabs>
        <w:rPr>
          <w:noProof/>
        </w:rPr>
      </w:pPr>
      <w:r>
        <w:rPr>
          <w:noProof/>
        </w:rPr>
        <w:t>(</w:t>
      </w:r>
      <w:r>
        <w:rPr>
          <w:rFonts w:hint="eastAsia"/>
          <w:noProof/>
        </w:rPr>
        <w:t>一</w:t>
      </w:r>
      <w:r>
        <w:rPr>
          <w:noProof/>
        </w:rPr>
        <w:t>)</w:t>
      </w:r>
      <w:r>
        <w:rPr>
          <w:rFonts w:hint="eastAsia"/>
          <w:noProof/>
        </w:rPr>
        <w:t>、绿色建筑和生态环保设计的理念和实践</w:t>
      </w:r>
      <w:r>
        <w:rPr>
          <w:noProof/>
        </w:rPr>
        <w:tab/>
      </w:r>
      <w:r>
        <w:rPr>
          <w:noProof/>
        </w:rPr>
        <w:fldChar w:fldCharType="begin"/>
      </w:r>
      <w:r>
        <w:rPr>
          <w:noProof/>
        </w:rPr>
        <w:instrText xml:space="preserve"> PAGEREF _Toc149047599 \h </w:instrText>
      </w:r>
      <w:r>
        <w:rPr>
          <w:noProof/>
        </w:rPr>
        <w:fldChar w:fldCharType="separate"/>
      </w:r>
      <w:r>
        <w:rPr>
          <w:noProof/>
        </w:rPr>
        <w:t>58</w:t>
      </w:r>
      <w:r>
        <w:rPr>
          <w:noProof/>
        </w:rPr>
        <w:fldChar w:fldCharType="end"/>
      </w:r>
    </w:p>
    <w:p w:rsidR="003F37AE">
      <w:pPr>
        <w:pStyle w:val="TOC2"/>
        <w:tabs>
          <w:tab w:val="right" w:leader="dot" w:pos="8296"/>
        </w:tabs>
        <w:rPr>
          <w:noProof/>
        </w:rPr>
      </w:pPr>
      <w:r>
        <w:rPr>
          <w:noProof/>
        </w:rPr>
        <w:t>(</w:t>
      </w:r>
      <w:r>
        <w:rPr>
          <w:rFonts w:hint="eastAsia"/>
          <w:noProof/>
        </w:rPr>
        <w:t>二</w:t>
      </w:r>
      <w:r>
        <w:rPr>
          <w:noProof/>
        </w:rPr>
        <w:t>)</w:t>
      </w:r>
      <w:r>
        <w:rPr>
          <w:rFonts w:hint="eastAsia"/>
          <w:noProof/>
        </w:rPr>
        <w:t>、玻璃浮球项目如何应用绿色建筑和生态环保设计</w:t>
      </w:r>
      <w:r>
        <w:rPr>
          <w:noProof/>
        </w:rPr>
        <w:tab/>
      </w:r>
      <w:r>
        <w:rPr>
          <w:noProof/>
        </w:rPr>
        <w:fldChar w:fldCharType="begin"/>
      </w:r>
      <w:r>
        <w:rPr>
          <w:noProof/>
        </w:rPr>
        <w:instrText xml:space="preserve"> PAGEREF _Toc149047600 \h </w:instrText>
      </w:r>
      <w:r>
        <w:rPr>
          <w:noProof/>
        </w:rPr>
        <w:fldChar w:fldCharType="separate"/>
      </w:r>
      <w:r>
        <w:rPr>
          <w:noProof/>
        </w:rPr>
        <w:t>59</w:t>
      </w:r>
      <w:r>
        <w:rPr>
          <w:noProof/>
        </w:rPr>
        <w:fldChar w:fldCharType="end"/>
      </w:r>
    </w:p>
    <w:p w:rsidR="003F37AE">
      <w:pPr>
        <w:pStyle w:val="TOC2"/>
        <w:tabs>
          <w:tab w:val="right" w:leader="dot" w:pos="8296"/>
        </w:tabs>
        <w:rPr>
          <w:noProof/>
        </w:rPr>
      </w:pPr>
      <w:r>
        <w:rPr>
          <w:noProof/>
        </w:rPr>
        <w:t>(</w:t>
      </w:r>
      <w:r>
        <w:rPr>
          <w:rFonts w:hint="eastAsia"/>
          <w:noProof/>
        </w:rPr>
        <w:t>三</w:t>
      </w:r>
      <w:r>
        <w:rPr>
          <w:noProof/>
        </w:rPr>
        <w:t>)</w:t>
      </w:r>
      <w:r>
        <w:rPr>
          <w:rFonts w:hint="eastAsia"/>
          <w:noProof/>
        </w:rPr>
        <w:t>、绿色建筑和生态环保设计对玻璃浮球项目的影响和价值</w:t>
      </w:r>
      <w:r>
        <w:rPr>
          <w:noProof/>
        </w:rPr>
        <w:tab/>
      </w:r>
      <w:r>
        <w:rPr>
          <w:noProof/>
        </w:rPr>
        <w:fldChar w:fldCharType="begin"/>
      </w:r>
      <w:r>
        <w:rPr>
          <w:noProof/>
        </w:rPr>
        <w:instrText xml:space="preserve"> PAGEREF _Toc149047601 \h </w:instrText>
      </w:r>
      <w:r>
        <w:rPr>
          <w:noProof/>
        </w:rPr>
        <w:fldChar w:fldCharType="separate"/>
      </w:r>
      <w:r>
        <w:rPr>
          <w:noProof/>
        </w:rPr>
        <w:t>61</w:t>
      </w:r>
      <w:r>
        <w:rPr>
          <w:noProof/>
        </w:rPr>
        <w:fldChar w:fldCharType="end"/>
      </w:r>
    </w:p>
    <w:p w:rsidR="003F37AE">
      <w:pPr>
        <w:pStyle w:val="TOC1"/>
        <w:tabs>
          <w:tab w:val="right" w:leader="dot" w:pos="8296"/>
        </w:tabs>
        <w:rPr>
          <w:noProof/>
        </w:rPr>
      </w:pPr>
      <w:r>
        <w:rPr>
          <w:rFonts w:hint="eastAsia"/>
          <w:noProof/>
        </w:rPr>
        <w:t>十六、研究结论与建议</w:t>
      </w:r>
      <w:r>
        <w:rPr>
          <w:noProof/>
        </w:rPr>
        <w:tab/>
      </w:r>
      <w:r>
        <w:rPr>
          <w:noProof/>
        </w:rPr>
        <w:fldChar w:fldCharType="begin"/>
      </w:r>
      <w:r>
        <w:rPr>
          <w:noProof/>
        </w:rPr>
        <w:instrText xml:space="preserve"> PAGEREF _Toc149047602 \h </w:instrText>
      </w:r>
      <w:r>
        <w:rPr>
          <w:noProof/>
        </w:rPr>
        <w:fldChar w:fldCharType="separate"/>
      </w:r>
      <w:r>
        <w:rPr>
          <w:noProof/>
        </w:rPr>
        <w:t>62</w:t>
      </w:r>
      <w:r>
        <w:rPr>
          <w:noProof/>
        </w:rPr>
        <w:fldChar w:fldCharType="end"/>
      </w:r>
    </w:p>
    <w:p w:rsidR="003F37AE">
      <w:pPr>
        <w:pStyle w:val="TOC2"/>
        <w:tabs>
          <w:tab w:val="right" w:leader="dot" w:pos="8296"/>
        </w:tabs>
        <w:rPr>
          <w:noProof/>
        </w:rPr>
      </w:pPr>
      <w:r>
        <w:rPr>
          <w:noProof/>
        </w:rPr>
        <w:t>(</w:t>
      </w:r>
      <w:r>
        <w:rPr>
          <w:rFonts w:hint="eastAsia"/>
          <w:noProof/>
        </w:rPr>
        <w:t>一</w:t>
      </w:r>
      <w:r>
        <w:rPr>
          <w:noProof/>
        </w:rPr>
        <w:t>)</w:t>
      </w:r>
      <w:r>
        <w:rPr>
          <w:rFonts w:hint="eastAsia"/>
          <w:noProof/>
        </w:rPr>
        <w:t>、研究结论</w:t>
      </w:r>
      <w:r>
        <w:rPr>
          <w:noProof/>
        </w:rPr>
        <w:tab/>
      </w:r>
      <w:r>
        <w:rPr>
          <w:noProof/>
        </w:rPr>
        <w:fldChar w:fldCharType="begin"/>
      </w:r>
      <w:r>
        <w:rPr>
          <w:noProof/>
        </w:rPr>
        <w:instrText xml:space="preserve"> PAGEREF _Toc149047603 \h </w:instrText>
      </w:r>
      <w:r>
        <w:rPr>
          <w:noProof/>
        </w:rPr>
        <w:fldChar w:fldCharType="separate"/>
      </w:r>
      <w:r>
        <w:rPr>
          <w:noProof/>
        </w:rPr>
        <w:t>62</w:t>
      </w:r>
      <w:r>
        <w:rPr>
          <w:noProof/>
        </w:rPr>
        <w:fldChar w:fldCharType="end"/>
      </w:r>
    </w:p>
    <w:p w:rsidR="003F37AE">
      <w:pPr>
        <w:pStyle w:val="TOC2"/>
        <w:tabs>
          <w:tab w:val="right" w:leader="dot" w:pos="8296"/>
        </w:tabs>
        <w:rPr>
          <w:noProof/>
        </w:rPr>
      </w:pPr>
      <w:r>
        <w:rPr>
          <w:noProof/>
        </w:rPr>
        <w:t>(</w:t>
      </w:r>
      <w:r>
        <w:rPr>
          <w:rFonts w:hint="eastAsia"/>
          <w:noProof/>
        </w:rPr>
        <w:t>二</w:t>
      </w:r>
      <w:r>
        <w:rPr>
          <w:noProof/>
        </w:rPr>
        <w:t>)</w:t>
      </w:r>
      <w:r>
        <w:rPr>
          <w:rFonts w:hint="eastAsia"/>
          <w:noProof/>
        </w:rPr>
        <w:t>、建议与展望</w:t>
      </w:r>
      <w:r>
        <w:rPr>
          <w:noProof/>
        </w:rPr>
        <w:tab/>
      </w:r>
      <w:r>
        <w:rPr>
          <w:noProof/>
        </w:rPr>
        <w:fldChar w:fldCharType="begin"/>
      </w:r>
      <w:r>
        <w:rPr>
          <w:noProof/>
        </w:rPr>
        <w:instrText xml:space="preserve"> PAGEREF _Toc149047604 \h </w:instrText>
      </w:r>
      <w:r>
        <w:rPr>
          <w:noProof/>
        </w:rPr>
        <w:fldChar w:fldCharType="separate"/>
      </w:r>
      <w:r>
        <w:rPr>
          <w:noProof/>
        </w:rPr>
        <w:t>63</w:t>
      </w:r>
      <w:r>
        <w:rPr>
          <w:noProof/>
        </w:rPr>
        <w:fldChar w:fldCharType="end"/>
      </w:r>
    </w:p>
    <w:p w:rsidR="003F37AE" w:rsidP="003F37AE">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3F37AE" w:rsidP="003F37AE">
      <w:pPr>
        <w:pStyle w:val="Heading1"/>
        <w:jc w:val="center"/>
        <w:rPr>
          <w:rFonts w:hint="eastAsia"/>
        </w:rPr>
      </w:pPr>
      <w:bookmarkStart w:id="1" w:name="_Toc149047541"/>
      <w:r w:rsidRPr="003F37AE">
        <w:rPr>
          <w:rFonts w:hint="eastAsia"/>
        </w:rPr>
        <w:t>概述</w:t>
      </w:r>
      <w:bookmarkEnd w:id="1"/>
    </w:p>
    <w:p w:rsidR="003F37AE" w:rsidP="003F37AE">
      <w:pPr>
        <w:ind w:firstLine="560" w:firstLineChars="200"/>
        <w:rPr>
          <w:rFonts w:ascii="仿宋" w:eastAsia="仿宋" w:hAnsi="仿宋" w:hint="eastAsia"/>
          <w:sz w:val="28"/>
        </w:rPr>
      </w:pPr>
      <w:r w:rsidRPr="003F37AE">
        <w:rPr>
          <w:rFonts w:ascii="仿宋" w:eastAsia="仿宋" w:hAnsi="仿宋" w:hint="eastAsia"/>
          <w:sz w:val="28"/>
        </w:rPr>
        <w:t>本研究的主要目的是评估玻璃浮球行业的可行性，深入了解该行业的各个方面，并提供有关如何应对当前和未来挑战的建议。我们将对玻璃浮球生产过程、市场需求、竞争格局、环境影响、技术趋势以及法规合规性等多个方面进行全面研究和分析。</w:t>
      </w:r>
    </w:p>
    <w:p w:rsidR="003F37AE" w:rsidP="003F37AE">
      <w:pPr>
        <w:pStyle w:val="Heading1"/>
        <w:rPr>
          <w:rFonts w:hint="eastAsia"/>
        </w:rPr>
      </w:pPr>
      <w:bookmarkStart w:id="2" w:name="_Toc149047542"/>
      <w:r w:rsidRPr="003F37AE">
        <w:rPr>
          <w:rFonts w:hint="eastAsia"/>
        </w:rPr>
        <w:t>一、玻璃浮球行业未来技术发展趋势</w:t>
      </w:r>
      <w:bookmarkEnd w:id="2"/>
    </w:p>
    <w:p w:rsidR="003F37AE" w:rsidP="003F37AE">
      <w:pPr>
        <w:pStyle w:val="Heading1"/>
        <w:rPr>
          <w:rFonts w:hint="eastAsia"/>
        </w:rPr>
      </w:pPr>
      <w:bookmarkStart w:id="3" w:name="_Toc149047543"/>
      <w:r w:rsidRPr="003F37AE">
        <w:rPr>
          <w:rFonts w:hint="eastAsia"/>
        </w:rPr>
        <w:t>二、未来市场预测和产品升级</w:t>
      </w:r>
      <w:bookmarkEnd w:id="3"/>
    </w:p>
    <w:p w:rsidR="003F37AE" w:rsidP="003F37AE">
      <w:pPr>
        <w:pStyle w:val="Heading2"/>
        <w:rPr>
          <w:rFonts w:hint="eastAsia"/>
        </w:rPr>
      </w:pPr>
      <w:bookmarkStart w:id="4" w:name="_Toc149047544"/>
      <w:r w:rsidRPr="003F37AE">
        <w:rPr>
          <w:rFonts w:hint="eastAsia"/>
        </w:rPr>
        <w:t>(</w:t>
      </w:r>
      <w:r w:rsidRPr="003F37AE">
        <w:rPr>
          <w:rFonts w:hint="eastAsia"/>
        </w:rPr>
        <w:t>一</w:t>
      </w:r>
      <w:r w:rsidRPr="003F37AE">
        <w:rPr>
          <w:rFonts w:hint="eastAsia"/>
        </w:rPr>
        <w:t>)</w:t>
      </w:r>
      <w:r w:rsidRPr="003F37AE">
        <w:rPr>
          <w:rFonts w:hint="eastAsia"/>
        </w:rPr>
        <w:t>、未来市场发展趋势和预测</w:t>
      </w:r>
      <w:bookmarkEnd w:id="4"/>
    </w:p>
    <w:p w:rsidR="003F37AE" w:rsidRPr="003F37AE" w:rsidP="003F37AE">
      <w:pPr>
        <w:ind w:firstLine="560" w:firstLineChars="200"/>
        <w:rPr>
          <w:rFonts w:ascii="仿宋" w:eastAsia="仿宋" w:hAnsi="仿宋" w:hint="eastAsia"/>
          <w:sz w:val="28"/>
        </w:rPr>
      </w:pPr>
      <w:r w:rsidRPr="003F37AE">
        <w:rPr>
          <w:rFonts w:ascii="仿宋" w:eastAsia="仿宋" w:hAnsi="仿宋" w:hint="eastAsia"/>
          <w:sz w:val="28"/>
        </w:rPr>
        <w:t>市场规模和增长率预测：通过对市场规模和增长率进行预测，可以了解未来市场的发展趋势。具体的预测方法包括市场调研、历史数据分析、专家访谈等。通过对市场规模和增长率的预测，可以为企业的市场营销策略和产品研发提供参考。</w:t>
      </w:r>
    </w:p>
    <w:p w:rsidR="003F37AE" w:rsidRPr="003F37AE" w:rsidP="003F37AE">
      <w:pPr>
        <w:ind w:firstLine="560" w:firstLineChars="200"/>
        <w:rPr>
          <w:rFonts w:ascii="仿宋" w:eastAsia="仿宋" w:hAnsi="仿宋" w:hint="eastAsia"/>
          <w:sz w:val="28"/>
        </w:rPr>
      </w:pPr>
      <w:r w:rsidRPr="003F37AE">
        <w:rPr>
          <w:rFonts w:ascii="仿宋" w:eastAsia="仿宋" w:hAnsi="仿宋" w:hint="eastAsia"/>
          <w:sz w:val="28"/>
        </w:rPr>
        <w:t>技术和产品发展趋势预测：通过对技术和产品发展趋势进行预测，可以了解未来市场的需求和趋势。具体的预测方法包括专家访谈、市场调研、竞争对手分析等。通过对技术和产品发展趋势的预测，可以为企业的产品研发和市场营销提供参考。</w:t>
      </w:r>
    </w:p>
    <w:p w:rsidR="003F37AE" w:rsidRPr="003F37AE" w:rsidP="003F37AE">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3F37AE">
        <w:rPr>
          <w:rFonts w:ascii="仿宋" w:eastAsia="仿宋" w:hAnsi="仿宋" w:hint="eastAsia"/>
          <w:sz w:val="28"/>
        </w:rPr>
        <w:t>市场竞争格局预测：通过对市场竞争格局进行预测，可以了解未来市场的竞争情况。具体的预测方法包括竞争对手分析、市场调研、行业报告分析等。通过对市场竞争格局的预测，可以为企业的市场营</w:t>
      </w:r>
    </w:p>
    <w:p w:rsidR="003F37AE" w:rsidRPr="003F37AE" w:rsidP="003F37AE">
      <w:pPr>
        <w:ind w:firstLine="560" w:firstLineChars="200"/>
        <w:rPr>
          <w:rFonts w:ascii="仿宋" w:eastAsia="仿宋" w:hAnsi="仿宋" w:hint="eastAsia"/>
          <w:sz w:val="28"/>
        </w:rPr>
      </w:pPr>
      <w:r w:rsidRPr="003F37AE">
        <w:rPr>
          <w:rFonts w:ascii="仿宋" w:eastAsia="仿宋" w:hAnsi="仿宋" w:hint="eastAsia"/>
          <w:sz w:val="28"/>
        </w:rPr>
        <w:t>销策略和产品研发提供参考。</w:t>
      </w:r>
    </w:p>
    <w:p w:rsidR="003F37AE" w:rsidP="003F37AE">
      <w:pPr>
        <w:ind w:firstLine="560" w:firstLineChars="200"/>
        <w:rPr>
          <w:rFonts w:ascii="仿宋" w:eastAsia="仿宋" w:hAnsi="仿宋" w:hint="eastAsia"/>
          <w:sz w:val="28"/>
        </w:rPr>
      </w:pPr>
      <w:r w:rsidRPr="003F37AE">
        <w:rPr>
          <w:rFonts w:ascii="仿宋" w:eastAsia="仿宋" w:hAnsi="仿宋" w:hint="eastAsia"/>
          <w:sz w:val="28"/>
        </w:rPr>
        <w:t>政策和法规变化预测：通过对政策和法规变化进行预测，可以了解未来市场的政策环境和法律风险。具体的预测方法包括政策研究、法律咨询、行业协会分析等。通过对政策和法规变化的预测，可以为企业的市场营销策略和产品研发提供参考。</w:t>
      </w:r>
    </w:p>
    <w:p w:rsidR="003F37AE" w:rsidP="003F37AE">
      <w:pPr>
        <w:pStyle w:val="Heading2"/>
      </w:pPr>
      <w:bookmarkStart w:id="5" w:name="_Toc149047545"/>
      <w:r w:rsidRPr="003F37AE">
        <w:t>(</w:t>
      </w:r>
      <w:r w:rsidRPr="003F37AE">
        <w:t>二</w:t>
      </w:r>
      <w:r w:rsidRPr="003F37AE">
        <w:t>)</w:t>
      </w:r>
      <w:r w:rsidRPr="003F37AE">
        <w:t>、产品升级换代和创新的必要性</w:t>
      </w:r>
      <w:bookmarkEnd w:id="5"/>
    </w:p>
    <w:p w:rsidR="003F37AE" w:rsidRPr="003F37AE" w:rsidP="003F37AE">
      <w:pPr>
        <w:ind w:firstLine="560" w:firstLineChars="200"/>
        <w:rPr>
          <w:rFonts w:ascii="仿宋" w:eastAsia="仿宋" w:hAnsi="仿宋" w:hint="eastAsia"/>
          <w:sz w:val="28"/>
        </w:rPr>
      </w:pPr>
      <w:r w:rsidRPr="003F37AE">
        <w:rPr>
          <w:rFonts w:ascii="仿宋" w:eastAsia="仿宋" w:hAnsi="仿宋" w:hint="eastAsia"/>
          <w:sz w:val="28"/>
        </w:rPr>
        <w:t>满足市场需求：随着市场竞争的加剧和消费者需求的不断变化，产品升级换代和创新是企业保持市场竞争力的必要手段。通过不断推出新产品和升级旧产品，可以满足市场需求，提高产品的竞争力和市场占有率。</w:t>
      </w:r>
    </w:p>
    <w:p w:rsidR="003F37AE" w:rsidRPr="003F37AE" w:rsidP="003F37AE">
      <w:pPr>
        <w:ind w:firstLine="560" w:firstLineChars="200"/>
        <w:rPr>
          <w:rFonts w:ascii="仿宋" w:eastAsia="仿宋" w:hAnsi="仿宋" w:hint="eastAsia"/>
          <w:sz w:val="28"/>
        </w:rPr>
      </w:pPr>
      <w:r w:rsidRPr="003F37AE">
        <w:rPr>
          <w:rFonts w:ascii="仿宋" w:eastAsia="仿宋" w:hAnsi="仿宋" w:hint="eastAsia"/>
          <w:sz w:val="28"/>
        </w:rPr>
        <w:t>提高产品质量和性能：通过产品升级换代和创新，可以提高产品的质量和性能。具体的升级和创新包括改进产品的设计、提高产品的可靠性和稳定性、增加产品的功能等。通过提高产品的质量和性能，可以提高产品的市场竞争力和用户满意度。</w:t>
      </w:r>
    </w:p>
    <w:p w:rsidR="003F37AE" w:rsidRPr="003F37AE" w:rsidP="003F37AE">
      <w:pPr>
        <w:ind w:firstLine="560" w:firstLineChars="200"/>
        <w:rPr>
          <w:rFonts w:ascii="仿宋" w:eastAsia="仿宋" w:hAnsi="仿宋" w:hint="eastAsia"/>
          <w:sz w:val="28"/>
        </w:rPr>
      </w:pPr>
      <w:r w:rsidRPr="003F37AE">
        <w:rPr>
          <w:rFonts w:ascii="仿宋" w:eastAsia="仿宋" w:hAnsi="仿宋" w:hint="eastAsia"/>
          <w:sz w:val="28"/>
        </w:rPr>
        <w:t>降低生产成本和提高效率：通过产品升级换代和创新，可以降低生产成本和提高生产效率。具体的升级和创新包括改进生产工艺、采用新材料、提高生产自动化程度等。通过降低生产成本和提高生产效率，可以提高企业的盈利能力和市场竞争力。</w:t>
      </w:r>
    </w:p>
    <w:p w:rsidR="003F37AE" w:rsidP="003F37AE">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3F37AE">
        <w:rPr>
          <w:rFonts w:ascii="仿宋" w:eastAsia="仿宋" w:hAnsi="仿宋" w:hint="eastAsia"/>
          <w:sz w:val="28"/>
        </w:rPr>
        <w:t>增强品牌形象和企业声誉：通过产品升级换代和创新，可以增强企业的品牌形象和企业声誉。具体的升级和创新包括提高产品的艺术价值、融入文化内涵、注重环保和社会责任等。通过增强品牌形象和</w:t>
      </w:r>
    </w:p>
    <w:p w:rsidR="003F37AE" w:rsidP="003F37AE">
      <w:pPr>
        <w:ind w:firstLine="560" w:firstLineChars="200"/>
        <w:rPr>
          <w:rFonts w:ascii="仿宋" w:eastAsia="仿宋" w:hAnsi="仿宋" w:hint="eastAsia"/>
          <w:sz w:val="28"/>
        </w:rPr>
      </w:pPr>
      <w:r w:rsidRPr="003F37AE">
        <w:rPr>
          <w:rFonts w:ascii="仿宋" w:eastAsia="仿宋" w:hAnsi="仿宋" w:hint="eastAsia"/>
          <w:sz w:val="28"/>
        </w:rPr>
        <w:t>企业声誉，可以提高企业的知名度和用户忠诚度。</w:t>
      </w:r>
    </w:p>
    <w:p w:rsidR="003F37AE" w:rsidP="003F37AE">
      <w:pPr>
        <w:pStyle w:val="Heading2"/>
      </w:pPr>
      <w:bookmarkStart w:id="6" w:name="_Toc149047546"/>
      <w:r w:rsidRPr="003F37AE">
        <w:t>(</w:t>
      </w:r>
      <w:r w:rsidRPr="003F37AE">
        <w:t>三</w:t>
      </w:r>
      <w:r w:rsidRPr="003F37AE">
        <w:t>)</w:t>
      </w:r>
      <w:r w:rsidRPr="003F37AE">
        <w:t>、产品升级换代和创新的实施方案</w:t>
      </w:r>
      <w:bookmarkEnd w:id="6"/>
    </w:p>
    <w:p w:rsidR="003F37AE" w:rsidRPr="003F37AE" w:rsidP="003F37AE">
      <w:pPr>
        <w:ind w:firstLine="560" w:firstLineChars="200"/>
        <w:rPr>
          <w:rFonts w:ascii="仿宋" w:eastAsia="仿宋" w:hAnsi="仿宋" w:hint="eastAsia"/>
          <w:sz w:val="28"/>
        </w:rPr>
      </w:pPr>
      <w:r w:rsidRPr="003F37AE">
        <w:rPr>
          <w:rFonts w:ascii="仿宋" w:eastAsia="仿宋" w:hAnsi="仿宋" w:hint="eastAsia"/>
          <w:sz w:val="28"/>
        </w:rPr>
        <w:t>建立创新团队：为了推动产品升级换代和创新，需要建立一个专门的创新团队。该团队应包括跨部门的成员，如研发人员、设计师、市场营销专家等，以确保多方面的专业知识和视角。团队成员应具备创新思维和实践经验，并有能力协同合作。</w:t>
      </w:r>
    </w:p>
    <w:p w:rsidR="003F37AE" w:rsidRPr="003F37AE" w:rsidP="003F37AE">
      <w:pPr>
        <w:ind w:firstLine="560" w:firstLineChars="200"/>
        <w:rPr>
          <w:rFonts w:ascii="仿宋" w:eastAsia="仿宋" w:hAnsi="仿宋" w:hint="eastAsia"/>
          <w:sz w:val="28"/>
        </w:rPr>
      </w:pPr>
      <w:r w:rsidRPr="003F37AE">
        <w:rPr>
          <w:rFonts w:ascii="仿宋" w:eastAsia="仿宋" w:hAnsi="仿宋" w:hint="eastAsia"/>
          <w:sz w:val="28"/>
        </w:rPr>
        <w:t>进行市场调研：在产品升级换代和创新之前，需要进行充分的市场调研。通过市场调研，可以了解目标市场的需求和趋势，发现潜在的机会和挑战。市场调研可以采用定性和定量的方法，如用户调研、竞争对手分析、趋势预测等。</w:t>
      </w:r>
    </w:p>
    <w:p w:rsidR="003F37AE" w:rsidRPr="003F37AE" w:rsidP="003F37AE">
      <w:pPr>
        <w:ind w:firstLine="560" w:firstLineChars="200"/>
        <w:rPr>
          <w:rFonts w:ascii="仿宋" w:eastAsia="仿宋" w:hAnsi="仿宋" w:hint="eastAsia"/>
          <w:sz w:val="28"/>
        </w:rPr>
      </w:pPr>
      <w:r w:rsidRPr="003F37AE">
        <w:rPr>
          <w:rFonts w:ascii="仿宋" w:eastAsia="仿宋" w:hAnsi="仿宋" w:hint="eastAsia"/>
          <w:sz w:val="28"/>
        </w:rPr>
        <w:t>制定创新策略：基于市场调研的结果，制定产品升级换代和创新的策略。创新策略应明确产品的定位、目标市场、竞争优势等。同时，创新策略还应考虑技术可行性、市场可行性和商业可行性，以确保创新的成功和商业化。</w:t>
      </w:r>
    </w:p>
    <w:p w:rsidR="003F37AE" w:rsidRPr="003F37AE" w:rsidP="003F37AE">
      <w:pPr>
        <w:ind w:firstLine="560" w:firstLineChars="200"/>
        <w:rPr>
          <w:rFonts w:ascii="仿宋" w:eastAsia="仿宋" w:hAnsi="仿宋" w:hint="eastAsia"/>
          <w:sz w:val="28"/>
        </w:rPr>
      </w:pPr>
      <w:r w:rsidRPr="003F37AE">
        <w:rPr>
          <w:rFonts w:ascii="仿宋" w:eastAsia="仿宋" w:hAnsi="仿宋" w:hint="eastAsia"/>
          <w:sz w:val="28"/>
        </w:rPr>
        <w:t>推行创新流程和方法：建立创新流程和方法，以引导产品升级换代和创新的实施。创新流程可以包括创意生成、概念验证、原型开发、测试和推广等阶段。创新方法可以采用设计思维、敏捷开发、原型迭代等方法，以促进创新的快速迭代和学习。</w:t>
      </w:r>
    </w:p>
    <w:p w:rsidR="003F37AE" w:rsidP="003F37AE">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3F37AE">
        <w:rPr>
          <w:rFonts w:ascii="仿宋" w:eastAsia="仿宋" w:hAnsi="仿宋" w:hint="eastAsia"/>
          <w:sz w:val="28"/>
        </w:rPr>
        <w:t>提供资源支持：为产品升级换代和创新提供必要的资源支持。资源支持可以包括资金投入、技术支持、人力资源等。同时，还应建立激励机制，激励团队成员积极参与创新活动，并给予他们适当的奖励</w:t>
      </w:r>
    </w:p>
    <w:p w:rsidR="003F37AE" w:rsidP="003F37AE">
      <w:pPr>
        <w:ind w:firstLine="560" w:firstLineChars="200"/>
        <w:rPr>
          <w:rFonts w:ascii="仿宋" w:eastAsia="仿宋" w:hAnsi="仿宋" w:hint="eastAsia"/>
          <w:sz w:val="28"/>
        </w:rPr>
      </w:pPr>
      <w:r w:rsidRPr="003F37AE">
        <w:rPr>
          <w:rFonts w:ascii="仿宋" w:eastAsia="仿宋" w:hAnsi="仿宋" w:hint="eastAsia"/>
          <w:sz w:val="28"/>
        </w:rPr>
        <w:t>和认可。</w:t>
      </w:r>
    </w:p>
    <w:p w:rsidR="003F37AE" w:rsidP="003F37AE">
      <w:pPr>
        <w:pStyle w:val="Heading1"/>
        <w:rPr>
          <w:rFonts w:hint="eastAsia"/>
        </w:rPr>
      </w:pPr>
      <w:bookmarkStart w:id="7" w:name="_Toc149047547"/>
      <w:r w:rsidRPr="003F37AE">
        <w:rPr>
          <w:rFonts w:hint="eastAsia"/>
        </w:rPr>
        <w:t>三、物资采购和管理</w:t>
      </w:r>
      <w:bookmarkEnd w:id="7"/>
    </w:p>
    <w:p w:rsidR="003F37AE" w:rsidP="003F37AE">
      <w:pPr>
        <w:pStyle w:val="Heading2"/>
        <w:rPr>
          <w:rFonts w:hint="eastAsia"/>
        </w:rPr>
      </w:pPr>
      <w:bookmarkStart w:id="8" w:name="_Toc149047548"/>
      <w:r w:rsidRPr="003F37AE">
        <w:rPr>
          <w:rFonts w:hint="eastAsia"/>
        </w:rPr>
        <w:t>(</w:t>
      </w:r>
      <w:r w:rsidRPr="003F37AE">
        <w:rPr>
          <w:rFonts w:hint="eastAsia"/>
        </w:rPr>
        <w:t>一</w:t>
      </w:r>
      <w:r w:rsidRPr="003F37AE">
        <w:rPr>
          <w:rFonts w:hint="eastAsia"/>
        </w:rPr>
        <w:t>)</w:t>
      </w:r>
      <w:r w:rsidRPr="003F37AE">
        <w:rPr>
          <w:rFonts w:hint="eastAsia"/>
        </w:rPr>
        <w:t>、物资采购的程序和标准</w:t>
      </w:r>
      <w:bookmarkEnd w:id="8"/>
    </w:p>
    <w:p w:rsidR="003F37AE" w:rsidRPr="003F37AE" w:rsidP="003F37AE">
      <w:pPr>
        <w:ind w:firstLine="560" w:firstLineChars="200"/>
        <w:rPr>
          <w:rFonts w:ascii="仿宋" w:eastAsia="仿宋" w:hAnsi="仿宋" w:hint="eastAsia"/>
          <w:sz w:val="28"/>
        </w:rPr>
      </w:pPr>
      <w:r w:rsidRPr="003F37AE">
        <w:rPr>
          <w:rFonts w:ascii="仿宋" w:eastAsia="仿宋" w:hAnsi="仿宋" w:hint="eastAsia"/>
          <w:sz w:val="28"/>
        </w:rPr>
        <w:t>采购程序：</w:t>
      </w:r>
    </w:p>
    <w:p w:rsidR="003F37AE" w:rsidRPr="003F37AE" w:rsidP="003F37AE">
      <w:pPr>
        <w:ind w:firstLine="560" w:firstLineChars="200"/>
        <w:rPr>
          <w:rFonts w:ascii="仿宋" w:eastAsia="仿宋" w:hAnsi="仿宋" w:hint="eastAsia"/>
          <w:sz w:val="28"/>
        </w:rPr>
      </w:pPr>
      <w:r w:rsidRPr="003F37AE">
        <w:rPr>
          <w:rFonts w:ascii="仿宋" w:eastAsia="仿宋" w:hAnsi="仿宋" w:hint="eastAsia"/>
          <w:sz w:val="28"/>
        </w:rPr>
        <w:t>需求确认：明确物资采购的需求，包括数量、规格、质量要求等，与相关部门和人员进行沟通和确认，确保采购的准确性和满足性。</w:t>
      </w:r>
    </w:p>
    <w:p w:rsidR="003F37AE" w:rsidRPr="003F37AE" w:rsidP="003F37AE">
      <w:pPr>
        <w:ind w:firstLine="560" w:firstLineChars="200"/>
        <w:rPr>
          <w:rFonts w:ascii="仿宋" w:eastAsia="仿宋" w:hAnsi="仿宋" w:hint="eastAsia"/>
          <w:sz w:val="28"/>
        </w:rPr>
      </w:pPr>
      <w:r w:rsidRPr="003F37AE">
        <w:rPr>
          <w:rFonts w:ascii="仿宋" w:eastAsia="仿宋" w:hAnsi="仿宋" w:hint="eastAsia"/>
          <w:sz w:val="28"/>
        </w:rPr>
        <w:t>供应商选择：根据采购需求，进行供应商的筛选和评估，考虑供应商的信誉、价格、交货能力等因素，选择合适的供应商进行采购。</w:t>
      </w:r>
    </w:p>
    <w:p w:rsidR="003F37AE" w:rsidRPr="003F37AE" w:rsidP="003F37AE">
      <w:pPr>
        <w:ind w:firstLine="560" w:firstLineChars="200"/>
        <w:rPr>
          <w:rFonts w:ascii="仿宋" w:eastAsia="仿宋" w:hAnsi="仿宋" w:hint="eastAsia"/>
          <w:sz w:val="28"/>
        </w:rPr>
      </w:pPr>
      <w:r w:rsidRPr="003F37AE">
        <w:rPr>
          <w:rFonts w:ascii="仿宋" w:eastAsia="仿宋" w:hAnsi="仿宋" w:hint="eastAsia"/>
          <w:sz w:val="28"/>
        </w:rPr>
        <w:t>报价和谈判：向供应商索取报价，进行价格谈判和合同条款的商议，确保采购的价格合理和合同条款明确。</w:t>
      </w:r>
    </w:p>
    <w:p w:rsidR="003F37AE" w:rsidRPr="003F37AE" w:rsidP="003F37AE">
      <w:pPr>
        <w:ind w:firstLine="560" w:firstLineChars="200"/>
        <w:rPr>
          <w:rFonts w:ascii="仿宋" w:eastAsia="仿宋" w:hAnsi="仿宋" w:hint="eastAsia"/>
          <w:sz w:val="28"/>
        </w:rPr>
      </w:pPr>
      <w:r w:rsidRPr="003F37AE">
        <w:rPr>
          <w:rFonts w:ascii="仿宋" w:eastAsia="仿宋" w:hAnsi="仿宋" w:hint="eastAsia"/>
          <w:sz w:val="28"/>
        </w:rPr>
        <w:t>订单确认：根据谈判结果，与供应商签订采购订单，明确物资的数量、价格、交货时间等，确保采购的准确性和合法性。</w:t>
      </w:r>
    </w:p>
    <w:p w:rsidR="003F37AE" w:rsidRPr="003F37AE" w:rsidP="003F37AE">
      <w:pPr>
        <w:ind w:firstLine="560" w:firstLineChars="200"/>
        <w:rPr>
          <w:rFonts w:ascii="仿宋" w:eastAsia="仿宋" w:hAnsi="仿宋" w:hint="eastAsia"/>
          <w:sz w:val="28"/>
        </w:rPr>
      </w:pPr>
      <w:r w:rsidRPr="003F37AE">
        <w:rPr>
          <w:rFonts w:ascii="仿宋" w:eastAsia="仿宋" w:hAnsi="仿宋" w:hint="eastAsia"/>
          <w:sz w:val="28"/>
        </w:rPr>
        <w:t>交货和验收：监督供应商按照订单要求进行物资的交货，进行验收和质量检查，确保物资的质量和符合要求。</w:t>
      </w:r>
    </w:p>
    <w:p w:rsidR="003F37AE" w:rsidRPr="003F37AE" w:rsidP="003F37AE">
      <w:pPr>
        <w:ind w:firstLine="560" w:firstLineChars="200"/>
        <w:rPr>
          <w:rFonts w:ascii="仿宋" w:eastAsia="仿宋" w:hAnsi="仿宋" w:hint="eastAsia"/>
          <w:sz w:val="28"/>
        </w:rPr>
      </w:pPr>
      <w:r w:rsidRPr="003F37AE">
        <w:rPr>
          <w:rFonts w:ascii="仿宋" w:eastAsia="仿宋" w:hAnsi="仿宋" w:hint="eastAsia"/>
          <w:sz w:val="28"/>
        </w:rPr>
        <w:t>结算和支付：根据供应商提供的发票和交货单据，进行结算和支付，确保采购的合规性和及时性。</w:t>
      </w:r>
    </w:p>
    <w:p w:rsidR="003F37AE" w:rsidRPr="003F37AE" w:rsidP="003F37AE">
      <w:pPr>
        <w:ind w:firstLine="560" w:firstLineChars="200"/>
        <w:rPr>
          <w:rFonts w:ascii="仿宋" w:eastAsia="仿宋" w:hAnsi="仿宋" w:hint="eastAsia"/>
          <w:sz w:val="28"/>
        </w:rPr>
      </w:pPr>
      <w:r w:rsidRPr="003F37AE">
        <w:rPr>
          <w:rFonts w:ascii="仿宋" w:eastAsia="仿宋" w:hAnsi="仿宋" w:hint="eastAsia"/>
          <w:sz w:val="28"/>
        </w:rPr>
        <w:t>采购标准：</w:t>
      </w:r>
    </w:p>
    <w:p w:rsidR="003F37AE" w:rsidRPr="003F37AE" w:rsidP="003F37AE">
      <w:pPr>
        <w:ind w:firstLine="560" w:firstLineChars="200"/>
        <w:rPr>
          <w:rFonts w:ascii="仿宋" w:eastAsia="仿宋" w:hAnsi="仿宋" w:hint="eastAsia"/>
          <w:sz w:val="28"/>
        </w:rPr>
      </w:pPr>
      <w:r w:rsidRPr="003F37AE">
        <w:rPr>
          <w:rFonts w:ascii="仿宋" w:eastAsia="仿宋" w:hAnsi="仿宋" w:hint="eastAsia"/>
          <w:sz w:val="28"/>
        </w:rPr>
        <w:t>质量标准：明确物资采购的质量标准和要求，包括产品的质量认证、检验标准、合规要求等，确保采购的物资符合质量标准。</w:t>
      </w:r>
    </w:p>
    <w:p w:rsidR="003F37AE" w:rsidRPr="003F37AE" w:rsidP="003F37AE">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3F37AE">
        <w:rPr>
          <w:rFonts w:ascii="仿宋" w:eastAsia="仿宋" w:hAnsi="仿宋" w:hint="eastAsia"/>
          <w:sz w:val="28"/>
        </w:rPr>
        <w:t>价格标准：根据市场行情和供需情况，制定合理的价格标准，确</w:t>
      </w:r>
    </w:p>
    <w:p w:rsidR="003F37AE" w:rsidRPr="003F37AE" w:rsidP="003F37AE">
      <w:pPr>
        <w:ind w:firstLine="560" w:firstLineChars="200"/>
        <w:rPr>
          <w:rFonts w:ascii="仿宋" w:eastAsia="仿宋" w:hAnsi="仿宋" w:hint="eastAsia"/>
          <w:sz w:val="28"/>
        </w:rPr>
      </w:pPr>
      <w:r w:rsidRPr="003F37AE">
        <w:rPr>
          <w:rFonts w:ascii="仿宋" w:eastAsia="仿宋" w:hAnsi="仿宋" w:hint="eastAsia"/>
          <w:sz w:val="28"/>
        </w:rPr>
        <w:t>保采购的价格合理和公平。</w:t>
      </w:r>
    </w:p>
    <w:p w:rsidR="003F37AE" w:rsidRPr="003F37AE" w:rsidP="003F37AE">
      <w:pPr>
        <w:ind w:firstLine="560" w:firstLineChars="200"/>
        <w:rPr>
          <w:rFonts w:ascii="仿宋" w:eastAsia="仿宋" w:hAnsi="仿宋" w:hint="eastAsia"/>
          <w:sz w:val="28"/>
        </w:rPr>
      </w:pPr>
      <w:r w:rsidRPr="003F37AE">
        <w:rPr>
          <w:rFonts w:ascii="仿宋" w:eastAsia="仿宋" w:hAnsi="仿宋" w:hint="eastAsia"/>
          <w:sz w:val="28"/>
        </w:rPr>
        <w:t>交货期标准：明确物资采购的交货期要求，与供应商协商确定合理的交货时间，确保采购的及时性和供应链的顺畅性。</w:t>
      </w:r>
    </w:p>
    <w:p w:rsidR="003F37AE" w:rsidRPr="003F37AE" w:rsidP="003F37AE">
      <w:pPr>
        <w:ind w:firstLine="560" w:firstLineChars="200"/>
        <w:rPr>
          <w:rFonts w:ascii="仿宋" w:eastAsia="仿宋" w:hAnsi="仿宋" w:hint="eastAsia"/>
          <w:sz w:val="28"/>
        </w:rPr>
      </w:pPr>
      <w:r w:rsidRPr="003F37AE">
        <w:rPr>
          <w:rFonts w:ascii="仿宋" w:eastAsia="仿宋" w:hAnsi="仿宋" w:hint="eastAsia"/>
          <w:sz w:val="28"/>
        </w:rPr>
        <w:t>合规标准：遵守相关法律法规和政策要求，包括环境保护、劳工权益、知识产权等方面的合规标准，确保采购的合法性和道德性。</w:t>
      </w:r>
    </w:p>
    <w:p w:rsidR="003F37AE" w:rsidRPr="003F37AE" w:rsidP="003F37AE">
      <w:pPr>
        <w:ind w:firstLine="560" w:firstLineChars="200"/>
        <w:rPr>
          <w:rFonts w:ascii="仿宋" w:eastAsia="仿宋" w:hAnsi="仿宋" w:hint="eastAsia"/>
          <w:sz w:val="28"/>
        </w:rPr>
      </w:pPr>
      <w:r w:rsidRPr="003F37AE">
        <w:rPr>
          <w:rFonts w:ascii="仿宋" w:eastAsia="仿宋" w:hAnsi="仿宋" w:hint="eastAsia"/>
          <w:sz w:val="28"/>
        </w:rPr>
        <w:t>注意事项和建议：</w:t>
      </w:r>
    </w:p>
    <w:p w:rsidR="003F37AE" w:rsidRPr="003F37AE" w:rsidP="003F37AE">
      <w:pPr>
        <w:ind w:firstLine="560" w:firstLineChars="200"/>
        <w:rPr>
          <w:rFonts w:ascii="仿宋" w:eastAsia="仿宋" w:hAnsi="仿宋" w:hint="eastAsia"/>
          <w:sz w:val="28"/>
        </w:rPr>
      </w:pPr>
      <w:r w:rsidRPr="003F37AE">
        <w:rPr>
          <w:rFonts w:ascii="仿宋" w:eastAsia="仿宋" w:hAnsi="仿宋" w:hint="eastAsia"/>
          <w:sz w:val="28"/>
        </w:rPr>
        <w:t>供应商评估：建立供应商评估机制，定期对供应商进行评估和监督，确保供应商的稳定性和可靠性。</w:t>
      </w:r>
    </w:p>
    <w:p w:rsidR="003F37AE" w:rsidRPr="003F37AE" w:rsidP="003F37AE">
      <w:pPr>
        <w:ind w:firstLine="560" w:firstLineChars="200"/>
        <w:rPr>
          <w:rFonts w:ascii="仿宋" w:eastAsia="仿宋" w:hAnsi="仿宋" w:hint="eastAsia"/>
          <w:sz w:val="28"/>
        </w:rPr>
      </w:pPr>
      <w:r w:rsidRPr="003F37AE">
        <w:rPr>
          <w:rFonts w:ascii="仿宋" w:eastAsia="仿宋" w:hAnsi="仿宋" w:hint="eastAsia"/>
          <w:sz w:val="28"/>
        </w:rPr>
        <w:t>合同管理：建立健全的合同管理制度，明确合同条款和责任，加强对合同履行的监督和管理。</w:t>
      </w:r>
    </w:p>
    <w:p w:rsidR="003F37AE" w:rsidRPr="003F37AE" w:rsidP="003F37AE">
      <w:pPr>
        <w:ind w:firstLine="560" w:firstLineChars="200"/>
        <w:rPr>
          <w:rFonts w:ascii="仿宋" w:eastAsia="仿宋" w:hAnsi="仿宋" w:hint="eastAsia"/>
          <w:sz w:val="28"/>
        </w:rPr>
      </w:pPr>
      <w:r w:rsidRPr="003F37AE">
        <w:rPr>
          <w:rFonts w:ascii="仿宋" w:eastAsia="仿宋" w:hAnsi="仿宋" w:hint="eastAsia"/>
          <w:sz w:val="28"/>
        </w:rPr>
        <w:t>风险管理：识别和评估采购过程中的风险，制定相应的风险管理措施，减少采购风险对玻璃浮球项目的影响。</w:t>
      </w:r>
    </w:p>
    <w:p w:rsidR="003F37AE" w:rsidP="003F37AE">
      <w:pPr>
        <w:ind w:firstLine="560" w:firstLineChars="200"/>
        <w:rPr>
          <w:rFonts w:ascii="仿宋" w:eastAsia="仿宋" w:hAnsi="仿宋" w:hint="eastAsia"/>
          <w:sz w:val="28"/>
        </w:rPr>
      </w:pPr>
      <w:r w:rsidRPr="003F37AE">
        <w:rPr>
          <w:rFonts w:ascii="仿宋" w:eastAsia="仿宋" w:hAnsi="仿宋" w:hint="eastAsia"/>
          <w:sz w:val="28"/>
        </w:rPr>
        <w:t>信息化支持：利用信息化技术，建立物资采购的信息管理系统，提高采购流程的效率和透明度。</w:t>
      </w:r>
    </w:p>
    <w:p w:rsidR="003F37AE" w:rsidP="003F37AE">
      <w:pPr>
        <w:pStyle w:val="Heading2"/>
      </w:pPr>
      <w:bookmarkStart w:id="9" w:name="_Toc149047549"/>
      <w:r w:rsidRPr="003F37AE">
        <w:t>(</w:t>
      </w:r>
      <w:r w:rsidRPr="003F37AE">
        <w:t>二</w:t>
      </w:r>
      <w:r w:rsidRPr="003F37AE">
        <w:t>)</w:t>
      </w:r>
      <w:r w:rsidRPr="003F37AE">
        <w:t>、物资管理的措施和办法</w:t>
      </w:r>
      <w:bookmarkEnd w:id="9"/>
    </w:p>
    <w:p w:rsidR="003F37AE" w:rsidRPr="003F37AE" w:rsidP="003F37AE">
      <w:pPr>
        <w:ind w:firstLine="560" w:firstLineChars="200"/>
        <w:rPr>
          <w:rFonts w:ascii="仿宋" w:eastAsia="仿宋" w:hAnsi="仿宋" w:hint="eastAsia"/>
          <w:sz w:val="28"/>
        </w:rPr>
      </w:pPr>
      <w:r w:rsidRPr="003F37AE">
        <w:rPr>
          <w:rFonts w:ascii="仿宋" w:eastAsia="仿宋" w:hAnsi="仿宋" w:hint="eastAsia"/>
          <w:sz w:val="28"/>
        </w:rPr>
        <w:t>物资分类和编码：</w:t>
      </w:r>
    </w:p>
    <w:p w:rsidR="003F37AE" w:rsidRPr="003F37AE" w:rsidP="003F37AE">
      <w:pPr>
        <w:ind w:firstLine="560" w:firstLineChars="200"/>
        <w:rPr>
          <w:rFonts w:ascii="仿宋" w:eastAsia="仿宋" w:hAnsi="仿宋" w:hint="eastAsia"/>
          <w:sz w:val="28"/>
        </w:rPr>
      </w:pPr>
      <w:r w:rsidRPr="003F37AE">
        <w:rPr>
          <w:rFonts w:ascii="仿宋" w:eastAsia="仿宋" w:hAnsi="仿宋" w:hint="eastAsia"/>
          <w:sz w:val="28"/>
        </w:rPr>
        <w:t>分类体系：建立适合玻璃浮球项目需求的物资分类体系，根据物资的属性、用途、特性等进行分类，便于管理和查询。</w:t>
      </w:r>
    </w:p>
    <w:p w:rsidR="003F37AE" w:rsidRPr="003F37AE" w:rsidP="003F37AE">
      <w:pPr>
        <w:ind w:firstLine="560" w:firstLineChars="200"/>
        <w:rPr>
          <w:rFonts w:ascii="仿宋" w:eastAsia="仿宋" w:hAnsi="仿宋" w:hint="eastAsia"/>
          <w:sz w:val="28"/>
        </w:rPr>
      </w:pPr>
      <w:r w:rsidRPr="003F37AE">
        <w:rPr>
          <w:rFonts w:ascii="仿宋" w:eastAsia="仿宋" w:hAnsi="仿宋" w:hint="eastAsia"/>
          <w:sz w:val="28"/>
        </w:rPr>
        <w:t>编码系统：制定统一的物资编码系统，为每种物资分配唯一的编码，方便识别、追踪和管理。</w:t>
      </w:r>
    </w:p>
    <w:p w:rsidR="003F37AE" w:rsidRPr="003F37AE" w:rsidP="003F37AE">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3F37AE">
        <w:rPr>
          <w:rFonts w:ascii="仿宋" w:eastAsia="仿宋" w:hAnsi="仿宋" w:hint="eastAsia"/>
          <w:sz w:val="28"/>
        </w:rPr>
        <w:t>库存管理：</w:t>
      </w:r>
    </w:p>
    <w:p w:rsidR="003F37AE" w:rsidRPr="003F37AE" w:rsidP="003F37AE">
      <w:pPr>
        <w:ind w:firstLine="560" w:firstLineChars="200"/>
        <w:rPr>
          <w:rFonts w:ascii="仿宋" w:eastAsia="仿宋" w:hAnsi="仿宋" w:hint="eastAsia"/>
          <w:sz w:val="28"/>
        </w:rPr>
      </w:pPr>
      <w:r w:rsidRPr="003F37AE">
        <w:rPr>
          <w:rFonts w:ascii="仿宋" w:eastAsia="仿宋" w:hAnsi="仿宋" w:hint="eastAsia"/>
          <w:sz w:val="28"/>
        </w:rPr>
        <w:t>定期盘点：制定定期盘点计划，对库存物资进行周期性盘点，确保库存数据的准确性和及时性。</w:t>
      </w:r>
    </w:p>
    <w:p w:rsidR="003F37AE" w:rsidRPr="003F37AE" w:rsidP="003F37AE">
      <w:pPr>
        <w:ind w:firstLine="560" w:firstLineChars="200"/>
        <w:rPr>
          <w:rFonts w:ascii="仿宋" w:eastAsia="仿宋" w:hAnsi="仿宋" w:hint="eastAsia"/>
          <w:sz w:val="28"/>
        </w:rPr>
      </w:pPr>
      <w:r w:rsidRPr="003F37AE">
        <w:rPr>
          <w:rFonts w:ascii="仿宋" w:eastAsia="仿宋" w:hAnsi="仿宋" w:hint="eastAsia"/>
          <w:sz w:val="28"/>
        </w:rPr>
        <w:t>安全库存：根据需求和供应链情况，确定合理的安全库存水平，以应对突发情况和供应不确定性。</w:t>
      </w:r>
    </w:p>
    <w:p w:rsidR="003F37AE" w:rsidRPr="003F37AE" w:rsidP="003F37AE">
      <w:pPr>
        <w:ind w:firstLine="560" w:firstLineChars="200"/>
        <w:rPr>
          <w:rFonts w:ascii="仿宋" w:eastAsia="仿宋" w:hAnsi="仿宋" w:hint="eastAsia"/>
          <w:sz w:val="28"/>
        </w:rPr>
      </w:pPr>
      <w:r w:rsidRPr="003F37AE">
        <w:rPr>
          <w:rFonts w:ascii="仿宋" w:eastAsia="仿宋" w:hAnsi="仿宋" w:hint="eastAsia"/>
          <w:sz w:val="28"/>
        </w:rPr>
        <w:t>物资跟踪：建立物资跟踪系统，追踪物资的入库、出库和流转情况，及时了解库存状况和物资使用情况。</w:t>
      </w:r>
    </w:p>
    <w:p w:rsidR="003F37AE" w:rsidRPr="003F37AE" w:rsidP="003F37AE">
      <w:pPr>
        <w:ind w:firstLine="560" w:firstLineChars="200"/>
        <w:rPr>
          <w:rFonts w:ascii="仿宋" w:eastAsia="仿宋" w:hAnsi="仿宋"/>
          <w:sz w:val="28"/>
        </w:rPr>
      </w:pPr>
      <w:r w:rsidRPr="003F37AE">
        <w:rPr>
          <w:rFonts w:ascii="仿宋" w:eastAsia="仿宋" w:hAnsi="仿宋" w:hint="eastAsia"/>
          <w:sz w:val="28"/>
        </w:rPr>
        <w:t>采购计划和供应链管理：</w:t>
      </w:r>
    </w:p>
    <w:p w:rsidR="003F37AE" w:rsidRPr="003F37AE" w:rsidP="003F37AE">
      <w:pPr>
        <w:ind w:firstLine="560" w:firstLineChars="200"/>
        <w:rPr>
          <w:rFonts w:ascii="仿宋" w:eastAsia="仿宋" w:hAnsi="仿宋" w:hint="eastAsia"/>
          <w:sz w:val="28"/>
        </w:rPr>
      </w:pPr>
      <w:r w:rsidRPr="003F37AE">
        <w:rPr>
          <w:rFonts w:ascii="仿宋" w:eastAsia="仿宋" w:hAnsi="仿宋" w:hint="eastAsia"/>
          <w:sz w:val="28"/>
        </w:rPr>
        <w:t>采购计划：制定合理的采购计划，根据玻璃浮球项目需求和库存情况，合理安排物资的采购时间和数量。</w:t>
      </w:r>
    </w:p>
    <w:p w:rsidR="003F37AE" w:rsidRPr="003F37AE" w:rsidP="003F37AE">
      <w:pPr>
        <w:ind w:firstLine="560" w:firstLineChars="200"/>
        <w:rPr>
          <w:rFonts w:ascii="仿宋" w:eastAsia="仿宋" w:hAnsi="仿宋" w:hint="eastAsia"/>
          <w:sz w:val="28"/>
        </w:rPr>
      </w:pPr>
      <w:r w:rsidRPr="003F37AE">
        <w:rPr>
          <w:rFonts w:ascii="仿宋" w:eastAsia="仿宋" w:hAnsi="仿宋" w:hint="eastAsia"/>
          <w:sz w:val="28"/>
        </w:rPr>
        <w:t>供应链合作：与供应商建立良好的合作关系，加强沟通和协调，确保物资供应的及时性和稳定性。</w:t>
      </w:r>
    </w:p>
    <w:p w:rsidR="003F37AE" w:rsidRPr="003F37AE" w:rsidP="003F37AE">
      <w:pPr>
        <w:ind w:firstLine="560" w:firstLineChars="200"/>
        <w:rPr>
          <w:rFonts w:ascii="仿宋" w:eastAsia="仿宋" w:hAnsi="仿宋" w:hint="eastAsia"/>
          <w:sz w:val="28"/>
        </w:rPr>
      </w:pPr>
      <w:r w:rsidRPr="003F37AE">
        <w:rPr>
          <w:rFonts w:ascii="仿宋" w:eastAsia="仿宋" w:hAnsi="仿宋" w:hint="eastAsia"/>
          <w:sz w:val="28"/>
        </w:rPr>
        <w:t>质量管理：</w:t>
      </w:r>
    </w:p>
    <w:p w:rsidR="003F37AE" w:rsidRPr="003F37AE" w:rsidP="003F37AE">
      <w:pPr>
        <w:ind w:firstLine="560" w:firstLineChars="200"/>
        <w:rPr>
          <w:rFonts w:ascii="仿宋" w:eastAsia="仿宋" w:hAnsi="仿宋" w:hint="eastAsia"/>
          <w:sz w:val="28"/>
        </w:rPr>
      </w:pPr>
      <w:r w:rsidRPr="003F37AE">
        <w:rPr>
          <w:rFonts w:ascii="仿宋" w:eastAsia="仿宋" w:hAnsi="仿宋" w:hint="eastAsia"/>
          <w:sz w:val="28"/>
        </w:rPr>
        <w:t>质量控制：建立质量控制体系，包括物资的质量检验、抽样检测等，确保物资的质量符合要求。</w:t>
      </w:r>
    </w:p>
    <w:p w:rsidR="003F37AE" w:rsidRPr="003F37AE" w:rsidP="003F37AE">
      <w:pPr>
        <w:ind w:firstLine="560" w:firstLineChars="200"/>
        <w:rPr>
          <w:rFonts w:ascii="仿宋" w:eastAsia="仿宋" w:hAnsi="仿宋" w:hint="eastAsia"/>
          <w:sz w:val="28"/>
        </w:rPr>
      </w:pPr>
      <w:r w:rsidRPr="003F37AE">
        <w:rPr>
          <w:rFonts w:ascii="仿宋" w:eastAsia="仿宋" w:hAnsi="仿宋" w:hint="eastAsia"/>
          <w:sz w:val="28"/>
        </w:rPr>
        <w:t>不合格品处理：建立不合格品处理流程，对不合格品进行分类、记录和处理，防止不合格品流入使用环节。</w:t>
      </w:r>
    </w:p>
    <w:p w:rsidR="003F37AE" w:rsidRPr="003F37AE" w:rsidP="003F37AE">
      <w:pPr>
        <w:ind w:firstLine="560" w:firstLineChars="200"/>
        <w:rPr>
          <w:rFonts w:ascii="仿宋" w:eastAsia="仿宋" w:hAnsi="仿宋" w:hint="eastAsia"/>
          <w:sz w:val="28"/>
        </w:rPr>
      </w:pPr>
      <w:r w:rsidRPr="003F37AE">
        <w:rPr>
          <w:rFonts w:ascii="仿宋" w:eastAsia="仿宋" w:hAnsi="仿宋" w:hint="eastAsia"/>
          <w:sz w:val="28"/>
        </w:rPr>
        <w:t>报废和处置：</w:t>
      </w:r>
    </w:p>
    <w:p w:rsidR="003F37AE" w:rsidRPr="003F37AE" w:rsidP="003F37AE">
      <w:pPr>
        <w:ind w:firstLine="560" w:firstLineChars="200"/>
        <w:rPr>
          <w:rFonts w:ascii="仿宋" w:eastAsia="仿宋" w:hAnsi="仿宋" w:hint="eastAsia"/>
          <w:sz w:val="28"/>
        </w:rPr>
      </w:pPr>
      <w:r w:rsidRPr="003F37AE">
        <w:rPr>
          <w:rFonts w:ascii="仿宋" w:eastAsia="仿宋" w:hAnsi="仿宋" w:hint="eastAsia"/>
          <w:sz w:val="28"/>
        </w:rPr>
        <w:t>报废管理：建立报废物资的管理程序，对过期、损坏或无法使用的物资进行及时报废处理，避免资源浪费和库存积压。</w:t>
      </w:r>
    </w:p>
    <w:p w:rsidR="003F37AE" w:rsidRPr="003F37AE" w:rsidP="003F37AE">
      <w:pPr>
        <w:ind w:firstLine="560" w:firstLineChars="200"/>
        <w:rPr>
          <w:rFonts w:ascii="仿宋" w:eastAsia="仿宋" w:hAnsi="仿宋" w:hint="eastAsia"/>
          <w:sz w:val="28"/>
        </w:rPr>
      </w:pPr>
      <w:r w:rsidRPr="003F37AE">
        <w:rPr>
          <w:rFonts w:ascii="仿宋" w:eastAsia="仿宋" w:hAnsi="仿宋" w:hint="eastAsia"/>
          <w:sz w:val="28"/>
        </w:rPr>
        <w:t>环境友好处置：根据物资的性质和特点，选择合适的环境友好的处置方式，如回收利用、再利用等，降低对环境的影响。</w:t>
      </w:r>
    </w:p>
    <w:p w:rsidR="003F37AE" w:rsidRPr="003F37AE" w:rsidP="003F37AE">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3F37AE">
        <w:rPr>
          <w:rFonts w:ascii="仿宋" w:eastAsia="仿宋" w:hAnsi="仿宋" w:hint="eastAsia"/>
          <w:sz w:val="28"/>
        </w:rPr>
        <w:t>技术支持和信息化：</w:t>
      </w:r>
    </w:p>
    <w:p w:rsidR="003F37AE" w:rsidRPr="003F37AE" w:rsidP="003F37AE">
      <w:pPr>
        <w:ind w:firstLine="560" w:firstLineChars="200"/>
        <w:rPr>
          <w:rFonts w:ascii="仿宋" w:eastAsia="仿宋" w:hAnsi="仿宋" w:hint="eastAsia"/>
          <w:sz w:val="28"/>
        </w:rPr>
      </w:pPr>
      <w:r w:rsidRPr="003F37AE">
        <w:rPr>
          <w:rFonts w:ascii="仿宋" w:eastAsia="仿宋" w:hAnsi="仿宋" w:hint="eastAsia"/>
          <w:sz w:val="28"/>
        </w:rPr>
        <w:t>技术支持：引入适当的物资管理技术和工具，如条码识别、RFID等，提高物资管理的效率和准确性。</w:t>
      </w:r>
    </w:p>
    <w:p w:rsidR="003F37AE" w:rsidP="003F37AE">
      <w:pPr>
        <w:ind w:firstLine="560" w:firstLineChars="200"/>
        <w:rPr>
          <w:rFonts w:ascii="仿宋" w:eastAsia="仿宋" w:hAnsi="仿宋" w:hint="eastAsia"/>
          <w:sz w:val="28"/>
        </w:rPr>
      </w:pPr>
      <w:r w:rsidRPr="003F37AE">
        <w:rPr>
          <w:rFonts w:ascii="仿宋" w:eastAsia="仿宋" w:hAnsi="仿宋" w:hint="eastAsia"/>
          <w:sz w:val="28"/>
        </w:rPr>
        <w:t>信息化系统：建立物资管理的信息化系统，实现物资信息的集中管理、查询和分析，提升管理的智能化和科学化。</w:t>
      </w:r>
    </w:p>
    <w:p w:rsidR="003F37AE" w:rsidP="003F37AE">
      <w:pPr>
        <w:pStyle w:val="Heading2"/>
      </w:pPr>
      <w:bookmarkStart w:id="10" w:name="_Toc149047550"/>
      <w:r w:rsidRPr="003F37AE">
        <w:t>(</w:t>
      </w:r>
      <w:r w:rsidRPr="003F37AE">
        <w:t>三</w:t>
      </w:r>
      <w:r w:rsidRPr="003F37AE">
        <w:t>)</w:t>
      </w:r>
      <w:r w:rsidRPr="003F37AE">
        <w:t>、物资质量和库存的控制和监督</w:t>
      </w:r>
      <w:bookmarkEnd w:id="10"/>
    </w:p>
    <w:p w:rsidR="003F37AE" w:rsidRPr="003F37AE" w:rsidP="003F37AE">
      <w:pPr>
        <w:ind w:firstLine="560" w:firstLineChars="200"/>
        <w:rPr>
          <w:rFonts w:ascii="仿宋" w:eastAsia="仿宋" w:hAnsi="仿宋" w:hint="eastAsia"/>
          <w:sz w:val="28"/>
        </w:rPr>
      </w:pPr>
      <w:r w:rsidRPr="003F37AE">
        <w:rPr>
          <w:rFonts w:ascii="仿宋" w:eastAsia="仿宋" w:hAnsi="仿宋" w:hint="eastAsia"/>
          <w:sz w:val="28"/>
        </w:rPr>
        <w:t>质量控制和监督：</w:t>
      </w:r>
    </w:p>
    <w:p w:rsidR="003F37AE" w:rsidRPr="003F37AE" w:rsidP="003F37AE">
      <w:pPr>
        <w:ind w:firstLine="560" w:firstLineChars="200"/>
        <w:rPr>
          <w:rFonts w:ascii="仿宋" w:eastAsia="仿宋" w:hAnsi="仿宋" w:hint="eastAsia"/>
          <w:sz w:val="28"/>
        </w:rPr>
      </w:pPr>
      <w:r w:rsidRPr="003F37AE">
        <w:rPr>
          <w:rFonts w:ascii="仿宋" w:eastAsia="仿宋" w:hAnsi="仿宋" w:hint="eastAsia"/>
          <w:sz w:val="28"/>
        </w:rPr>
        <w:t>质量标准：明确物资的质量标准和要求，包括产品的质量认证、检验标准、合规要求等，确保物资的质量符合标准。</w:t>
      </w:r>
    </w:p>
    <w:p w:rsidR="003F37AE" w:rsidRPr="003F37AE" w:rsidP="003F37AE">
      <w:pPr>
        <w:ind w:firstLine="560" w:firstLineChars="200"/>
        <w:rPr>
          <w:rFonts w:ascii="仿宋" w:eastAsia="仿宋" w:hAnsi="仿宋" w:hint="eastAsia"/>
          <w:sz w:val="28"/>
        </w:rPr>
      </w:pPr>
      <w:r w:rsidRPr="003F37AE">
        <w:rPr>
          <w:rFonts w:ascii="仿宋" w:eastAsia="仿宋" w:hAnsi="仿宋" w:hint="eastAsia"/>
          <w:sz w:val="28"/>
        </w:rPr>
        <w:t>质量检验：建立质量检验程序和流程，对进货物资进行抽样检测、实验室测试等，确保物资的质量符合要求。</w:t>
      </w:r>
    </w:p>
    <w:p w:rsidR="003F37AE" w:rsidRPr="003F37AE" w:rsidP="003F37AE">
      <w:pPr>
        <w:ind w:firstLine="560" w:firstLineChars="200"/>
        <w:rPr>
          <w:rFonts w:ascii="仿宋" w:eastAsia="仿宋" w:hAnsi="仿宋" w:hint="eastAsia"/>
          <w:sz w:val="28"/>
        </w:rPr>
      </w:pPr>
      <w:r w:rsidRPr="003F37AE">
        <w:rPr>
          <w:rFonts w:ascii="仿宋" w:eastAsia="仿宋" w:hAnsi="仿宋" w:hint="eastAsia"/>
          <w:sz w:val="28"/>
        </w:rPr>
        <w:t>不合格品处理：建立不合格品处理流程，对不符合质量标准的物资进行分类、记录和处理，防止不合格品流入使用环节。</w:t>
      </w:r>
    </w:p>
    <w:p w:rsidR="003F37AE" w:rsidRPr="003F37AE" w:rsidP="003F37AE">
      <w:pPr>
        <w:ind w:firstLine="560" w:firstLineChars="200"/>
        <w:rPr>
          <w:rFonts w:ascii="仿宋" w:eastAsia="仿宋" w:hAnsi="仿宋" w:hint="eastAsia"/>
          <w:sz w:val="28"/>
        </w:rPr>
      </w:pPr>
      <w:r w:rsidRPr="003F37AE">
        <w:rPr>
          <w:rFonts w:ascii="仿宋" w:eastAsia="仿宋" w:hAnsi="仿宋" w:hint="eastAsia"/>
          <w:sz w:val="28"/>
        </w:rPr>
        <w:t>供应商评估：建立供应商质量评估机制，对供应商的质量管理能力进行评估和监督，确保供应商提供的物资符合质量标准。</w:t>
      </w:r>
    </w:p>
    <w:p w:rsidR="003F37AE" w:rsidRPr="003F37AE" w:rsidP="003F37AE">
      <w:pPr>
        <w:ind w:firstLine="560" w:firstLineChars="200"/>
        <w:rPr>
          <w:rFonts w:ascii="仿宋" w:eastAsia="仿宋" w:hAnsi="仿宋" w:hint="eastAsia"/>
          <w:sz w:val="28"/>
        </w:rPr>
      </w:pPr>
      <w:r w:rsidRPr="003F37AE">
        <w:rPr>
          <w:rFonts w:ascii="仿宋" w:eastAsia="仿宋" w:hAnsi="仿宋" w:hint="eastAsia"/>
          <w:sz w:val="28"/>
        </w:rPr>
        <w:t>库存控制和监督：</w:t>
      </w:r>
    </w:p>
    <w:p w:rsidR="003F37AE" w:rsidRPr="003F37AE" w:rsidP="003F37AE">
      <w:pPr>
        <w:ind w:firstLine="560" w:firstLineChars="200"/>
        <w:rPr>
          <w:rFonts w:ascii="仿宋" w:eastAsia="仿宋" w:hAnsi="仿宋" w:hint="eastAsia"/>
          <w:sz w:val="28"/>
        </w:rPr>
      </w:pPr>
      <w:r w:rsidRPr="003F37AE">
        <w:rPr>
          <w:rFonts w:ascii="仿宋" w:eastAsia="仿宋" w:hAnsi="仿宋" w:hint="eastAsia"/>
          <w:sz w:val="28"/>
        </w:rPr>
        <w:t>定期盘点：制定定期盘点计划，对库存物资进行周期性盘点，确保库存数据的准确性和及时性。</w:t>
      </w:r>
    </w:p>
    <w:p w:rsidR="003F37AE" w:rsidRPr="003F37AE" w:rsidP="003F37AE">
      <w:pPr>
        <w:ind w:firstLine="560" w:firstLineChars="200"/>
        <w:rPr>
          <w:rFonts w:ascii="仿宋" w:eastAsia="仿宋" w:hAnsi="仿宋" w:hint="eastAsia"/>
          <w:sz w:val="28"/>
        </w:rPr>
      </w:pPr>
      <w:r w:rsidRPr="003F37AE">
        <w:rPr>
          <w:rFonts w:ascii="仿宋" w:eastAsia="仿宋" w:hAnsi="仿宋" w:hint="eastAsia"/>
          <w:sz w:val="28"/>
        </w:rPr>
        <w:t>安全库存：根据需求和供应链情况，确定合理的安全库存水平，以应对突发情况和供应不确定性。</w:t>
      </w:r>
    </w:p>
    <w:p w:rsidR="003F37AE" w:rsidRPr="003F37AE" w:rsidP="003F37AE">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3F37AE">
        <w:rPr>
          <w:rFonts w:ascii="仿宋" w:eastAsia="仿宋" w:hAnsi="仿宋" w:hint="eastAsia"/>
          <w:sz w:val="28"/>
        </w:rPr>
        <w:t>物资跟踪：建立物资跟踪系统，追踪物资的入库、出库和流转情况，及时了解库存状况和物资使用情况。</w:t>
      </w:r>
    </w:p>
    <w:p w:rsidR="003F37AE" w:rsidRPr="003F37AE" w:rsidP="003F37AE">
      <w:pPr>
        <w:ind w:firstLine="560" w:firstLineChars="200"/>
        <w:rPr>
          <w:rFonts w:ascii="仿宋" w:eastAsia="仿宋" w:hAnsi="仿宋" w:hint="eastAsia"/>
          <w:sz w:val="28"/>
        </w:rPr>
      </w:pPr>
      <w:r w:rsidRPr="003F37AE">
        <w:rPr>
          <w:rFonts w:ascii="仿宋" w:eastAsia="仿宋" w:hAnsi="仿宋" w:hint="eastAsia"/>
          <w:sz w:val="28"/>
        </w:rPr>
        <w:t>库存优化：通过优化库存管理策略，如采用先进的库存管理模型和技术，合理控制物资的进货、出货和补货，降低库存成本和风险。</w:t>
      </w:r>
    </w:p>
    <w:p w:rsidR="003F37AE" w:rsidRPr="003F37AE" w:rsidP="003F37AE">
      <w:pPr>
        <w:ind w:firstLine="560" w:firstLineChars="200"/>
        <w:rPr>
          <w:rFonts w:ascii="仿宋" w:eastAsia="仿宋" w:hAnsi="仿宋" w:hint="eastAsia"/>
          <w:sz w:val="28"/>
        </w:rPr>
      </w:pPr>
      <w:r w:rsidRPr="003F37AE">
        <w:rPr>
          <w:rFonts w:ascii="仿宋" w:eastAsia="仿宋" w:hAnsi="仿宋" w:hint="eastAsia"/>
          <w:sz w:val="28"/>
        </w:rPr>
        <w:t>监督措施和建议：</w:t>
      </w:r>
    </w:p>
    <w:p w:rsidR="003F37AE" w:rsidRPr="003F37AE" w:rsidP="003F37AE">
      <w:pPr>
        <w:ind w:firstLine="560" w:firstLineChars="200"/>
        <w:rPr>
          <w:rFonts w:ascii="仿宋" w:eastAsia="仿宋" w:hAnsi="仿宋" w:hint="eastAsia"/>
          <w:sz w:val="28"/>
        </w:rPr>
      </w:pPr>
      <w:r w:rsidRPr="003F37AE">
        <w:rPr>
          <w:rFonts w:ascii="仿宋" w:eastAsia="仿宋" w:hAnsi="仿宋" w:hint="eastAsia"/>
          <w:sz w:val="28"/>
        </w:rPr>
        <w:t>内部监督机制：建立内部监督机制，包括设立专门的物资管理部门或岗位，明确责任和权限，加强对物资质量和库存的监督和管理。</w:t>
      </w:r>
    </w:p>
    <w:p w:rsidR="003F37AE" w:rsidRPr="003F37AE" w:rsidP="003F37AE">
      <w:pPr>
        <w:ind w:firstLine="560" w:firstLineChars="200"/>
        <w:rPr>
          <w:rFonts w:ascii="仿宋" w:eastAsia="仿宋" w:hAnsi="仿宋" w:hint="eastAsia"/>
          <w:sz w:val="28"/>
        </w:rPr>
      </w:pPr>
      <w:r w:rsidRPr="003F37AE">
        <w:rPr>
          <w:rFonts w:ascii="仿宋" w:eastAsia="仿宋" w:hAnsi="仿宋" w:hint="eastAsia"/>
          <w:sz w:val="28"/>
        </w:rPr>
        <w:t>外部监督和认证：与第三方机构合作，进行物资质量的外部监督和认证，确保物资符合国家标准和法规要求。</w:t>
      </w:r>
    </w:p>
    <w:p w:rsidR="003F37AE" w:rsidRPr="003F37AE" w:rsidP="003F37AE">
      <w:pPr>
        <w:ind w:firstLine="560" w:firstLineChars="200"/>
        <w:rPr>
          <w:rFonts w:ascii="仿宋" w:eastAsia="仿宋" w:hAnsi="仿宋" w:hint="eastAsia"/>
          <w:sz w:val="28"/>
        </w:rPr>
      </w:pPr>
      <w:r w:rsidRPr="003F37AE">
        <w:rPr>
          <w:rFonts w:ascii="仿宋" w:eastAsia="仿宋" w:hAnsi="仿宋" w:hint="eastAsia"/>
          <w:sz w:val="28"/>
        </w:rPr>
        <w:t>数据分析和报告：利用数据分析工具和技术，对物资质量和库存数据进行分析和报告，发现问题和改进机会，提高管理决策的科学性和准确性。</w:t>
      </w:r>
    </w:p>
    <w:p w:rsidR="003F37AE" w:rsidRPr="003F37AE" w:rsidP="003F37AE">
      <w:pPr>
        <w:ind w:firstLine="560" w:firstLineChars="200"/>
        <w:rPr>
          <w:rFonts w:ascii="仿宋" w:eastAsia="仿宋" w:hAnsi="仿宋" w:hint="eastAsia"/>
          <w:sz w:val="28"/>
        </w:rPr>
      </w:pPr>
      <w:r w:rsidRPr="003F37AE">
        <w:rPr>
          <w:rFonts w:ascii="仿宋" w:eastAsia="仿宋" w:hAnsi="仿宋" w:hint="eastAsia"/>
          <w:sz w:val="28"/>
        </w:rPr>
        <w:t>培训和培养：</w:t>
      </w:r>
    </w:p>
    <w:p w:rsidR="003F37AE" w:rsidRPr="003F37AE" w:rsidP="003F37AE">
      <w:pPr>
        <w:ind w:firstLine="560" w:firstLineChars="200"/>
        <w:rPr>
          <w:rFonts w:ascii="仿宋" w:eastAsia="仿宋" w:hAnsi="仿宋" w:hint="eastAsia"/>
          <w:sz w:val="28"/>
        </w:rPr>
      </w:pPr>
      <w:r w:rsidRPr="003F37AE">
        <w:rPr>
          <w:rFonts w:ascii="仿宋" w:eastAsia="仿宋" w:hAnsi="仿宋" w:hint="eastAsia"/>
          <w:sz w:val="28"/>
        </w:rPr>
        <w:t>培训计划：制定物资质量和库存管理的培训计划，对相关人员进行培训，提升其质量控制和库存管理的专业能力。</w:t>
      </w:r>
    </w:p>
    <w:p w:rsidR="003F37AE" w:rsidP="003F37AE">
      <w:pPr>
        <w:ind w:firstLine="560" w:firstLineChars="200"/>
        <w:rPr>
          <w:rFonts w:ascii="仿宋" w:eastAsia="仿宋" w:hAnsi="仿宋" w:hint="eastAsia"/>
          <w:sz w:val="28"/>
        </w:rPr>
      </w:pPr>
      <w:r w:rsidRPr="003F37AE">
        <w:rPr>
          <w:rFonts w:ascii="仿宋" w:eastAsia="仿宋" w:hAnsi="仿宋" w:hint="eastAsia"/>
          <w:sz w:val="28"/>
        </w:rPr>
        <w:t>培养团队文化：建立积极的团队文化，强调质量意识和库存管理的重要性，激发团队成员的积极性和责任感。</w:t>
      </w:r>
    </w:p>
    <w:p w:rsidR="003F37AE" w:rsidP="003F37AE">
      <w:pPr>
        <w:pStyle w:val="Heading1"/>
        <w:rPr>
          <w:rFonts w:hint="eastAsia"/>
        </w:rPr>
      </w:pPr>
      <w:bookmarkStart w:id="11" w:name="_Toc149047551"/>
      <w:r w:rsidRPr="003F37AE">
        <w:rPr>
          <w:rFonts w:hint="eastAsia"/>
        </w:rPr>
        <w:t>四、品牌建设和管理</w:t>
      </w:r>
      <w:bookmarkEnd w:id="11"/>
    </w:p>
    <w:p w:rsidR="003F37AE" w:rsidP="003F37AE">
      <w:pPr>
        <w:pStyle w:val="Heading2"/>
        <w:rPr>
          <w:rFonts w:hint="eastAsia"/>
        </w:rPr>
      </w:pPr>
      <w:bookmarkStart w:id="12" w:name="_Toc149047552"/>
      <w:r w:rsidRPr="003F37AE">
        <w:rPr>
          <w:rFonts w:hint="eastAsia"/>
        </w:rPr>
        <w:t>(</w:t>
      </w:r>
      <w:r w:rsidRPr="003F37AE">
        <w:rPr>
          <w:rFonts w:hint="eastAsia"/>
        </w:rPr>
        <w:t>一</w:t>
      </w:r>
      <w:r w:rsidRPr="003F37AE">
        <w:rPr>
          <w:rFonts w:hint="eastAsia"/>
        </w:rPr>
        <w:t>)</w:t>
      </w:r>
      <w:r w:rsidRPr="003F37AE">
        <w:rPr>
          <w:rFonts w:hint="eastAsia"/>
        </w:rPr>
        <w:t>、玻璃浮球项目品牌定位和形象设计</w:t>
      </w:r>
      <w:bookmarkEnd w:id="12"/>
    </w:p>
    <w:p w:rsidR="003F37AE" w:rsidRPr="003F37AE" w:rsidP="003F37AE">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3F37AE">
        <w:rPr>
          <w:rFonts w:ascii="仿宋" w:eastAsia="仿宋" w:hAnsi="仿宋" w:hint="eastAsia"/>
          <w:sz w:val="28"/>
        </w:rPr>
        <w:t>在形象设计方面，我们建议注重玻璃浮球项目的艺术价值和文化内涵，同时要体现玻璃浮球项目的创新性和现代感。形象设计应该与品牌定位相一致，符合目标受众的需求和喜好。在形象设计的过程中，</w:t>
      </w:r>
    </w:p>
    <w:p w:rsidR="003F37AE" w:rsidRPr="003F37AE" w:rsidP="003F37AE">
      <w:pPr>
        <w:ind w:firstLine="560" w:firstLineChars="200"/>
        <w:rPr>
          <w:rFonts w:ascii="仿宋" w:eastAsia="仿宋" w:hAnsi="仿宋" w:hint="eastAsia"/>
          <w:sz w:val="28"/>
        </w:rPr>
      </w:pPr>
      <w:r w:rsidRPr="003F37AE">
        <w:rPr>
          <w:rFonts w:ascii="仿宋" w:eastAsia="仿宋" w:hAnsi="仿宋" w:hint="eastAsia"/>
          <w:sz w:val="28"/>
        </w:rPr>
        <w:t>我们建议加强与艺术设计领域的合作和交流，吸收优秀的艺术设计资源和创意灵感，提升玻璃浮球项目的形象设计水平和艺术价值。</w:t>
      </w:r>
    </w:p>
    <w:p w:rsidR="003F37AE" w:rsidP="003F37AE">
      <w:pPr>
        <w:ind w:firstLine="560" w:firstLineChars="200"/>
        <w:rPr>
          <w:rFonts w:ascii="仿宋" w:eastAsia="仿宋" w:hAnsi="仿宋" w:hint="eastAsia"/>
          <w:sz w:val="28"/>
        </w:rPr>
      </w:pPr>
      <w:r w:rsidRPr="003F37AE">
        <w:rPr>
          <w:rFonts w:ascii="仿宋" w:eastAsia="仿宋" w:hAnsi="仿宋" w:hint="eastAsia"/>
          <w:sz w:val="28"/>
        </w:rPr>
        <w:t>品牌定位和形象设计需要结合起来，才能实现玻璃浮球项目的成功。我们建议将玻璃浮球项目的文化内涵和艺术价值融入到品牌定位和形象设计中，打造具有独特性和艺术感的玻璃浮球项目形象。同时，我们建议通过市场宣传和推广等形式，加强玻璃浮球项目的品牌宣传和形象推广，提升玻璃浮球项目的知名度和美誉度。</w:t>
      </w:r>
    </w:p>
    <w:p w:rsidR="003F37AE" w:rsidP="003F37AE">
      <w:pPr>
        <w:pStyle w:val="Heading2"/>
      </w:pPr>
      <w:bookmarkStart w:id="13" w:name="_Toc149047553"/>
      <w:r w:rsidRPr="003F37AE">
        <w:t>(</w:t>
      </w:r>
      <w:r w:rsidRPr="003F37AE">
        <w:t>二</w:t>
      </w:r>
      <w:r w:rsidRPr="003F37AE">
        <w:t>)</w:t>
      </w:r>
      <w:r w:rsidRPr="003F37AE">
        <w:t>、品牌传播和推广策略</w:t>
      </w:r>
      <w:bookmarkEnd w:id="13"/>
    </w:p>
    <w:p w:rsidR="003F37AE" w:rsidRPr="003F37AE" w:rsidP="003F37AE">
      <w:pPr>
        <w:ind w:firstLine="560" w:firstLineChars="200"/>
        <w:rPr>
          <w:rFonts w:ascii="仿宋" w:eastAsia="仿宋" w:hAnsi="仿宋" w:hint="eastAsia"/>
          <w:sz w:val="28"/>
        </w:rPr>
      </w:pPr>
      <w:r w:rsidRPr="003F37AE">
        <w:rPr>
          <w:rFonts w:ascii="仿宋" w:eastAsia="仿宋" w:hAnsi="仿宋" w:hint="eastAsia"/>
          <w:sz w:val="28"/>
        </w:rPr>
        <w:t>在品牌传播的内容方面，我们建议注重内容的创新和多样化，制作有吸引力的视频、图片、文字等内容，通过有趣的故事和互动性强的形式，吸引目标受众的关注和参与。同时，我们建议加强与媒体的合作和交流，扩大玻璃浮球项目的曝光度和影响力。</w:t>
      </w:r>
    </w:p>
    <w:p w:rsidR="003F37AE" w:rsidP="003F37AE">
      <w:pPr>
        <w:ind w:firstLine="560" w:firstLineChars="200"/>
        <w:rPr>
          <w:rFonts w:ascii="仿宋" w:eastAsia="仿宋" w:hAnsi="仿宋" w:hint="eastAsia"/>
          <w:sz w:val="28"/>
        </w:rPr>
      </w:pPr>
      <w:r w:rsidRPr="003F37AE">
        <w:rPr>
          <w:rFonts w:ascii="仿宋" w:eastAsia="仿宋" w:hAnsi="仿宋" w:hint="eastAsia"/>
          <w:sz w:val="28"/>
        </w:rPr>
        <w:t>在品牌传播的方式方面，我们建议注重社交化和口碑营销，通过社交媒体、微信公众号等平台，加强与目标受众的互动和交流，建立品牌与目标受众之间的情感联系和信任关系。同时，我们建议加强与品牌代言人和意见领袖的合作和交流，通过他们的影响力和口碑，推动玻璃浮球项目的品牌传播和推广。</w:t>
      </w:r>
    </w:p>
    <w:p w:rsidR="003F37AE" w:rsidP="003F37AE">
      <w:pPr>
        <w:pStyle w:val="Heading2"/>
      </w:pPr>
      <w:bookmarkStart w:id="14" w:name="_Toc149047554"/>
      <w:r w:rsidRPr="003F37AE">
        <w:t>(</w:t>
      </w:r>
      <w:r w:rsidRPr="003F37AE">
        <w:t>三</w:t>
      </w:r>
      <w:r w:rsidRPr="003F37AE">
        <w:t>)</w:t>
      </w:r>
      <w:r w:rsidRPr="003F37AE">
        <w:t>、品牌保护和危机管理</w:t>
      </w:r>
      <w:bookmarkEnd w:id="14"/>
    </w:p>
    <w:p w:rsidR="003F37AE" w:rsidRPr="003F37AE" w:rsidP="003F37AE">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3F37AE">
        <w:rPr>
          <w:rFonts w:ascii="仿宋" w:eastAsia="仿宋" w:hAnsi="仿宋" w:hint="eastAsia"/>
          <w:sz w:val="28"/>
        </w:rPr>
        <w:t>加强知识产权的保护，包括商标、专利、版权等方面的保护。同时，注重品牌形象的塑造和维护，制定相应的品牌形象管理制度，加</w:t>
      </w:r>
    </w:p>
    <w:p w:rsidR="003F37AE" w:rsidRPr="003F37AE" w:rsidP="003F37AE">
      <w:pPr>
        <w:ind w:firstLine="560" w:firstLineChars="200"/>
        <w:rPr>
          <w:rFonts w:ascii="仿宋" w:eastAsia="仿宋" w:hAnsi="仿宋" w:hint="eastAsia"/>
          <w:sz w:val="28"/>
        </w:rPr>
      </w:pPr>
      <w:r w:rsidRPr="003F37AE">
        <w:rPr>
          <w:rFonts w:ascii="仿宋" w:eastAsia="仿宋" w:hAnsi="仿宋" w:hint="eastAsia"/>
          <w:sz w:val="28"/>
        </w:rPr>
        <w:t>强对品牌形象的监管和维护。建立长期稳定的合作关系，共同维护玻璃浮球项目的品牌形象和声誉。</w:t>
      </w:r>
    </w:p>
    <w:p w:rsidR="003F37AE" w:rsidP="003F37AE">
      <w:pPr>
        <w:ind w:firstLine="560" w:firstLineChars="200"/>
        <w:rPr>
          <w:rFonts w:ascii="仿宋" w:eastAsia="仿宋" w:hAnsi="仿宋" w:hint="eastAsia"/>
          <w:sz w:val="28"/>
        </w:rPr>
      </w:pPr>
      <w:r w:rsidRPr="003F37AE">
        <w:rPr>
          <w:rFonts w:ascii="仿宋" w:eastAsia="仿宋" w:hAnsi="仿宋" w:hint="eastAsia"/>
          <w:sz w:val="28"/>
        </w:rPr>
        <w:t>在危机管理方面，我们建议制定完善的应急预案和危机公关方案，加强对危机事件的预测和预警，及时采取相应的措施和应对方案，有效地控制危机事件的影响和损失。加强与媒体和公众的沟通和交流，及时发布危机事件的处理情况和进展，建立公众信任和支持，减轻危机事件对玻璃浮球项目的负面影响。</w:t>
      </w:r>
    </w:p>
    <w:p w:rsidR="003F37AE" w:rsidP="003F37AE">
      <w:pPr>
        <w:pStyle w:val="Heading1"/>
        <w:rPr>
          <w:rFonts w:hint="eastAsia"/>
        </w:rPr>
      </w:pPr>
      <w:bookmarkStart w:id="15" w:name="_Toc149047555"/>
      <w:r w:rsidRPr="003F37AE">
        <w:rPr>
          <w:rFonts w:hint="eastAsia"/>
        </w:rPr>
        <w:t>五、客户服务和消费者权益保护</w:t>
      </w:r>
      <w:bookmarkEnd w:id="15"/>
    </w:p>
    <w:p w:rsidR="003F37AE" w:rsidP="003F37AE">
      <w:pPr>
        <w:pStyle w:val="Heading2"/>
        <w:rPr>
          <w:rFonts w:hint="eastAsia"/>
        </w:rPr>
      </w:pPr>
      <w:bookmarkStart w:id="16" w:name="_Toc149047556"/>
      <w:r w:rsidRPr="003F37AE">
        <w:rPr>
          <w:rFonts w:hint="eastAsia"/>
        </w:rPr>
        <w:t>(</w:t>
      </w:r>
      <w:r w:rsidRPr="003F37AE">
        <w:rPr>
          <w:rFonts w:hint="eastAsia"/>
        </w:rPr>
        <w:t>一</w:t>
      </w:r>
      <w:r w:rsidRPr="003F37AE">
        <w:rPr>
          <w:rFonts w:hint="eastAsia"/>
        </w:rPr>
        <w:t>)</w:t>
      </w:r>
      <w:r w:rsidRPr="003F37AE">
        <w:rPr>
          <w:rFonts w:hint="eastAsia"/>
        </w:rPr>
        <w:t>、客户服务的标准和流程</w:t>
      </w:r>
      <w:bookmarkEnd w:id="16"/>
    </w:p>
    <w:p w:rsidR="003F37AE" w:rsidRPr="003F37AE" w:rsidP="003F37AE">
      <w:pPr>
        <w:ind w:firstLine="560" w:firstLineChars="200"/>
        <w:rPr>
          <w:rFonts w:ascii="仿宋" w:eastAsia="仿宋" w:hAnsi="仿宋" w:hint="eastAsia"/>
          <w:sz w:val="28"/>
        </w:rPr>
      </w:pPr>
      <w:r w:rsidRPr="003F37AE">
        <w:rPr>
          <w:rFonts w:ascii="仿宋" w:eastAsia="仿宋" w:hAnsi="仿宋" w:hint="eastAsia"/>
          <w:sz w:val="28"/>
        </w:rPr>
        <w:t>客户服务标准的制定：</w:t>
      </w:r>
    </w:p>
    <w:p w:rsidR="003F37AE" w:rsidRPr="003F37AE" w:rsidP="003F37AE">
      <w:pPr>
        <w:ind w:firstLine="560" w:firstLineChars="200"/>
        <w:rPr>
          <w:rFonts w:ascii="仿宋" w:eastAsia="仿宋" w:hAnsi="仿宋" w:hint="eastAsia"/>
          <w:sz w:val="28"/>
        </w:rPr>
      </w:pPr>
      <w:r w:rsidRPr="003F37AE">
        <w:rPr>
          <w:rFonts w:ascii="仿宋" w:eastAsia="仿宋" w:hAnsi="仿宋" w:hint="eastAsia"/>
          <w:sz w:val="28"/>
        </w:rPr>
        <w:t>服务定位：明确玻璃浮球项目产品的服务定位和目标客户群体，确定服务的核心价值和差异化特点。</w:t>
      </w:r>
    </w:p>
    <w:p w:rsidR="003F37AE" w:rsidRPr="003F37AE" w:rsidP="003F37AE">
      <w:pPr>
        <w:ind w:firstLine="560" w:firstLineChars="200"/>
        <w:rPr>
          <w:rFonts w:ascii="仿宋" w:eastAsia="仿宋" w:hAnsi="仿宋" w:hint="eastAsia"/>
          <w:sz w:val="28"/>
        </w:rPr>
      </w:pPr>
      <w:r w:rsidRPr="003F37AE">
        <w:rPr>
          <w:rFonts w:ascii="仿宋" w:eastAsia="仿宋" w:hAnsi="仿宋" w:hint="eastAsia"/>
          <w:sz w:val="28"/>
        </w:rPr>
        <w:t>服务质量标准：制定客户服务的质量标准，包括响应时间、问题解决率、客户满意度等指标，以确保服务质量的稳定和提升。</w:t>
      </w:r>
    </w:p>
    <w:p w:rsidR="003F37AE" w:rsidRPr="003F37AE" w:rsidP="003F37AE">
      <w:pPr>
        <w:ind w:firstLine="560" w:firstLineChars="200"/>
        <w:rPr>
          <w:rFonts w:ascii="仿宋" w:eastAsia="仿宋" w:hAnsi="仿宋" w:hint="eastAsia"/>
          <w:sz w:val="28"/>
        </w:rPr>
      </w:pPr>
      <w:r w:rsidRPr="003F37AE">
        <w:rPr>
          <w:rFonts w:ascii="仿宋" w:eastAsia="仿宋" w:hAnsi="仿宋" w:hint="eastAsia"/>
          <w:sz w:val="28"/>
        </w:rPr>
        <w:t>沟通和礼仪准则：制定客户沟通和互动的准则，包括礼貌待客、积极倾听、专业回应等，以提升客户体验和建立良好的客户关系。</w:t>
      </w:r>
    </w:p>
    <w:p w:rsidR="003F37AE" w:rsidRPr="003F37AE" w:rsidP="003F37AE">
      <w:pPr>
        <w:ind w:firstLine="560" w:firstLineChars="200"/>
        <w:rPr>
          <w:rFonts w:ascii="仿宋" w:eastAsia="仿宋" w:hAnsi="仿宋" w:hint="eastAsia"/>
          <w:sz w:val="28"/>
        </w:rPr>
      </w:pPr>
      <w:r w:rsidRPr="003F37AE">
        <w:rPr>
          <w:rFonts w:ascii="仿宋" w:eastAsia="仿宋" w:hAnsi="仿宋" w:hint="eastAsia"/>
          <w:sz w:val="28"/>
        </w:rPr>
        <w:t>售后支持：确定售后支持的范围和方式，包括技术支持、维修保养、产品更新等，以满足客户的售后需求。</w:t>
      </w:r>
    </w:p>
    <w:p w:rsidR="003F37AE" w:rsidRPr="003F37AE" w:rsidP="003F37AE">
      <w:pPr>
        <w:ind w:firstLine="560" w:firstLineChars="200"/>
        <w:rPr>
          <w:rFonts w:ascii="仿宋" w:eastAsia="仿宋" w:hAnsi="仿宋" w:hint="eastAsia"/>
          <w:sz w:val="28"/>
        </w:rPr>
      </w:pPr>
      <w:r w:rsidRPr="003F37AE">
        <w:rPr>
          <w:rFonts w:ascii="仿宋" w:eastAsia="仿宋" w:hAnsi="仿宋" w:hint="eastAsia"/>
          <w:sz w:val="28"/>
        </w:rPr>
        <w:t>客户服务流程的建立：</w:t>
      </w:r>
    </w:p>
    <w:p w:rsidR="003F37AE" w:rsidRPr="003F37AE" w:rsidP="003F37AE">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3F37AE">
        <w:rPr>
          <w:rFonts w:ascii="仿宋" w:eastAsia="仿宋" w:hAnsi="仿宋" w:hint="eastAsia"/>
          <w:sz w:val="28"/>
        </w:rPr>
        <w:t>客户接触点识别：识别玻璃浮球项目产品与客户接触的各个环节</w:t>
      </w:r>
    </w:p>
    <w:p w:rsidR="003F37AE" w:rsidRPr="003F37AE" w:rsidP="003F37AE">
      <w:pPr>
        <w:ind w:firstLine="560" w:firstLineChars="200"/>
        <w:rPr>
          <w:rFonts w:ascii="仿宋" w:eastAsia="仿宋" w:hAnsi="仿宋" w:hint="eastAsia"/>
          <w:sz w:val="28"/>
        </w:rPr>
      </w:pPr>
      <w:r w:rsidRPr="003F37AE">
        <w:rPr>
          <w:rFonts w:ascii="仿宋" w:eastAsia="仿宋" w:hAnsi="仿宋" w:hint="eastAsia"/>
          <w:sz w:val="28"/>
        </w:rPr>
        <w:t>和渠道，包括电话、邮件、在线聊天、社交媒体等，以确保全面的客户服务覆盖。</w:t>
      </w:r>
    </w:p>
    <w:p w:rsidR="003F37AE" w:rsidRPr="003F37AE" w:rsidP="003F37AE">
      <w:pPr>
        <w:ind w:firstLine="560" w:firstLineChars="200"/>
        <w:rPr>
          <w:rFonts w:ascii="仿宋" w:eastAsia="仿宋" w:hAnsi="仿宋" w:hint="eastAsia"/>
          <w:sz w:val="28"/>
        </w:rPr>
      </w:pPr>
      <w:r w:rsidRPr="003F37AE">
        <w:rPr>
          <w:rFonts w:ascii="仿宋" w:eastAsia="仿宋" w:hAnsi="仿宋" w:hint="eastAsia"/>
          <w:sz w:val="28"/>
        </w:rPr>
        <w:t>服务请求管理：建立客户服务请求的管理流程，包括服务请求的接收、记录、分配和跟踪，以确保及时响应和问题解决。</w:t>
      </w:r>
    </w:p>
    <w:p w:rsidR="003F37AE" w:rsidRPr="003F37AE" w:rsidP="003F37AE">
      <w:pPr>
        <w:ind w:firstLine="560" w:firstLineChars="200"/>
        <w:rPr>
          <w:rFonts w:ascii="仿宋" w:eastAsia="仿宋" w:hAnsi="仿宋" w:hint="eastAsia"/>
          <w:sz w:val="28"/>
        </w:rPr>
      </w:pPr>
      <w:r w:rsidRPr="003F37AE">
        <w:rPr>
          <w:rFonts w:ascii="仿宋" w:eastAsia="仿宋" w:hAnsi="仿宋" w:hint="eastAsia"/>
          <w:sz w:val="28"/>
        </w:rPr>
        <w:t>技术支持和培训：建立技术支持和培训的流程，包括技术人员的安排和培训计划，以提供专业的技术支持和培训服务。</w:t>
      </w:r>
    </w:p>
    <w:p w:rsidR="003F37AE" w:rsidRPr="003F37AE" w:rsidP="003F37AE">
      <w:pPr>
        <w:ind w:firstLine="560" w:firstLineChars="200"/>
        <w:rPr>
          <w:rFonts w:ascii="仿宋" w:eastAsia="仿宋" w:hAnsi="仿宋" w:hint="eastAsia"/>
          <w:sz w:val="28"/>
        </w:rPr>
      </w:pPr>
      <w:r w:rsidRPr="003F37AE">
        <w:rPr>
          <w:rFonts w:ascii="仿宋" w:eastAsia="仿宋" w:hAnsi="仿宋" w:hint="eastAsia"/>
          <w:sz w:val="28"/>
        </w:rPr>
        <w:t>投诉处理和反馈机制：建立客户投诉处理和反馈机制，包括投诉接收、调查、解决和反馈，以及持续改进的措施，以提高客户满意度和忠诚度。</w:t>
      </w:r>
    </w:p>
    <w:p w:rsidR="003F37AE" w:rsidRPr="003F37AE" w:rsidP="003F37AE">
      <w:pPr>
        <w:ind w:firstLine="560" w:firstLineChars="200"/>
        <w:rPr>
          <w:rFonts w:ascii="仿宋" w:eastAsia="仿宋" w:hAnsi="仿宋" w:hint="eastAsia"/>
          <w:sz w:val="28"/>
        </w:rPr>
      </w:pPr>
      <w:r w:rsidRPr="003F37AE">
        <w:rPr>
          <w:rFonts w:ascii="仿宋" w:eastAsia="仿宋" w:hAnsi="仿宋" w:hint="eastAsia"/>
          <w:sz w:val="28"/>
        </w:rPr>
        <w:t>数据分析和改进：建立客户服务数据的收集和分析机制，评估客户服务的绩效和问题点，及时调整和改进客户服务流程和标准。</w:t>
      </w:r>
    </w:p>
    <w:p w:rsidR="003F37AE" w:rsidRPr="003F37AE" w:rsidP="003F37AE">
      <w:pPr>
        <w:ind w:firstLine="560" w:firstLineChars="200"/>
        <w:rPr>
          <w:rFonts w:ascii="仿宋" w:eastAsia="仿宋" w:hAnsi="仿宋" w:hint="eastAsia"/>
          <w:sz w:val="28"/>
        </w:rPr>
      </w:pPr>
      <w:r w:rsidRPr="003F37AE">
        <w:rPr>
          <w:rFonts w:ascii="仿宋" w:eastAsia="仿宋" w:hAnsi="仿宋" w:hint="eastAsia"/>
          <w:sz w:val="28"/>
        </w:rPr>
        <w:t>培训和人员管理：</w:t>
      </w:r>
    </w:p>
    <w:p w:rsidR="003F37AE" w:rsidRPr="003F37AE" w:rsidP="003F37AE">
      <w:pPr>
        <w:ind w:firstLine="560" w:firstLineChars="200"/>
        <w:rPr>
          <w:rFonts w:ascii="仿宋" w:eastAsia="仿宋" w:hAnsi="仿宋" w:hint="eastAsia"/>
          <w:sz w:val="28"/>
        </w:rPr>
      </w:pPr>
      <w:r w:rsidRPr="003F37AE">
        <w:rPr>
          <w:rFonts w:ascii="仿宋" w:eastAsia="仿宋" w:hAnsi="仿宋" w:hint="eastAsia"/>
          <w:sz w:val="28"/>
        </w:rPr>
        <w:t>培训计划：制定客户服务人员的培训计划，包括产品知识、沟通技巧、问题解决能力等方面的培训，以提升客户服务的专业水平。</w:t>
      </w:r>
    </w:p>
    <w:p w:rsidR="003F37AE" w:rsidRPr="003F37AE" w:rsidP="003F37AE">
      <w:pPr>
        <w:ind w:firstLine="560" w:firstLineChars="200"/>
        <w:rPr>
          <w:rFonts w:ascii="仿宋" w:eastAsia="仿宋" w:hAnsi="仿宋" w:hint="eastAsia"/>
          <w:sz w:val="28"/>
        </w:rPr>
      </w:pPr>
      <w:r w:rsidRPr="003F37AE">
        <w:rPr>
          <w:rFonts w:ascii="仿宋" w:eastAsia="仿宋" w:hAnsi="仿宋" w:hint="eastAsia"/>
          <w:sz w:val="28"/>
        </w:rPr>
        <w:t>人员配置：合理配置客户服务人员的数量和结构，确保客户服务团队的有效运作和资源利用。</w:t>
      </w:r>
    </w:p>
    <w:p w:rsidR="003F37AE" w:rsidRPr="003F37AE" w:rsidP="003F37AE">
      <w:pPr>
        <w:ind w:firstLine="560" w:firstLineChars="200"/>
        <w:rPr>
          <w:rFonts w:ascii="仿宋" w:eastAsia="仿宋" w:hAnsi="仿宋" w:hint="eastAsia"/>
          <w:sz w:val="28"/>
        </w:rPr>
      </w:pPr>
      <w:r w:rsidRPr="003F37AE">
        <w:rPr>
          <w:rFonts w:ascii="仿宋" w:eastAsia="仿宋" w:hAnsi="仿宋" w:hint="eastAsia"/>
          <w:sz w:val="28"/>
        </w:rPr>
        <w:t>绩效评估和激励：建立客户服务人员的绩效评估机制，设定相关指标和激励措施，激发客户服务团队的积极性和动力。</w:t>
      </w:r>
    </w:p>
    <w:p w:rsidR="003F37AE" w:rsidRPr="003F37AE" w:rsidP="003F37AE">
      <w:pPr>
        <w:ind w:firstLine="560" w:firstLineChars="200"/>
        <w:rPr>
          <w:rFonts w:ascii="仿宋" w:eastAsia="仿宋" w:hAnsi="仿宋" w:hint="eastAsia"/>
          <w:sz w:val="28"/>
        </w:rPr>
      </w:pPr>
      <w:r w:rsidRPr="003F37AE">
        <w:rPr>
          <w:rFonts w:ascii="仿宋" w:eastAsia="仿宋" w:hAnsi="仿宋" w:hint="eastAsia"/>
          <w:sz w:val="28"/>
        </w:rPr>
        <w:t>技术支持和工具：</w:t>
      </w:r>
    </w:p>
    <w:p w:rsidR="003F37AE" w:rsidRPr="003F37AE" w:rsidP="003F37AE">
      <w:pPr>
        <w:ind w:firstLine="560" w:firstLineChars="200"/>
        <w:rPr>
          <w:rFonts w:ascii="仿宋" w:eastAsia="仿宋" w:hAnsi="仿宋" w:hint="eastAsia"/>
          <w:sz w:val="28"/>
        </w:rPr>
      </w:pPr>
      <w:r w:rsidRPr="003F37AE">
        <w:rPr>
          <w:rFonts w:ascii="仿宋" w:eastAsia="仿宋" w:hAnsi="仿宋" w:hint="eastAsia"/>
          <w:sz w:val="28"/>
        </w:rPr>
        <w:t>技术支持系统：建立技术支持系统，包括知识库、故障排除工具、远程支持等，以提供高效的技术支持服务。</w:t>
      </w:r>
    </w:p>
    <w:p w:rsidR="003F37AE" w:rsidP="003F37AE">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3F37AE">
        <w:rPr>
          <w:rFonts w:ascii="仿宋" w:eastAsia="仿宋" w:hAnsi="仿宋" w:hint="eastAsia"/>
          <w:sz w:val="28"/>
        </w:rPr>
        <w:t>CRM系统：使用客户关系管理系统，记录客户信息、服务记录和</w:t>
      </w:r>
    </w:p>
    <w:p w:rsidR="003F37AE" w:rsidP="003F37AE">
      <w:pPr>
        <w:ind w:firstLine="560" w:firstLineChars="200"/>
        <w:rPr>
          <w:rFonts w:ascii="仿宋" w:eastAsia="仿宋" w:hAnsi="仿宋" w:hint="eastAsia"/>
          <w:sz w:val="28"/>
        </w:rPr>
      </w:pPr>
      <w:r w:rsidRPr="003F37AE">
        <w:rPr>
          <w:rFonts w:ascii="仿宋" w:eastAsia="仿宋" w:hAnsi="仿宋" w:hint="eastAsia"/>
          <w:sz w:val="28"/>
        </w:rPr>
        <w:t>反馈，以实现客户信息的集中管理和个性化服务的提供。</w:t>
      </w:r>
    </w:p>
    <w:p w:rsidR="003F37AE" w:rsidP="003F37AE">
      <w:pPr>
        <w:pStyle w:val="Heading2"/>
      </w:pPr>
      <w:bookmarkStart w:id="17" w:name="_Toc149047557"/>
      <w:r w:rsidRPr="003F37AE">
        <w:t>(</w:t>
      </w:r>
      <w:r w:rsidRPr="003F37AE">
        <w:t>二</w:t>
      </w:r>
      <w:r w:rsidRPr="003F37AE">
        <w:t>)</w:t>
      </w:r>
      <w:r w:rsidRPr="003F37AE">
        <w:t>、消费者权益保护的措施和办法</w:t>
      </w:r>
      <w:bookmarkEnd w:id="17"/>
    </w:p>
    <w:p w:rsidR="003F37AE" w:rsidRPr="003F37AE" w:rsidP="003F37AE">
      <w:pPr>
        <w:ind w:firstLine="560" w:firstLineChars="200"/>
        <w:rPr>
          <w:rFonts w:ascii="仿宋" w:eastAsia="仿宋" w:hAnsi="仿宋" w:hint="eastAsia"/>
          <w:sz w:val="28"/>
        </w:rPr>
      </w:pPr>
      <w:r w:rsidRPr="003F37AE">
        <w:rPr>
          <w:rFonts w:ascii="仿宋" w:eastAsia="仿宋" w:hAnsi="仿宋" w:hint="eastAsia"/>
          <w:sz w:val="28"/>
        </w:rPr>
        <w:t>法律法规遵守：</w:t>
      </w:r>
    </w:p>
    <w:p w:rsidR="003F37AE" w:rsidRPr="003F37AE" w:rsidP="003F37AE">
      <w:pPr>
        <w:ind w:firstLine="560" w:firstLineChars="200"/>
        <w:rPr>
          <w:rFonts w:ascii="仿宋" w:eastAsia="仿宋" w:hAnsi="仿宋" w:hint="eastAsia"/>
          <w:sz w:val="28"/>
        </w:rPr>
      </w:pPr>
      <w:r w:rsidRPr="003F37AE">
        <w:rPr>
          <w:rFonts w:ascii="仿宋" w:eastAsia="仿宋" w:hAnsi="仿宋" w:hint="eastAsia"/>
          <w:sz w:val="28"/>
        </w:rPr>
        <w:t>了解相关法律法规：研究玻璃浮球项目产品所涉及的消费者权益保护相关法律法规，如消费者权益保护法、产品质量法等，确保玻璃浮球项目产品的合规性。</w:t>
      </w:r>
    </w:p>
    <w:p w:rsidR="003F37AE" w:rsidRPr="003F37AE" w:rsidP="003F37AE">
      <w:pPr>
        <w:ind w:firstLine="560" w:firstLineChars="200"/>
        <w:rPr>
          <w:rFonts w:ascii="仿宋" w:eastAsia="仿宋" w:hAnsi="仿宋" w:hint="eastAsia"/>
          <w:sz w:val="28"/>
        </w:rPr>
      </w:pPr>
      <w:r w:rsidRPr="003F37AE">
        <w:rPr>
          <w:rFonts w:ascii="仿宋" w:eastAsia="仿宋" w:hAnsi="仿宋" w:hint="eastAsia"/>
          <w:sz w:val="28"/>
        </w:rPr>
        <w:t>严格遵守法律法规：确保玻璃浮球项目产品在生产、销售和售后服务过程中严格遵守相关法律法规，包括产品质量、产品安全、产品标识等方面的要求。</w:t>
      </w:r>
    </w:p>
    <w:p w:rsidR="003F37AE" w:rsidRPr="003F37AE" w:rsidP="003F37AE">
      <w:pPr>
        <w:ind w:firstLine="560" w:firstLineChars="200"/>
        <w:rPr>
          <w:rFonts w:ascii="仿宋" w:eastAsia="仿宋" w:hAnsi="仿宋" w:hint="eastAsia"/>
          <w:sz w:val="28"/>
        </w:rPr>
      </w:pPr>
      <w:r w:rsidRPr="003F37AE">
        <w:rPr>
          <w:rFonts w:ascii="仿宋" w:eastAsia="仿宋" w:hAnsi="仿宋" w:hint="eastAsia"/>
          <w:sz w:val="28"/>
        </w:rPr>
        <w:t>产品质量保证：</w:t>
      </w:r>
    </w:p>
    <w:p w:rsidR="003F37AE" w:rsidRPr="003F37AE" w:rsidP="003F37AE">
      <w:pPr>
        <w:ind w:firstLine="560" w:firstLineChars="200"/>
        <w:rPr>
          <w:rFonts w:ascii="仿宋" w:eastAsia="仿宋" w:hAnsi="仿宋" w:hint="eastAsia"/>
          <w:sz w:val="28"/>
        </w:rPr>
      </w:pPr>
      <w:r w:rsidRPr="003F37AE">
        <w:rPr>
          <w:rFonts w:ascii="仿宋" w:eastAsia="仿宋" w:hAnsi="仿宋" w:hint="eastAsia"/>
          <w:sz w:val="28"/>
        </w:rPr>
        <w:t>质量控制体系：建立完善的质量控制体系，包括原材料采购、生产工艺、产品检验等环节，确保产品质量符合标准和规定。</w:t>
      </w:r>
    </w:p>
    <w:p w:rsidR="003F37AE" w:rsidRPr="003F37AE" w:rsidP="003F37AE">
      <w:pPr>
        <w:ind w:firstLine="560" w:firstLineChars="200"/>
        <w:rPr>
          <w:rFonts w:ascii="仿宋" w:eastAsia="仿宋" w:hAnsi="仿宋" w:hint="eastAsia"/>
          <w:sz w:val="28"/>
        </w:rPr>
      </w:pPr>
      <w:r w:rsidRPr="003F37AE">
        <w:rPr>
          <w:rFonts w:ascii="仿宋" w:eastAsia="仿宋" w:hAnsi="仿宋" w:hint="eastAsia"/>
          <w:sz w:val="28"/>
        </w:rPr>
        <w:t>售后服务保障：建立健全的售后服务体系，包括产品质量问题的投诉处理、退换货政策、维修保养等，确保消费者在购买后能够得到及时的支持和解决方案。</w:t>
      </w:r>
    </w:p>
    <w:p w:rsidR="003F37AE" w:rsidRPr="003F37AE" w:rsidP="003F37AE">
      <w:pPr>
        <w:ind w:firstLine="560" w:firstLineChars="200"/>
        <w:rPr>
          <w:rFonts w:ascii="仿宋" w:eastAsia="仿宋" w:hAnsi="仿宋" w:hint="eastAsia"/>
          <w:sz w:val="28"/>
        </w:rPr>
      </w:pPr>
      <w:r w:rsidRPr="003F37AE">
        <w:rPr>
          <w:rFonts w:ascii="仿宋" w:eastAsia="仿宋" w:hAnsi="仿宋" w:hint="eastAsia"/>
          <w:sz w:val="28"/>
        </w:rPr>
        <w:t>信息透明和宣传：</w:t>
      </w:r>
    </w:p>
    <w:p w:rsidR="003F37AE" w:rsidRPr="003F37AE" w:rsidP="003F37AE">
      <w:pPr>
        <w:ind w:firstLine="560" w:firstLineChars="200"/>
        <w:rPr>
          <w:rFonts w:ascii="仿宋" w:eastAsia="仿宋" w:hAnsi="仿宋" w:hint="eastAsia"/>
          <w:sz w:val="28"/>
        </w:rPr>
      </w:pPr>
      <w:r w:rsidRPr="003F37AE">
        <w:rPr>
          <w:rFonts w:ascii="仿宋" w:eastAsia="仿宋" w:hAnsi="仿宋" w:hint="eastAsia"/>
          <w:sz w:val="28"/>
        </w:rPr>
        <w:t>产品信息披露：提供准确、清晰、完整的产品信息，包括产品特性、使用说明、质量标准等，确保消费者能够全面了解产品。</w:t>
      </w:r>
    </w:p>
    <w:p w:rsidR="003F37AE" w:rsidRPr="003F37AE" w:rsidP="003F37AE">
      <w:pPr>
        <w:ind w:firstLine="560" w:firstLineChars="200"/>
        <w:rPr>
          <w:rFonts w:ascii="仿宋" w:eastAsia="仿宋" w:hAnsi="仿宋" w:hint="eastAsia"/>
          <w:sz w:val="28"/>
        </w:rPr>
      </w:pPr>
      <w:r w:rsidRPr="003F37AE">
        <w:rPr>
          <w:rFonts w:ascii="仿宋" w:eastAsia="仿宋" w:hAnsi="仿宋" w:hint="eastAsia"/>
          <w:sz w:val="28"/>
        </w:rPr>
        <w:t>宣传真实性：确保产品宣传和广告内容真实、准确，不夸大产品的性能和效果，避免误导消费者。</w:t>
      </w:r>
    </w:p>
    <w:p w:rsidR="003F37AE" w:rsidRPr="003F37AE" w:rsidP="003F37AE">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3F37AE">
        <w:rPr>
          <w:rFonts w:ascii="仿宋" w:eastAsia="仿宋" w:hAnsi="仿宋" w:hint="eastAsia"/>
          <w:sz w:val="28"/>
        </w:rPr>
        <w:t>投诉处理和争议解决：</w:t>
      </w:r>
    </w:p>
    <w:p w:rsidR="003F37AE" w:rsidRPr="003F37AE" w:rsidP="003F37AE">
      <w:pPr>
        <w:ind w:firstLine="560" w:firstLineChars="200"/>
        <w:rPr>
          <w:rFonts w:ascii="仿宋" w:eastAsia="仿宋" w:hAnsi="仿宋" w:hint="eastAsia"/>
          <w:sz w:val="28"/>
        </w:rPr>
      </w:pPr>
      <w:r w:rsidRPr="003F37AE">
        <w:rPr>
          <w:rFonts w:ascii="仿宋" w:eastAsia="仿宋" w:hAnsi="仿宋" w:hint="eastAsia"/>
          <w:sz w:val="28"/>
        </w:rPr>
        <w:t>投诉渠道设立：建立便捷的投诉渠道，包括客服热线、在线投诉平台等，方便消费者提出投诉和意见反馈。</w:t>
      </w:r>
    </w:p>
    <w:p w:rsidR="003F37AE" w:rsidRPr="003F37AE" w:rsidP="003F37AE">
      <w:pPr>
        <w:ind w:firstLine="560" w:firstLineChars="200"/>
        <w:rPr>
          <w:rFonts w:ascii="仿宋" w:eastAsia="仿宋" w:hAnsi="仿宋" w:hint="eastAsia"/>
          <w:sz w:val="28"/>
        </w:rPr>
      </w:pPr>
      <w:r w:rsidRPr="003F37AE">
        <w:rPr>
          <w:rFonts w:ascii="仿宋" w:eastAsia="仿宋" w:hAnsi="仿宋" w:hint="eastAsia"/>
          <w:sz w:val="28"/>
        </w:rPr>
        <w:t>投诉处理流程：建立投诉处理流程，包括投诉受理、调查核实、问题解决和反馈等环节，确保及时、公正地处理消费者投诉。</w:t>
      </w:r>
    </w:p>
    <w:p w:rsidR="003F37AE" w:rsidRPr="003F37AE" w:rsidP="003F37AE">
      <w:pPr>
        <w:ind w:firstLine="560" w:firstLineChars="200"/>
        <w:rPr>
          <w:rFonts w:ascii="仿宋" w:eastAsia="仿宋" w:hAnsi="仿宋" w:hint="eastAsia"/>
          <w:sz w:val="28"/>
        </w:rPr>
      </w:pPr>
      <w:r w:rsidRPr="003F37AE">
        <w:rPr>
          <w:rFonts w:ascii="仿宋" w:eastAsia="仿宋" w:hAnsi="仿宋" w:hint="eastAsia"/>
          <w:sz w:val="28"/>
        </w:rPr>
        <w:t>争议解决机制：提供争议解决的途径，如调解、仲裁、法律诉讼等，为消费者提供公正、有效的解决途径。</w:t>
      </w:r>
    </w:p>
    <w:p w:rsidR="003F37AE" w:rsidRPr="003F37AE" w:rsidP="003F37AE">
      <w:pPr>
        <w:ind w:firstLine="560" w:firstLineChars="200"/>
        <w:rPr>
          <w:rFonts w:ascii="仿宋" w:eastAsia="仿宋" w:hAnsi="仿宋" w:hint="eastAsia"/>
          <w:sz w:val="28"/>
        </w:rPr>
      </w:pPr>
      <w:r w:rsidRPr="003F37AE">
        <w:rPr>
          <w:rFonts w:ascii="仿宋" w:eastAsia="仿宋" w:hAnsi="仿宋" w:hint="eastAsia"/>
          <w:sz w:val="28"/>
        </w:rPr>
        <w:t>消费者教育和宣传：</w:t>
      </w:r>
    </w:p>
    <w:p w:rsidR="003F37AE" w:rsidRPr="003F37AE" w:rsidP="003F37AE">
      <w:pPr>
        <w:ind w:firstLine="560" w:firstLineChars="200"/>
        <w:rPr>
          <w:rFonts w:ascii="仿宋" w:eastAsia="仿宋" w:hAnsi="仿宋" w:hint="eastAsia"/>
          <w:sz w:val="28"/>
        </w:rPr>
      </w:pPr>
      <w:r w:rsidRPr="003F37AE">
        <w:rPr>
          <w:rFonts w:ascii="仿宋" w:eastAsia="仿宋" w:hAnsi="仿宋" w:hint="eastAsia"/>
          <w:sz w:val="28"/>
        </w:rPr>
        <w:t>消费者权益宣传：开展消费者权益保护的宣传活动，提高消费者对权益保护的认知和意识，增强消费者的知识和能力。</w:t>
      </w:r>
    </w:p>
    <w:p w:rsidR="003F37AE" w:rsidP="003F37AE">
      <w:pPr>
        <w:ind w:firstLine="560" w:firstLineChars="200"/>
        <w:rPr>
          <w:rFonts w:ascii="仿宋" w:eastAsia="仿宋" w:hAnsi="仿宋" w:hint="eastAsia"/>
          <w:sz w:val="28"/>
        </w:rPr>
      </w:pPr>
      <w:r w:rsidRPr="003F37AE">
        <w:rPr>
          <w:rFonts w:ascii="仿宋" w:eastAsia="仿宋" w:hAnsi="仿宋" w:hint="eastAsia"/>
          <w:sz w:val="28"/>
        </w:rPr>
        <w:t>消费者教育：开展消费者教育活动，提供消费指导、产品知识等培训，帮助消费者做出明智的购买决策。</w:t>
      </w:r>
    </w:p>
    <w:p w:rsidR="003F37AE" w:rsidP="003F37AE">
      <w:pPr>
        <w:pStyle w:val="Heading2"/>
      </w:pPr>
      <w:bookmarkStart w:id="18" w:name="_Toc149047558"/>
      <w:r w:rsidRPr="003F37AE">
        <w:t>(</w:t>
      </w:r>
      <w:r w:rsidRPr="003F37AE">
        <w:t>三</w:t>
      </w:r>
      <w:r w:rsidRPr="003F37AE">
        <w:t>)</w:t>
      </w:r>
      <w:r w:rsidRPr="003F37AE">
        <w:t>、客户反馈和投诉处理的机制建设</w:t>
      </w:r>
      <w:bookmarkEnd w:id="18"/>
    </w:p>
    <w:p w:rsidR="003F37AE" w:rsidRPr="003F37AE" w:rsidP="003F37AE">
      <w:pPr>
        <w:ind w:firstLine="560" w:firstLineChars="200"/>
        <w:rPr>
          <w:rFonts w:ascii="仿宋" w:eastAsia="仿宋" w:hAnsi="仿宋" w:hint="eastAsia"/>
          <w:sz w:val="28"/>
        </w:rPr>
      </w:pPr>
      <w:r w:rsidRPr="003F37AE">
        <w:rPr>
          <w:rFonts w:ascii="仿宋" w:eastAsia="仿宋" w:hAnsi="仿宋" w:hint="eastAsia"/>
          <w:sz w:val="28"/>
        </w:rPr>
        <w:t>反馈渠道的建立：</w:t>
      </w:r>
    </w:p>
    <w:p w:rsidR="003F37AE" w:rsidRPr="003F37AE" w:rsidP="003F37AE">
      <w:pPr>
        <w:ind w:firstLine="560" w:firstLineChars="200"/>
        <w:rPr>
          <w:rFonts w:ascii="仿宋" w:eastAsia="仿宋" w:hAnsi="仿宋" w:hint="eastAsia"/>
          <w:sz w:val="28"/>
        </w:rPr>
      </w:pPr>
      <w:r w:rsidRPr="003F37AE">
        <w:rPr>
          <w:rFonts w:ascii="仿宋" w:eastAsia="仿宋" w:hAnsi="仿宋" w:hint="eastAsia"/>
          <w:sz w:val="28"/>
        </w:rPr>
        <w:t>多样化的反馈渠道：建立多种途径供客户提供反馈，包括在线反馈表单、客服热线、电子邮件、社交媒体等，以方便客户随时表达意见和反馈。</w:t>
      </w:r>
    </w:p>
    <w:p w:rsidR="003F37AE" w:rsidRPr="003F37AE" w:rsidP="003F37AE">
      <w:pPr>
        <w:ind w:firstLine="560" w:firstLineChars="200"/>
        <w:rPr>
          <w:rFonts w:ascii="仿宋" w:eastAsia="仿宋" w:hAnsi="仿宋" w:hint="eastAsia"/>
          <w:sz w:val="28"/>
        </w:rPr>
      </w:pPr>
      <w:r w:rsidRPr="003F37AE">
        <w:rPr>
          <w:rFonts w:ascii="仿宋" w:eastAsia="仿宋" w:hAnsi="仿宋" w:hint="eastAsia"/>
          <w:sz w:val="28"/>
        </w:rPr>
        <w:t>反馈渠道的宣传：积极宣传反馈渠道，提高客户对反馈渠道的知晓度和使用率。</w:t>
      </w:r>
    </w:p>
    <w:p w:rsidR="003F37AE" w:rsidRPr="003F37AE" w:rsidP="003F37AE">
      <w:pPr>
        <w:ind w:firstLine="560" w:firstLineChars="200"/>
        <w:rPr>
          <w:rFonts w:ascii="仿宋" w:eastAsia="仿宋" w:hAnsi="仿宋" w:hint="eastAsia"/>
          <w:sz w:val="28"/>
        </w:rPr>
      </w:pPr>
      <w:r w:rsidRPr="003F37AE">
        <w:rPr>
          <w:rFonts w:ascii="仿宋" w:eastAsia="仿宋" w:hAnsi="仿宋" w:hint="eastAsia"/>
          <w:sz w:val="28"/>
        </w:rPr>
        <w:t>反馈收集和整理：</w:t>
      </w:r>
    </w:p>
    <w:p w:rsidR="003F37AE" w:rsidRPr="003F37AE" w:rsidP="003F37AE">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3F37AE">
        <w:rPr>
          <w:rFonts w:ascii="仿宋" w:eastAsia="仿宋" w:hAnsi="仿宋" w:hint="eastAsia"/>
          <w:sz w:val="28"/>
        </w:rPr>
        <w:t>反馈信息的记录和分类：建立反馈信息的记录系统，对收集到的反馈进行分类和整理，以便后续的分析和处理。</w:t>
      </w:r>
    </w:p>
    <w:p w:rsidR="003F37AE" w:rsidRPr="003F37AE" w:rsidP="003F37AE">
      <w:pPr>
        <w:ind w:firstLine="560" w:firstLineChars="200"/>
        <w:rPr>
          <w:rFonts w:ascii="仿宋" w:eastAsia="仿宋" w:hAnsi="仿宋" w:hint="eastAsia"/>
          <w:sz w:val="28"/>
        </w:rPr>
      </w:pPr>
      <w:r w:rsidRPr="003F37AE">
        <w:rPr>
          <w:rFonts w:ascii="仿宋" w:eastAsia="仿宋" w:hAnsi="仿宋" w:hint="eastAsia"/>
          <w:sz w:val="28"/>
        </w:rPr>
        <w:t>数据分析和洞察：对反馈信息进行数据分析，挖掘客户需求和问题的共性和趋势，为后续的改进措施提供依据。</w:t>
      </w:r>
    </w:p>
    <w:p w:rsidR="003F37AE" w:rsidRPr="003F37AE" w:rsidP="003F37AE">
      <w:pPr>
        <w:ind w:firstLine="560" w:firstLineChars="200"/>
        <w:rPr>
          <w:rFonts w:ascii="仿宋" w:eastAsia="仿宋" w:hAnsi="仿宋" w:hint="eastAsia"/>
          <w:sz w:val="28"/>
        </w:rPr>
      </w:pPr>
      <w:r w:rsidRPr="003F37AE">
        <w:rPr>
          <w:rFonts w:ascii="仿宋" w:eastAsia="仿宋" w:hAnsi="仿宋" w:hint="eastAsia"/>
          <w:sz w:val="28"/>
        </w:rPr>
        <w:t>投诉处理流程的建立：</w:t>
      </w:r>
    </w:p>
    <w:p w:rsidR="003F37AE" w:rsidRPr="003F37AE" w:rsidP="003F37AE">
      <w:pPr>
        <w:ind w:firstLine="560" w:firstLineChars="200"/>
        <w:rPr>
          <w:rFonts w:ascii="仿宋" w:eastAsia="仿宋" w:hAnsi="仿宋" w:hint="eastAsia"/>
          <w:sz w:val="28"/>
        </w:rPr>
      </w:pPr>
      <w:r w:rsidRPr="003F37AE">
        <w:rPr>
          <w:rFonts w:ascii="仿宋" w:eastAsia="仿宋" w:hAnsi="仿宋" w:hint="eastAsia"/>
          <w:sz w:val="28"/>
        </w:rPr>
        <w:t>投诉受理和登记：建立投诉受理的流程和机制，确保投诉信息的准确记录和登记，包括投诉内容、投诉人信息、投诉时间等。</w:t>
      </w:r>
    </w:p>
    <w:p w:rsidR="003F37AE" w:rsidRPr="003F37AE" w:rsidP="003F37AE">
      <w:pPr>
        <w:ind w:firstLine="560" w:firstLineChars="200"/>
        <w:rPr>
          <w:rFonts w:ascii="仿宋" w:eastAsia="仿宋" w:hAnsi="仿宋" w:hint="eastAsia"/>
          <w:sz w:val="28"/>
        </w:rPr>
      </w:pPr>
      <w:r w:rsidRPr="003F37AE">
        <w:rPr>
          <w:rFonts w:ascii="仿宋" w:eastAsia="仿宋" w:hAnsi="仿宋" w:hint="eastAsia"/>
          <w:sz w:val="28"/>
        </w:rPr>
        <w:t>调查和核实：对投诉进行调查和核实，了解问题的具体情况和原因，确保投诉处理的公正性和客观性。</w:t>
      </w:r>
    </w:p>
    <w:p w:rsidR="003F37AE" w:rsidRPr="003F37AE" w:rsidP="003F37AE">
      <w:pPr>
        <w:ind w:firstLine="560" w:firstLineChars="200"/>
        <w:rPr>
          <w:rFonts w:ascii="仿宋" w:eastAsia="仿宋" w:hAnsi="仿宋" w:hint="eastAsia"/>
          <w:sz w:val="28"/>
        </w:rPr>
      </w:pPr>
      <w:r w:rsidRPr="003F37AE">
        <w:rPr>
          <w:rFonts w:ascii="仿宋" w:eastAsia="仿宋" w:hAnsi="仿宋" w:hint="eastAsia"/>
          <w:sz w:val="28"/>
        </w:rPr>
        <w:t>问题解决和反馈：制定问题解决的方案，并及时与客户沟通和解释，解决客户的问题，并向客户反馈处理结果。</w:t>
      </w:r>
    </w:p>
    <w:p w:rsidR="003F37AE" w:rsidRPr="003F37AE" w:rsidP="003F37AE">
      <w:pPr>
        <w:ind w:firstLine="560" w:firstLineChars="200"/>
        <w:rPr>
          <w:rFonts w:ascii="仿宋" w:eastAsia="仿宋" w:hAnsi="仿宋" w:hint="eastAsia"/>
          <w:sz w:val="28"/>
        </w:rPr>
      </w:pPr>
      <w:r w:rsidRPr="003F37AE">
        <w:rPr>
          <w:rFonts w:ascii="仿宋" w:eastAsia="仿宋" w:hAnsi="仿宋" w:hint="eastAsia"/>
          <w:sz w:val="28"/>
        </w:rPr>
        <w:t>投诉处理人员的培训和能力提升：</w:t>
      </w:r>
    </w:p>
    <w:p w:rsidR="003F37AE" w:rsidRPr="003F37AE" w:rsidP="003F37AE">
      <w:pPr>
        <w:ind w:firstLine="560" w:firstLineChars="200"/>
        <w:rPr>
          <w:rFonts w:ascii="仿宋" w:eastAsia="仿宋" w:hAnsi="仿宋" w:hint="eastAsia"/>
          <w:sz w:val="28"/>
        </w:rPr>
      </w:pPr>
      <w:r w:rsidRPr="003F37AE">
        <w:rPr>
          <w:rFonts w:ascii="仿宋" w:eastAsia="仿宋" w:hAnsi="仿宋" w:hint="eastAsia"/>
          <w:sz w:val="28"/>
        </w:rPr>
        <w:t>培训计划和培训内容：制定投诉处理人员的培训计划，包括投诉处理流程、沟通技巧、问题解决能力等方面的培训，提升投诉处理人员的专业水平。</w:t>
      </w:r>
    </w:p>
    <w:p w:rsidR="003F37AE" w:rsidRPr="003F37AE" w:rsidP="003F37AE">
      <w:pPr>
        <w:ind w:firstLine="560" w:firstLineChars="200"/>
        <w:rPr>
          <w:rFonts w:ascii="仿宋" w:eastAsia="仿宋" w:hAnsi="仿宋" w:hint="eastAsia"/>
          <w:sz w:val="28"/>
        </w:rPr>
      </w:pPr>
      <w:r w:rsidRPr="003F37AE">
        <w:rPr>
          <w:rFonts w:ascii="仿宋" w:eastAsia="仿宋" w:hAnsi="仿宋" w:hint="eastAsia"/>
          <w:sz w:val="28"/>
        </w:rPr>
        <w:t>持续学习和知识更新：建立持续学习和知识更新的机制，使投诉处理人员能够及时了解最新的产品信息、服务标准和投诉处理技巧。</w:t>
      </w:r>
    </w:p>
    <w:p w:rsidR="003F37AE" w:rsidRPr="003F37AE" w:rsidP="003F37AE">
      <w:pPr>
        <w:ind w:firstLine="560" w:firstLineChars="200"/>
        <w:rPr>
          <w:rFonts w:ascii="仿宋" w:eastAsia="仿宋" w:hAnsi="仿宋" w:hint="eastAsia"/>
          <w:sz w:val="28"/>
        </w:rPr>
      </w:pPr>
      <w:r w:rsidRPr="003F37AE">
        <w:rPr>
          <w:rFonts w:ascii="仿宋" w:eastAsia="仿宋" w:hAnsi="仿宋" w:hint="eastAsia"/>
          <w:sz w:val="28"/>
        </w:rPr>
        <w:t>投诉处理结果的监测和改进：</w:t>
      </w:r>
    </w:p>
    <w:p w:rsidR="003F37AE" w:rsidRPr="003F37AE" w:rsidP="003F37AE">
      <w:pPr>
        <w:ind w:firstLine="560" w:firstLineChars="200"/>
        <w:rPr>
          <w:rFonts w:ascii="仿宋" w:eastAsia="仿宋" w:hAnsi="仿宋" w:hint="eastAsia"/>
          <w:sz w:val="28"/>
        </w:rPr>
      </w:pPr>
      <w:r w:rsidRPr="003F37AE">
        <w:rPr>
          <w:rFonts w:ascii="仿宋" w:eastAsia="仿宋" w:hAnsi="仿宋" w:hint="eastAsia"/>
          <w:sz w:val="28"/>
        </w:rPr>
        <w:t>监测指标的设定：建立投诉处理结果的监测指标，包括投诉处理时效、问题解决率、客户满意度等，评估投诉处理的效果。</w:t>
      </w:r>
    </w:p>
    <w:p w:rsidR="003F37AE" w:rsidP="003F37AE">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3F37AE">
        <w:rPr>
          <w:rFonts w:ascii="仿宋" w:eastAsia="仿宋" w:hAnsi="仿宋" w:hint="eastAsia"/>
          <w:sz w:val="28"/>
        </w:rPr>
        <w:t>持续改进措施：根据投诉处理结果和客户反馈，及时调整和改进投诉处理流程和标准，提高投诉处理的效率和质量。</w:t>
      </w:r>
    </w:p>
    <w:p w:rsidR="003F37AE" w:rsidP="003F37AE">
      <w:pPr>
        <w:pStyle w:val="Heading1"/>
        <w:rPr>
          <w:rFonts w:hint="eastAsia"/>
        </w:rPr>
      </w:pPr>
      <w:bookmarkStart w:id="19" w:name="_Toc149047559"/>
      <w:r w:rsidRPr="003F37AE">
        <w:rPr>
          <w:rFonts w:hint="eastAsia"/>
        </w:rPr>
        <w:t>六、玻璃浮球可行性项目环境保护</w:t>
      </w:r>
      <w:bookmarkEnd w:id="19"/>
    </w:p>
    <w:p w:rsidR="003F37AE" w:rsidP="003F37AE">
      <w:pPr>
        <w:pStyle w:val="Heading2"/>
        <w:rPr>
          <w:rFonts w:hint="eastAsia"/>
        </w:rPr>
      </w:pPr>
      <w:bookmarkStart w:id="20" w:name="_Toc149047560"/>
      <w:r w:rsidRPr="003F37AE">
        <w:rPr>
          <w:rFonts w:hint="eastAsia"/>
        </w:rPr>
        <w:t>(</w:t>
      </w:r>
      <w:r w:rsidRPr="003F37AE">
        <w:rPr>
          <w:rFonts w:hint="eastAsia"/>
        </w:rPr>
        <w:t>一</w:t>
      </w:r>
      <w:r w:rsidRPr="003F37AE">
        <w:rPr>
          <w:rFonts w:hint="eastAsia"/>
        </w:rPr>
        <w:t>)</w:t>
      </w:r>
      <w:r w:rsidRPr="003F37AE">
        <w:rPr>
          <w:rFonts w:hint="eastAsia"/>
        </w:rPr>
        <w:t>、玻璃浮球项目污染物的来源</w:t>
      </w:r>
      <w:bookmarkEnd w:id="20"/>
    </w:p>
    <w:p w:rsidR="003F37AE" w:rsidRPr="003F37AE" w:rsidP="003F37AE">
      <w:pPr>
        <w:ind w:firstLine="560" w:firstLineChars="200"/>
        <w:rPr>
          <w:rFonts w:ascii="仿宋" w:eastAsia="仿宋" w:hAnsi="仿宋" w:hint="eastAsia"/>
          <w:sz w:val="28"/>
        </w:rPr>
      </w:pPr>
      <w:r w:rsidRPr="003F37AE">
        <w:rPr>
          <w:rFonts w:ascii="仿宋" w:eastAsia="仿宋" w:hAnsi="仿宋" w:hint="eastAsia"/>
          <w:sz w:val="28"/>
        </w:rPr>
        <w:t>在玻璃浮球项目建设和生产过程中，玻璃浮球项目可能会产生以下污染源和污染物：</w:t>
      </w:r>
    </w:p>
    <w:p w:rsidR="003F37AE" w:rsidRPr="003F37AE" w:rsidP="003F37AE">
      <w:pPr>
        <w:ind w:firstLine="560" w:firstLineChars="200"/>
        <w:rPr>
          <w:rFonts w:ascii="仿宋" w:eastAsia="仿宋" w:hAnsi="仿宋" w:hint="eastAsia"/>
          <w:sz w:val="28"/>
        </w:rPr>
      </w:pPr>
      <w:r w:rsidRPr="003F37AE">
        <w:rPr>
          <w:rFonts w:ascii="仿宋" w:eastAsia="仿宋" w:hAnsi="仿宋" w:hint="eastAsia"/>
          <w:sz w:val="28"/>
        </w:rPr>
        <w:t>（一）建设期污染源</w:t>
      </w:r>
    </w:p>
    <w:p w:rsidR="003F37AE" w:rsidRPr="003F37AE" w:rsidP="003F37AE">
      <w:pPr>
        <w:ind w:firstLine="560" w:firstLineChars="200"/>
        <w:rPr>
          <w:rFonts w:ascii="仿宋" w:eastAsia="仿宋" w:hAnsi="仿宋" w:hint="eastAsia"/>
          <w:sz w:val="28"/>
        </w:rPr>
      </w:pPr>
      <w:r w:rsidRPr="003F37AE">
        <w:rPr>
          <w:rFonts w:ascii="仿宋" w:eastAsia="仿宋" w:hAnsi="仿宋" w:hint="eastAsia"/>
          <w:sz w:val="28"/>
        </w:rPr>
        <w:t>1. 建筑施工弃土和扬尘等建筑垃圾；</w:t>
      </w:r>
    </w:p>
    <w:p w:rsidR="003F37AE" w:rsidRPr="003F37AE" w:rsidP="003F37AE">
      <w:pPr>
        <w:ind w:firstLine="560" w:firstLineChars="200"/>
        <w:rPr>
          <w:rFonts w:ascii="仿宋" w:eastAsia="仿宋" w:hAnsi="仿宋" w:hint="eastAsia"/>
          <w:sz w:val="28"/>
        </w:rPr>
      </w:pPr>
      <w:r w:rsidRPr="003F37AE">
        <w:rPr>
          <w:rFonts w:ascii="仿宋" w:eastAsia="仿宋" w:hAnsi="仿宋" w:hint="eastAsia"/>
          <w:sz w:val="28"/>
        </w:rPr>
        <w:t>2. 施工机械产生的噪声；</w:t>
      </w:r>
    </w:p>
    <w:p w:rsidR="003F37AE" w:rsidRPr="003F37AE" w:rsidP="003F37AE">
      <w:pPr>
        <w:ind w:firstLine="560" w:firstLineChars="200"/>
        <w:rPr>
          <w:rFonts w:ascii="仿宋" w:eastAsia="仿宋" w:hAnsi="仿宋" w:hint="eastAsia"/>
          <w:sz w:val="28"/>
        </w:rPr>
      </w:pPr>
      <w:r w:rsidRPr="003F37AE">
        <w:rPr>
          <w:rFonts w:ascii="仿宋" w:eastAsia="仿宋" w:hAnsi="仿宋" w:hint="eastAsia"/>
          <w:sz w:val="28"/>
        </w:rPr>
        <w:t>3. 建筑施工人员产生的生活污水和生活垃圾；</w:t>
      </w:r>
    </w:p>
    <w:p w:rsidR="003F37AE" w:rsidRPr="003F37AE" w:rsidP="003F37AE">
      <w:pPr>
        <w:ind w:firstLine="560" w:firstLineChars="200"/>
        <w:rPr>
          <w:rFonts w:ascii="仿宋" w:eastAsia="仿宋" w:hAnsi="仿宋" w:hint="eastAsia"/>
          <w:sz w:val="28"/>
        </w:rPr>
      </w:pPr>
      <w:r w:rsidRPr="003F37AE">
        <w:rPr>
          <w:rFonts w:ascii="仿宋" w:eastAsia="仿宋" w:hAnsi="仿宋" w:hint="eastAsia"/>
          <w:sz w:val="28"/>
        </w:rPr>
        <w:t>4. 装饰工程使用的涂料、油漆产生的废气。</w:t>
      </w:r>
    </w:p>
    <w:p w:rsidR="003F37AE" w:rsidRPr="003F37AE" w:rsidP="003F37AE">
      <w:pPr>
        <w:ind w:firstLine="560" w:firstLineChars="200"/>
        <w:rPr>
          <w:rFonts w:ascii="仿宋" w:eastAsia="仿宋" w:hAnsi="仿宋" w:hint="eastAsia"/>
          <w:sz w:val="28"/>
        </w:rPr>
      </w:pPr>
      <w:r w:rsidRPr="003F37AE">
        <w:rPr>
          <w:rFonts w:ascii="仿宋" w:eastAsia="仿宋" w:hAnsi="仿宋" w:hint="eastAsia"/>
          <w:sz w:val="28"/>
        </w:rPr>
        <w:t>（二）运营期污染源</w:t>
      </w:r>
    </w:p>
    <w:p w:rsidR="003F37AE" w:rsidRPr="003F37AE" w:rsidP="003F37AE">
      <w:pPr>
        <w:ind w:firstLine="560" w:firstLineChars="200"/>
        <w:rPr>
          <w:rFonts w:ascii="仿宋" w:eastAsia="仿宋" w:hAnsi="仿宋" w:hint="eastAsia"/>
          <w:sz w:val="28"/>
        </w:rPr>
      </w:pPr>
      <w:r w:rsidRPr="003F37AE">
        <w:rPr>
          <w:rFonts w:ascii="仿宋" w:eastAsia="仿宋" w:hAnsi="仿宋" w:hint="eastAsia"/>
          <w:sz w:val="28"/>
        </w:rPr>
        <w:t>1. 废水：来源于办公和生活废水；</w:t>
      </w:r>
    </w:p>
    <w:p w:rsidR="003F37AE" w:rsidRPr="003F37AE" w:rsidP="003F37AE">
      <w:pPr>
        <w:ind w:firstLine="560" w:firstLineChars="200"/>
        <w:rPr>
          <w:rFonts w:ascii="仿宋" w:eastAsia="仿宋" w:hAnsi="仿宋" w:hint="eastAsia"/>
          <w:sz w:val="28"/>
        </w:rPr>
      </w:pPr>
      <w:r w:rsidRPr="003F37AE">
        <w:rPr>
          <w:rFonts w:ascii="仿宋" w:eastAsia="仿宋" w:hAnsi="仿宋" w:hint="eastAsia"/>
          <w:sz w:val="28"/>
        </w:rPr>
        <w:t>2. 废气：来源于生产过程中排放的工艺废气；</w:t>
      </w:r>
    </w:p>
    <w:p w:rsidR="003F37AE" w:rsidRPr="003F37AE" w:rsidP="003F37AE">
      <w:pPr>
        <w:ind w:firstLine="560" w:firstLineChars="200"/>
        <w:rPr>
          <w:rFonts w:ascii="仿宋" w:eastAsia="仿宋" w:hAnsi="仿宋" w:hint="eastAsia"/>
          <w:sz w:val="28"/>
        </w:rPr>
      </w:pPr>
      <w:r w:rsidRPr="003F37AE">
        <w:rPr>
          <w:rFonts w:ascii="仿宋" w:eastAsia="仿宋" w:hAnsi="仿宋" w:hint="eastAsia"/>
          <w:sz w:val="28"/>
        </w:rPr>
        <w:t>3. 固体废弃物：来源于办公和生活垃圾；</w:t>
      </w:r>
    </w:p>
    <w:p w:rsidR="003F37AE" w:rsidRPr="003F37AE" w:rsidP="003F37AE">
      <w:pPr>
        <w:ind w:firstLine="560" w:firstLineChars="200"/>
        <w:rPr>
          <w:rFonts w:ascii="仿宋" w:eastAsia="仿宋" w:hAnsi="仿宋" w:hint="eastAsia"/>
          <w:sz w:val="28"/>
        </w:rPr>
      </w:pPr>
      <w:r w:rsidRPr="003F37AE">
        <w:rPr>
          <w:rFonts w:ascii="仿宋" w:eastAsia="仿宋" w:hAnsi="仿宋" w:hint="eastAsia"/>
          <w:sz w:val="28"/>
        </w:rPr>
        <w:t>4. 噪音：动力设备运行时产生的噪声。</w:t>
      </w:r>
    </w:p>
    <w:p w:rsidR="003F37AE" w:rsidP="003F37AE">
      <w:pPr>
        <w:ind w:firstLine="560" w:firstLineChars="200"/>
        <w:rPr>
          <w:rFonts w:ascii="仿宋" w:eastAsia="仿宋" w:hAnsi="仿宋" w:hint="eastAsia"/>
          <w:sz w:val="28"/>
        </w:rPr>
      </w:pPr>
      <w:r w:rsidRPr="003F37AE">
        <w:rPr>
          <w:rFonts w:ascii="仿宋" w:eastAsia="仿宋" w:hAnsi="仿宋" w:hint="eastAsia"/>
          <w:sz w:val="28"/>
        </w:rPr>
        <w:t>为确保环境不受影响，必须采取相应的有效措施。</w:t>
      </w:r>
    </w:p>
    <w:p w:rsidR="003F37AE" w:rsidP="003F37AE">
      <w:pPr>
        <w:pStyle w:val="Heading2"/>
      </w:pPr>
      <w:bookmarkStart w:id="21" w:name="_Toc149047561"/>
      <w:r w:rsidRPr="003F37AE">
        <w:t>(</w:t>
      </w:r>
      <w:r w:rsidRPr="003F37AE">
        <w:t>二</w:t>
      </w:r>
      <w:r w:rsidRPr="003F37AE">
        <w:t>)</w:t>
      </w:r>
      <w:r w:rsidRPr="003F37AE">
        <w:t>、玻璃浮球项目污染物的治理</w:t>
      </w:r>
      <w:bookmarkEnd w:id="21"/>
    </w:p>
    <w:p w:rsidR="003F37AE" w:rsidRPr="003F37AE" w:rsidP="003F37AE">
      <w:pPr>
        <w:ind w:firstLine="560" w:firstLineChars="200"/>
        <w:rPr>
          <w:rFonts w:ascii="仿宋" w:eastAsia="仿宋" w:hAnsi="仿宋" w:hint="eastAsia"/>
          <w:sz w:val="28"/>
        </w:rPr>
      </w:pPr>
      <w:r w:rsidRPr="003F37AE">
        <w:rPr>
          <w:rFonts w:ascii="仿宋" w:eastAsia="仿宋" w:hAnsi="仿宋" w:hint="eastAsia"/>
          <w:sz w:val="28"/>
        </w:rPr>
        <w:t>玻璃浮球项目在土建施工期间，主要对环境产生以下影响因素：</w:t>
      </w:r>
    </w:p>
    <w:p w:rsidR="003F37AE" w:rsidRPr="003F37AE" w:rsidP="003F37AE">
      <w:pPr>
        <w:ind w:firstLine="560" w:firstLineChars="200"/>
        <w:rPr>
          <w:rFonts w:ascii="仿宋" w:eastAsia="仿宋" w:hAnsi="仿宋" w:hint="eastAsia"/>
          <w:sz w:val="28"/>
        </w:rPr>
      </w:pPr>
      <w:r w:rsidRPr="003F37AE">
        <w:rPr>
          <w:rFonts w:ascii="仿宋" w:eastAsia="仿宋" w:hAnsi="仿宋" w:hint="eastAsia"/>
          <w:sz w:val="28"/>
        </w:rPr>
        <w:t>1. 土方挖掘、建筑材料运输、土建施工以及建筑垃圾清运过程中产生的扬尘和建筑垃圾。</w:t>
      </w:r>
    </w:p>
    <w:p w:rsidR="003F37AE" w:rsidRPr="003F37AE" w:rsidP="003F37AE">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3F37AE">
        <w:rPr>
          <w:rFonts w:ascii="仿宋" w:eastAsia="仿宋" w:hAnsi="仿宋" w:hint="eastAsia"/>
          <w:sz w:val="28"/>
        </w:rPr>
        <w:t>2. 建筑施工人员产生的生活污水和生活垃圾。</w:t>
      </w:r>
    </w:p>
    <w:p w:rsidR="003F37AE" w:rsidRPr="003F37AE" w:rsidP="003F37AE">
      <w:pPr>
        <w:ind w:firstLine="560" w:firstLineChars="200"/>
        <w:rPr>
          <w:rFonts w:ascii="仿宋" w:eastAsia="仿宋" w:hAnsi="仿宋" w:hint="eastAsia"/>
          <w:sz w:val="28"/>
        </w:rPr>
      </w:pPr>
      <w:r w:rsidRPr="003F37AE">
        <w:rPr>
          <w:rFonts w:ascii="仿宋" w:eastAsia="仿宋" w:hAnsi="仿宋" w:hint="eastAsia"/>
          <w:sz w:val="28"/>
        </w:rPr>
        <w:t>3. 设备安装、建筑施工、机械设备运行过程中产生的噪音。</w:t>
      </w:r>
    </w:p>
    <w:p w:rsidR="003F37AE" w:rsidRPr="003F37AE" w:rsidP="003F37AE">
      <w:pPr>
        <w:ind w:firstLine="560" w:firstLineChars="200"/>
        <w:rPr>
          <w:rFonts w:ascii="仿宋" w:eastAsia="仿宋" w:hAnsi="仿宋" w:hint="eastAsia"/>
          <w:sz w:val="28"/>
        </w:rPr>
      </w:pPr>
      <w:r w:rsidRPr="003F37AE">
        <w:rPr>
          <w:rFonts w:ascii="仿宋" w:eastAsia="仿宋" w:hAnsi="仿宋" w:hint="eastAsia"/>
          <w:sz w:val="28"/>
        </w:rPr>
        <w:t>4. 装饰工程使用的涂料、油漆产生的废气等。</w:t>
      </w:r>
    </w:p>
    <w:p w:rsidR="003F37AE" w:rsidRPr="003F37AE" w:rsidP="003F37AE">
      <w:pPr>
        <w:ind w:firstLine="560" w:firstLineChars="200"/>
        <w:rPr>
          <w:rFonts w:ascii="仿宋" w:eastAsia="仿宋" w:hAnsi="仿宋" w:hint="eastAsia"/>
          <w:sz w:val="28"/>
        </w:rPr>
      </w:pPr>
      <w:r w:rsidRPr="003F37AE">
        <w:rPr>
          <w:rFonts w:ascii="仿宋" w:eastAsia="仿宋" w:hAnsi="仿宋" w:hint="eastAsia"/>
          <w:sz w:val="28"/>
        </w:rPr>
        <w:t>针对以上环境影响，我们采取以下治理措施：</w:t>
      </w:r>
    </w:p>
    <w:p w:rsidR="003F37AE" w:rsidRPr="003F37AE" w:rsidP="003F37AE">
      <w:pPr>
        <w:ind w:firstLine="560" w:firstLineChars="200"/>
        <w:rPr>
          <w:rFonts w:ascii="仿宋" w:eastAsia="仿宋" w:hAnsi="仿宋" w:hint="eastAsia"/>
          <w:sz w:val="28"/>
        </w:rPr>
      </w:pPr>
      <w:r w:rsidRPr="003F37AE">
        <w:rPr>
          <w:rFonts w:ascii="仿宋" w:eastAsia="仿宋" w:hAnsi="仿宋" w:hint="eastAsia"/>
          <w:sz w:val="28"/>
        </w:rPr>
        <w:t>1. 对于扬尘和建筑垃圾，我们设立洒水车在工地定时洒水，并设置围挡和覆盖物，以减少扬尘污染。同时，对建筑垃圾进行及时清运，以防止对环境造成影响。</w:t>
      </w:r>
    </w:p>
    <w:p w:rsidR="003F37AE" w:rsidRPr="003F37AE" w:rsidP="003F37AE">
      <w:pPr>
        <w:ind w:firstLine="560" w:firstLineChars="200"/>
        <w:rPr>
          <w:rFonts w:ascii="仿宋" w:eastAsia="仿宋" w:hAnsi="仿宋" w:hint="eastAsia"/>
          <w:sz w:val="28"/>
        </w:rPr>
      </w:pPr>
      <w:r w:rsidRPr="003F37AE">
        <w:rPr>
          <w:rFonts w:ascii="仿宋" w:eastAsia="仿宋" w:hAnsi="仿宋" w:hint="eastAsia"/>
          <w:sz w:val="28"/>
        </w:rPr>
        <w:t>2. 对于生活污水和生活垃圾，我们设立专门的污水处理设施和垃圾分类收集设施，确保污水得到有效处理，生活垃圾得到妥善处理。</w:t>
      </w:r>
    </w:p>
    <w:p w:rsidR="003F37AE" w:rsidRPr="003F37AE" w:rsidP="003F37AE">
      <w:pPr>
        <w:ind w:firstLine="560" w:firstLineChars="200"/>
        <w:rPr>
          <w:rFonts w:ascii="仿宋" w:eastAsia="仿宋" w:hAnsi="仿宋" w:hint="eastAsia"/>
          <w:sz w:val="28"/>
        </w:rPr>
      </w:pPr>
      <w:r w:rsidRPr="003F37AE">
        <w:rPr>
          <w:rFonts w:ascii="仿宋" w:eastAsia="仿宋" w:hAnsi="仿宋" w:hint="eastAsia"/>
          <w:sz w:val="28"/>
        </w:rPr>
        <w:t>3. 对于噪音影响，我们选用低噪音设备，设置隔音设施，并严格控制施工时间，以减少对周边居民的影响。</w:t>
      </w:r>
    </w:p>
    <w:p w:rsidR="003F37AE" w:rsidRPr="003F37AE" w:rsidP="003F37AE">
      <w:pPr>
        <w:ind w:firstLine="560" w:firstLineChars="200"/>
        <w:rPr>
          <w:rFonts w:ascii="仿宋" w:eastAsia="仿宋" w:hAnsi="仿宋" w:hint="eastAsia"/>
          <w:sz w:val="28"/>
        </w:rPr>
      </w:pPr>
      <w:r w:rsidRPr="003F37AE">
        <w:rPr>
          <w:rFonts w:ascii="仿宋" w:eastAsia="仿宋" w:hAnsi="仿宋" w:hint="eastAsia"/>
          <w:sz w:val="28"/>
        </w:rPr>
        <w:t>4. 对于装饰工程产生的废气，我们采用符合环保标准的涂料和油漆，并设立通风设施，以减少废气对环境的影响。</w:t>
      </w:r>
    </w:p>
    <w:p w:rsidR="003F37AE" w:rsidRPr="003F37AE" w:rsidP="003F37AE">
      <w:pPr>
        <w:ind w:firstLine="560" w:firstLineChars="200"/>
        <w:rPr>
          <w:rFonts w:ascii="仿宋" w:eastAsia="仿宋" w:hAnsi="仿宋" w:hint="eastAsia"/>
          <w:sz w:val="28"/>
        </w:rPr>
      </w:pPr>
      <w:r w:rsidRPr="003F37AE">
        <w:rPr>
          <w:rFonts w:ascii="仿宋" w:eastAsia="仿宋" w:hAnsi="仿宋" w:hint="eastAsia"/>
          <w:sz w:val="28"/>
        </w:rPr>
        <w:t>通过采取以上措施，我们对环境的影响可以降低到最低程度。玻璃浮球项目土建工程施工完成后，扬尘、噪声、垃圾和废气污染影响即刻消失。</w:t>
      </w:r>
    </w:p>
    <w:p w:rsidR="003F37AE" w:rsidRPr="003F37AE" w:rsidP="003F37AE">
      <w:pPr>
        <w:ind w:firstLine="560" w:firstLineChars="200"/>
        <w:rPr>
          <w:rFonts w:ascii="仿宋" w:eastAsia="仿宋" w:hAnsi="仿宋" w:hint="eastAsia"/>
          <w:sz w:val="28"/>
        </w:rPr>
      </w:pPr>
      <w:r w:rsidRPr="003F37AE">
        <w:rPr>
          <w:rFonts w:ascii="仿宋" w:eastAsia="仿宋" w:hAnsi="仿宋" w:hint="eastAsia"/>
          <w:sz w:val="28"/>
        </w:rPr>
        <w:t>(二)玻璃浮球项目营运期环境影响分析及治理措施</w:t>
      </w:r>
    </w:p>
    <w:p w:rsidR="003F37AE" w:rsidRPr="003F37AE" w:rsidP="003F37AE">
      <w:pPr>
        <w:ind w:firstLine="560" w:firstLineChars="200"/>
        <w:rPr>
          <w:rFonts w:ascii="仿宋" w:eastAsia="仿宋" w:hAnsi="仿宋" w:hint="eastAsia"/>
          <w:sz w:val="28"/>
        </w:rPr>
      </w:pPr>
      <w:r w:rsidRPr="003F37AE">
        <w:rPr>
          <w:rFonts w:ascii="仿宋" w:eastAsia="仿宋" w:hAnsi="仿宋" w:hint="eastAsia"/>
          <w:sz w:val="28"/>
        </w:rPr>
        <w:t>玻璃浮球项目营运期间，主要对环境产生以下影响因素：</w:t>
      </w:r>
    </w:p>
    <w:p w:rsidR="003F37AE" w:rsidRPr="003F37AE" w:rsidP="003F37AE">
      <w:pPr>
        <w:ind w:firstLine="560" w:firstLineChars="200"/>
        <w:rPr>
          <w:rFonts w:ascii="仿宋" w:eastAsia="仿宋" w:hAnsi="仿宋" w:hint="eastAsia"/>
          <w:sz w:val="28"/>
        </w:rPr>
      </w:pPr>
      <w:r w:rsidRPr="003F37AE">
        <w:rPr>
          <w:rFonts w:ascii="仿宋" w:eastAsia="仿宋" w:hAnsi="仿宋" w:hint="eastAsia"/>
          <w:sz w:val="28"/>
        </w:rPr>
        <w:t>1. 生活和办公废水的排放。</w:t>
      </w:r>
    </w:p>
    <w:p w:rsidR="003F37AE" w:rsidRPr="003F37AE" w:rsidP="003F37AE">
      <w:pPr>
        <w:ind w:firstLine="560" w:firstLineChars="200"/>
        <w:rPr>
          <w:rFonts w:ascii="仿宋" w:eastAsia="仿宋" w:hAnsi="仿宋" w:hint="eastAsia"/>
          <w:sz w:val="28"/>
        </w:rPr>
      </w:pPr>
      <w:r w:rsidRPr="003F37AE">
        <w:rPr>
          <w:rFonts w:ascii="仿宋" w:eastAsia="仿宋" w:hAnsi="仿宋" w:hint="eastAsia"/>
          <w:sz w:val="28"/>
        </w:rPr>
        <w:t>2. 工艺废气的排放。</w:t>
      </w:r>
    </w:p>
    <w:p w:rsidR="003F37AE" w:rsidRPr="003F37AE" w:rsidP="003F37AE">
      <w:pPr>
        <w:ind w:firstLine="560" w:firstLineChars="200"/>
        <w:rPr>
          <w:rFonts w:ascii="仿宋" w:eastAsia="仿宋" w:hAnsi="仿宋" w:hint="eastAsia"/>
          <w:sz w:val="28"/>
        </w:rPr>
      </w:pPr>
      <w:r w:rsidRPr="003F37AE">
        <w:rPr>
          <w:rFonts w:ascii="仿宋" w:eastAsia="仿宋" w:hAnsi="仿宋" w:hint="eastAsia"/>
          <w:sz w:val="28"/>
        </w:rPr>
        <w:t>3. 生活及办公垃圾的产生。</w:t>
      </w:r>
    </w:p>
    <w:p w:rsidR="003F37AE" w:rsidRPr="003F37AE" w:rsidP="003F37AE">
      <w:pPr>
        <w:ind w:firstLine="560" w:firstLineChars="200"/>
        <w:rPr>
          <w:rFonts w:ascii="仿宋" w:eastAsia="仿宋" w:hAnsi="仿宋" w:hint="eastAsia"/>
          <w:sz w:val="28"/>
        </w:rPr>
      </w:pPr>
      <w:r w:rsidRPr="003F37AE">
        <w:rPr>
          <w:rFonts w:ascii="仿宋" w:eastAsia="仿宋" w:hAnsi="仿宋" w:hint="eastAsia"/>
          <w:sz w:val="28"/>
        </w:rPr>
        <w:t>4. 设备运行和生产过程中产生的噪声。</w:t>
      </w:r>
    </w:p>
    <w:p w:rsidR="003F37AE" w:rsidRPr="003F37AE" w:rsidP="003F37AE">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3F37AE">
        <w:rPr>
          <w:rFonts w:ascii="仿宋" w:eastAsia="仿宋" w:hAnsi="仿宋" w:hint="eastAsia"/>
          <w:sz w:val="28"/>
        </w:rPr>
        <w:t>针对以上环境影响，我们采取以下治理措施：</w:t>
      </w:r>
    </w:p>
    <w:p w:rsidR="003F37AE" w:rsidRPr="003F37AE" w:rsidP="003F37AE">
      <w:pPr>
        <w:ind w:firstLine="560" w:firstLineChars="200"/>
        <w:rPr>
          <w:rFonts w:ascii="仿宋" w:eastAsia="仿宋" w:hAnsi="仿宋" w:hint="eastAsia"/>
          <w:sz w:val="28"/>
        </w:rPr>
      </w:pPr>
      <w:r w:rsidRPr="003F37AE">
        <w:rPr>
          <w:rFonts w:ascii="仿宋" w:eastAsia="仿宋" w:hAnsi="仿宋" w:hint="eastAsia"/>
          <w:sz w:val="28"/>
        </w:rPr>
        <w:t>1. 对于生活和办公废水的治理，我们建立完善的污水处理设施，确保废水得到有效处理后排放，以保护水资源。</w:t>
      </w:r>
    </w:p>
    <w:p w:rsidR="003F37AE" w:rsidRPr="003F37AE" w:rsidP="003F37AE">
      <w:pPr>
        <w:ind w:firstLine="560" w:firstLineChars="200"/>
        <w:rPr>
          <w:rFonts w:ascii="仿宋" w:eastAsia="仿宋" w:hAnsi="仿宋" w:hint="eastAsia"/>
          <w:sz w:val="28"/>
        </w:rPr>
      </w:pPr>
      <w:r w:rsidRPr="003F37AE">
        <w:rPr>
          <w:rFonts w:ascii="仿宋" w:eastAsia="仿宋" w:hAnsi="仿宋" w:hint="eastAsia"/>
          <w:sz w:val="28"/>
        </w:rPr>
        <w:t>2. 对于工艺废气的治理，我们采用先进的环保技术和设备，确保废气得到有效处理后排放，以减少对大气环境的影响。</w:t>
      </w:r>
    </w:p>
    <w:p w:rsidR="003F37AE" w:rsidRPr="003F37AE" w:rsidP="003F37AE">
      <w:pPr>
        <w:ind w:firstLine="560" w:firstLineChars="200"/>
        <w:rPr>
          <w:rFonts w:ascii="仿宋" w:eastAsia="仿宋" w:hAnsi="仿宋" w:hint="eastAsia"/>
          <w:sz w:val="28"/>
        </w:rPr>
      </w:pPr>
      <w:r w:rsidRPr="003F37AE">
        <w:rPr>
          <w:rFonts w:ascii="仿宋" w:eastAsia="仿宋" w:hAnsi="仿宋" w:hint="eastAsia"/>
          <w:sz w:val="28"/>
        </w:rPr>
        <w:t>3. 对于生活及办公垃圾的产生，我们实行垃圾分类收集制度，设立专门的垃圾处理设施，确保垃圾得到妥善处理。</w:t>
      </w:r>
    </w:p>
    <w:p w:rsidR="003F37AE" w:rsidRPr="003F37AE" w:rsidP="003F37AE">
      <w:pPr>
        <w:ind w:firstLine="560" w:firstLineChars="200"/>
        <w:rPr>
          <w:rFonts w:ascii="仿宋" w:eastAsia="仿宋" w:hAnsi="仿宋" w:hint="eastAsia"/>
          <w:sz w:val="28"/>
        </w:rPr>
      </w:pPr>
      <w:r w:rsidRPr="003F37AE">
        <w:rPr>
          <w:rFonts w:ascii="仿宋" w:eastAsia="仿宋" w:hAnsi="仿宋" w:hint="eastAsia"/>
          <w:sz w:val="28"/>
        </w:rPr>
        <w:t>4. 对于噪声治理，我们采用隔音、减震等措施，并严格控制设备运行时间，以减少对周边居民的影响。</w:t>
      </w:r>
    </w:p>
    <w:p w:rsidR="003F37AE" w:rsidP="003F37AE">
      <w:pPr>
        <w:ind w:firstLine="560" w:firstLineChars="200"/>
        <w:rPr>
          <w:rFonts w:ascii="仿宋" w:eastAsia="仿宋" w:hAnsi="仿宋" w:hint="eastAsia"/>
          <w:sz w:val="28"/>
        </w:rPr>
      </w:pPr>
      <w:r w:rsidRPr="003F37AE">
        <w:rPr>
          <w:rFonts w:ascii="仿宋" w:eastAsia="仿宋" w:hAnsi="仿宋" w:hint="eastAsia"/>
          <w:sz w:val="28"/>
        </w:rPr>
        <w:t>通过以上治理措施的实施，我们可以有效减少玻璃浮球项目营运期间对环境的影响，实现可持续发展。</w:t>
      </w:r>
    </w:p>
    <w:p w:rsidR="003F37AE" w:rsidP="003F37AE">
      <w:pPr>
        <w:pStyle w:val="Heading2"/>
      </w:pPr>
      <w:bookmarkStart w:id="22" w:name="_Toc149047562"/>
      <w:r w:rsidRPr="003F37AE">
        <w:t>(</w:t>
      </w:r>
      <w:r w:rsidRPr="003F37AE">
        <w:t>三</w:t>
      </w:r>
      <w:r w:rsidRPr="003F37AE">
        <w:t>)</w:t>
      </w:r>
      <w:r w:rsidRPr="003F37AE">
        <w:t>、玻璃浮球项目环境保护结论</w:t>
      </w:r>
      <w:bookmarkEnd w:id="22"/>
    </w:p>
    <w:p w:rsidR="003F37AE" w:rsidRPr="003F37AE" w:rsidP="003F37AE">
      <w:pPr>
        <w:ind w:firstLine="560" w:firstLineChars="200"/>
        <w:rPr>
          <w:rFonts w:ascii="仿宋" w:eastAsia="仿宋" w:hAnsi="仿宋" w:hint="eastAsia"/>
          <w:sz w:val="28"/>
        </w:rPr>
      </w:pPr>
      <w:r w:rsidRPr="003F37AE">
        <w:rPr>
          <w:rFonts w:ascii="仿宋" w:eastAsia="仿宋" w:hAnsi="仿宋" w:hint="eastAsia"/>
          <w:sz w:val="28"/>
        </w:rPr>
        <w:t>推动水资源循环利用和废水处理回收是当今重要的环保举措，其对于缓解水资源短缺问题、维护生态平衡以及保护人类健康都具有卓越的意义。在这一使命的引领下，我们可以通过多种手段来推进这一目标，实现可持续发展的愿景。</w:t>
      </w:r>
    </w:p>
    <w:p w:rsidR="003F37AE" w:rsidRPr="003F37AE" w:rsidP="003F37AE">
      <w:pPr>
        <w:ind w:firstLine="560" w:firstLineChars="200"/>
        <w:rPr>
          <w:rFonts w:ascii="仿宋" w:eastAsia="仿宋" w:hAnsi="仿宋" w:hint="eastAsia"/>
          <w:sz w:val="28"/>
        </w:rPr>
      </w:pPr>
      <w:r w:rsidRPr="003F37AE">
        <w:rPr>
          <w:rFonts w:ascii="仿宋" w:eastAsia="仿宋" w:hAnsi="仿宋" w:hint="eastAsia"/>
          <w:sz w:val="28"/>
        </w:rPr>
        <w:t>首先，教育宣传的角色至关重要。普及水资源的珍贵性，培养公众的水资源节约意识，将有助于减少不必要的浪费，从而为水资源的循环利用创造更有利的环境。此外，通过向社会传达废水处理回收的价值，能够引导企业和个人更加积极地参与其中。</w:t>
      </w:r>
    </w:p>
    <w:p w:rsidR="003F37AE" w:rsidRPr="003F37AE" w:rsidP="003F37AE">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3F37AE">
        <w:rPr>
          <w:rFonts w:ascii="仿宋" w:eastAsia="仿宋" w:hAnsi="仿宋" w:hint="eastAsia"/>
          <w:sz w:val="28"/>
        </w:rPr>
        <w:t>其次，技术创新是实现目标的关键。持续投资研发先进的废水处理与回收技术，如基于生物学的处理方法、膜分离技术以及高级氧化</w:t>
      </w:r>
    </w:p>
    <w:p w:rsidR="003F37AE" w:rsidRPr="003F37AE" w:rsidP="003F37AE">
      <w:pPr>
        <w:ind w:firstLine="560" w:firstLineChars="200"/>
        <w:rPr>
          <w:rFonts w:ascii="仿宋" w:eastAsia="仿宋" w:hAnsi="仿宋" w:hint="eastAsia"/>
          <w:sz w:val="28"/>
        </w:rPr>
      </w:pPr>
      <w:r w:rsidRPr="003F37AE">
        <w:rPr>
          <w:rFonts w:ascii="仿宋" w:eastAsia="仿宋" w:hAnsi="仿宋" w:hint="eastAsia"/>
          <w:sz w:val="28"/>
        </w:rPr>
        <w:t>技术，将有助于提高废水处理的效率和水质的回收利用。这些技术的不断突破，将为解决水资源危机提供有力支持。</w:t>
      </w:r>
    </w:p>
    <w:p w:rsidR="003F37AE" w:rsidRPr="003F37AE" w:rsidP="003F37AE">
      <w:pPr>
        <w:ind w:firstLine="560" w:firstLineChars="200"/>
        <w:rPr>
          <w:rFonts w:ascii="仿宋" w:eastAsia="仿宋" w:hAnsi="仿宋" w:hint="eastAsia"/>
          <w:sz w:val="28"/>
        </w:rPr>
      </w:pPr>
      <w:r w:rsidRPr="003F37AE">
        <w:rPr>
          <w:rFonts w:ascii="仿宋" w:eastAsia="仿宋" w:hAnsi="仿宋" w:hint="eastAsia"/>
          <w:sz w:val="28"/>
        </w:rPr>
        <w:t>政策法规的制定与完善也是推进循环利用和回收的必要手段。建立强有力的法律框架，规范和约束水资源的使用和废水的排放，对于形成良性循环和促进可持续发展至关重要。透明的政策环境将为企业和机构提供更大的动力，积极参与到水资源的管理和保护中。</w:t>
      </w:r>
    </w:p>
    <w:p w:rsidR="003F37AE" w:rsidRPr="003F37AE" w:rsidP="003F37AE">
      <w:pPr>
        <w:ind w:firstLine="560" w:firstLineChars="200"/>
        <w:rPr>
          <w:rFonts w:ascii="仿宋" w:eastAsia="仿宋" w:hAnsi="仿宋" w:hint="eastAsia"/>
          <w:sz w:val="28"/>
        </w:rPr>
      </w:pPr>
      <w:r w:rsidRPr="003F37AE">
        <w:rPr>
          <w:rFonts w:ascii="仿宋" w:eastAsia="仿宋" w:hAnsi="仿宋" w:hint="eastAsia"/>
          <w:sz w:val="28"/>
        </w:rPr>
        <w:t>在努力的同时，建立全面的监测与评估体系也是不可或缺的。监测水资源的流动和利用情况，跟踪废水处理回收的效果，将有助于及时调整策略和方法，保证资源的最优分配。</w:t>
      </w:r>
    </w:p>
    <w:p w:rsidR="003F37AE" w:rsidP="003F37AE">
      <w:pPr>
        <w:ind w:firstLine="560" w:firstLineChars="200"/>
        <w:rPr>
          <w:rFonts w:ascii="仿宋" w:eastAsia="仿宋" w:hAnsi="仿宋" w:hint="eastAsia"/>
          <w:sz w:val="28"/>
        </w:rPr>
      </w:pPr>
      <w:r w:rsidRPr="003F37AE">
        <w:rPr>
          <w:rFonts w:ascii="仿宋" w:eastAsia="仿宋" w:hAnsi="仿宋" w:hint="eastAsia"/>
          <w:sz w:val="28"/>
        </w:rPr>
        <w:t>综上所述，推进水资源循环利用和废水处理回收需要社会各界的共同努力。通过教育引导、技术创新、政策支持以及科学监测，我们有望创造一个更加可持续和繁荣的未来，为子孙后代留下更为宝贵的水资源和清洁的环境。</w:t>
      </w:r>
    </w:p>
    <w:p w:rsidR="003F37AE" w:rsidP="003F37AE">
      <w:pPr>
        <w:pStyle w:val="Heading1"/>
        <w:rPr>
          <w:rFonts w:hint="eastAsia"/>
        </w:rPr>
      </w:pPr>
      <w:bookmarkStart w:id="23" w:name="_Toc149047563"/>
      <w:r w:rsidRPr="003F37AE">
        <w:rPr>
          <w:rFonts w:hint="eastAsia"/>
        </w:rPr>
        <w:t>七、消防安全</w:t>
      </w:r>
      <w:bookmarkEnd w:id="23"/>
    </w:p>
    <w:p w:rsidR="003F37AE" w:rsidP="003F37AE">
      <w:pPr>
        <w:pStyle w:val="Heading2"/>
        <w:rPr>
          <w:rFonts w:hint="eastAsia"/>
        </w:rPr>
      </w:pPr>
      <w:bookmarkStart w:id="24" w:name="_Toc149047564"/>
      <w:r w:rsidRPr="003F37AE">
        <w:rPr>
          <w:rFonts w:hint="eastAsia"/>
        </w:rPr>
        <w:t>(</w:t>
      </w:r>
      <w:r w:rsidRPr="003F37AE">
        <w:rPr>
          <w:rFonts w:hint="eastAsia"/>
        </w:rPr>
        <w:t>一</w:t>
      </w:r>
      <w:r w:rsidRPr="003F37AE">
        <w:rPr>
          <w:rFonts w:hint="eastAsia"/>
        </w:rPr>
        <w:t>)</w:t>
      </w:r>
      <w:r w:rsidRPr="003F37AE">
        <w:rPr>
          <w:rFonts w:hint="eastAsia"/>
        </w:rPr>
        <w:t>、玻璃浮球项目消防设计依据及原则</w:t>
      </w:r>
      <w:bookmarkEnd w:id="24"/>
    </w:p>
    <w:p w:rsidR="003F37AE" w:rsidRPr="003F37AE" w:rsidP="003F37AE">
      <w:pPr>
        <w:ind w:firstLine="560" w:firstLineChars="200"/>
        <w:rPr>
          <w:rFonts w:ascii="仿宋" w:eastAsia="仿宋" w:hAnsi="仿宋" w:hint="eastAsia"/>
          <w:sz w:val="28"/>
        </w:rPr>
      </w:pPr>
      <w:r w:rsidRPr="003F37AE">
        <w:rPr>
          <w:rFonts w:ascii="仿宋" w:eastAsia="仿宋" w:hAnsi="仿宋" w:hint="eastAsia"/>
          <w:sz w:val="28"/>
        </w:rPr>
        <w:t>(一)消防设计依据</w:t>
      </w:r>
    </w:p>
    <w:p w:rsidR="003F37AE" w:rsidRPr="003F37AE" w:rsidP="003F37AE">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p>
    <w:p w:rsidR="003F37AE" w:rsidRPr="003F37AE" w:rsidP="003F37AE">
      <w:pPr>
        <w:ind w:firstLine="560" w:firstLineChars="200"/>
        <w:rPr>
          <w:rFonts w:ascii="仿宋" w:eastAsia="仿宋" w:hAnsi="仿宋" w:hint="eastAsia"/>
          <w:sz w:val="28"/>
        </w:rPr>
      </w:pPr>
      <w:r w:rsidRPr="003F37AE">
        <w:rPr>
          <w:rFonts w:ascii="仿宋" w:eastAsia="仿宋" w:hAnsi="仿宋" w:hint="eastAsia"/>
          <w:sz w:val="28"/>
        </w:rPr>
        <w:t>消防设计所依据的相关法规、规范及标准主要包括《建筑设计防火规范》、《高层民用建筑设计防火规范》、《建筑内部装修设计防火规范》等。这些法规、规范及标准对建筑消防设计中的各个方面都作出了详细的规定和要求，以确保建筑物在火灾发生时能够有效地进行人</w:t>
      </w:r>
      <w:r w:rsidRPr="003F37AE">
        <w:rPr>
          <w:rFonts w:ascii="仿宋" w:eastAsia="仿宋" w:hAnsi="仿宋" w:hint="eastAsia"/>
          <w:sz w:val="28"/>
        </w:rPr>
        <w:t>员疏散和灭火救援，保障人民生命财产安全。</w:t>
      </w:r>
    </w:p>
    <w:p w:rsidR="003F37AE" w:rsidRPr="003F37AE" w:rsidP="003F37AE">
      <w:pPr>
        <w:ind w:firstLine="560" w:firstLineChars="200"/>
        <w:rPr>
          <w:rFonts w:ascii="仿宋" w:eastAsia="仿宋" w:hAnsi="仿宋" w:hint="eastAsia"/>
          <w:sz w:val="28"/>
        </w:rPr>
      </w:pPr>
      <w:r w:rsidRPr="003F37AE">
        <w:rPr>
          <w:rFonts w:ascii="仿宋" w:eastAsia="仿宋" w:hAnsi="仿宋" w:hint="eastAsia"/>
          <w:sz w:val="28"/>
        </w:rPr>
        <w:t>(二)消防设计原则</w:t>
      </w:r>
    </w:p>
    <w:p w:rsidR="003F37AE" w:rsidP="003F37AE">
      <w:pPr>
        <w:ind w:firstLine="560" w:firstLineChars="200"/>
        <w:rPr>
          <w:rFonts w:ascii="仿宋" w:eastAsia="仿宋" w:hAnsi="仿宋" w:hint="eastAsia"/>
          <w:sz w:val="28"/>
        </w:rPr>
      </w:pPr>
      <w:r w:rsidRPr="003F37AE">
        <w:rPr>
          <w:rFonts w:ascii="仿宋" w:eastAsia="仿宋" w:hAnsi="仿宋" w:hint="eastAsia"/>
          <w:sz w:val="28"/>
        </w:rPr>
        <w:t>消防设计应遵循的原则包括：确保人员生命安全、减少财产损失、便于火灾扑救和恢复使用。具体来说，消防设计应注重预防为主，针对建筑物的特点和使用情况，采取相应的防火措施，如合理划分防火分区、设置自动消防设施等。此外，消防设计中还应考虑建筑物内部的疏散路线和应急照明等设施，确保火灾发生时人员能够迅速安全地撤离。</w:t>
      </w:r>
    </w:p>
    <w:p w:rsidR="003F37AE" w:rsidP="003F37AE">
      <w:pPr>
        <w:pStyle w:val="Heading2"/>
      </w:pPr>
      <w:bookmarkStart w:id="25" w:name="_Toc149047565"/>
      <w:r w:rsidRPr="003F37AE">
        <w:t>(</w:t>
      </w:r>
      <w:r w:rsidRPr="003F37AE">
        <w:t>二</w:t>
      </w:r>
      <w:r w:rsidRPr="003F37AE">
        <w:t>)</w:t>
      </w:r>
      <w:r w:rsidRPr="003F37AE">
        <w:t>、玻璃浮球项目火灾危险性分析</w:t>
      </w:r>
      <w:bookmarkEnd w:id="25"/>
    </w:p>
    <w:p w:rsidR="003F37AE" w:rsidRPr="003F37AE" w:rsidP="003F37AE">
      <w:pPr>
        <w:ind w:firstLine="560" w:firstLineChars="200"/>
        <w:rPr>
          <w:rFonts w:ascii="仿宋" w:eastAsia="仿宋" w:hAnsi="仿宋" w:hint="eastAsia"/>
          <w:sz w:val="28"/>
        </w:rPr>
      </w:pPr>
      <w:r w:rsidRPr="003F37AE">
        <w:rPr>
          <w:rFonts w:ascii="仿宋" w:eastAsia="仿宋" w:hAnsi="仿宋" w:hint="eastAsia"/>
          <w:sz w:val="28"/>
        </w:rPr>
        <w:t>1. 玻璃浮球项目火灾危险性综述：玻璃浮球项目火灾危险性综述是指对玻璃浮球项目整体可能面临的火灾风险进行全面分析和评估。这个过程需要综合考虑玻璃浮球项目的建筑结构、材料使用、电气设备安装等多种因素，以便确定可能发生火灾的区域和程度。在此基础上，可以采取相应的防火措施和应急预案，最大限度地减少火灾发生的风险。</w:t>
      </w:r>
    </w:p>
    <w:p w:rsidR="003F37AE" w:rsidRPr="003F37AE" w:rsidP="003F37AE">
      <w:pPr>
        <w:ind w:firstLine="560" w:firstLineChars="200"/>
        <w:rPr>
          <w:rFonts w:ascii="仿宋" w:eastAsia="仿宋" w:hAnsi="仿宋" w:hint="eastAsia"/>
          <w:sz w:val="28"/>
        </w:rPr>
      </w:pPr>
      <w:r w:rsidRPr="003F37AE">
        <w:rPr>
          <w:rFonts w:ascii="仿宋" w:eastAsia="仿宋" w:hAnsi="仿宋" w:hint="eastAsia"/>
          <w:sz w:val="28"/>
        </w:rPr>
        <w:t>2. 玻璃浮球项目电气：玻璃浮球项目电气是指玻璃浮球项目所涉及的电力系统和电气设备，包括发电机、变压器、配电箱、电线电缆等。这个系统的设计和建设需要遵循相关电气法规和标准，确保电气系统的安全、稳定、可靠，避免因电气故障引起的火灾和其他安全问题。</w:t>
      </w:r>
    </w:p>
    <w:p w:rsidR="003F37AE" w:rsidRPr="003F37AE" w:rsidP="003F37AE">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3F37AE">
        <w:rPr>
          <w:rFonts w:ascii="仿宋" w:eastAsia="仿宋" w:hAnsi="仿宋" w:hint="eastAsia"/>
          <w:sz w:val="28"/>
        </w:rPr>
        <w:t>3. 玻璃浮球项目排水采暖与通风：玻璃浮球项目排水采暖与通</w:t>
      </w:r>
    </w:p>
    <w:p w:rsidR="003F37AE" w:rsidRPr="003F37AE" w:rsidP="003F37AE">
      <w:pPr>
        <w:ind w:firstLine="560" w:firstLineChars="200"/>
        <w:rPr>
          <w:rFonts w:ascii="仿宋" w:eastAsia="仿宋" w:hAnsi="仿宋" w:hint="eastAsia"/>
          <w:sz w:val="28"/>
        </w:rPr>
      </w:pPr>
      <w:r w:rsidRPr="003F37AE">
        <w:rPr>
          <w:rFonts w:ascii="仿宋" w:eastAsia="仿宋" w:hAnsi="仿宋" w:hint="eastAsia"/>
          <w:sz w:val="28"/>
        </w:rPr>
        <w:t>风是指玻璃浮球项目所涉及的排水、采暖和通风系统，这些系统对于保证建筑物的舒适度和安全性至关重要。排水系统负责排放生活污水和工业废水，采暖系统则为建筑物提供温暖，通风系统则为建筑物提供新鲜空气。这些系统的设计和建设需要遵循相关建筑法规和标准，确保系统的安全、稳定、可靠。</w:t>
      </w:r>
    </w:p>
    <w:p w:rsidR="003F37AE" w:rsidP="003F37AE">
      <w:pPr>
        <w:ind w:firstLine="560" w:firstLineChars="200"/>
        <w:rPr>
          <w:rFonts w:ascii="仿宋" w:eastAsia="仿宋" w:hAnsi="仿宋" w:hint="eastAsia"/>
          <w:sz w:val="28"/>
        </w:rPr>
      </w:pPr>
      <w:r w:rsidRPr="003F37AE">
        <w:rPr>
          <w:rFonts w:ascii="仿宋" w:eastAsia="仿宋" w:hAnsi="仿宋" w:hint="eastAsia"/>
          <w:sz w:val="28"/>
        </w:rPr>
        <w:t>4. 玻璃浮球项目主要火灾风险规避措施：首先，在建筑设计和施工过程中，需要遵循相关建筑法规和标准，确保建筑物的结构安全和电气设备安装的可靠性。其次，需要对玻璃浮球项目所产生的各类废水进行妥善处理，避免因废水排放不当引起的火灾和其他安全问题。此外，在玻璃浮球项目的运营过程中，需要定期进行消防安全检查和培训，提高员工的安全意识和应急处理能力，确保在火灾发生时能够迅速采取有效措施，减少火灾造成的损失。</w:t>
      </w:r>
    </w:p>
    <w:p w:rsidR="003F37AE" w:rsidP="003F37AE">
      <w:pPr>
        <w:pStyle w:val="Heading1"/>
        <w:rPr>
          <w:rFonts w:hint="eastAsia"/>
        </w:rPr>
      </w:pPr>
      <w:bookmarkStart w:id="26" w:name="_Toc149047566"/>
      <w:r w:rsidRPr="003F37AE">
        <w:rPr>
          <w:rFonts w:hint="eastAsia"/>
        </w:rPr>
        <w:t>八、人力资源管理和开发计划</w:t>
      </w:r>
      <w:bookmarkEnd w:id="26"/>
    </w:p>
    <w:p w:rsidR="003F37AE" w:rsidP="003F37AE">
      <w:pPr>
        <w:pStyle w:val="Heading2"/>
        <w:rPr>
          <w:rFonts w:hint="eastAsia"/>
        </w:rPr>
      </w:pPr>
      <w:bookmarkStart w:id="27" w:name="_Toc149047567"/>
      <w:r w:rsidRPr="003F37AE">
        <w:rPr>
          <w:rFonts w:hint="eastAsia"/>
        </w:rPr>
        <w:t>(</w:t>
      </w:r>
      <w:r w:rsidRPr="003F37AE">
        <w:rPr>
          <w:rFonts w:hint="eastAsia"/>
        </w:rPr>
        <w:t>一</w:t>
      </w:r>
      <w:r w:rsidRPr="003F37AE">
        <w:rPr>
          <w:rFonts w:hint="eastAsia"/>
        </w:rPr>
        <w:t>)</w:t>
      </w:r>
      <w:r w:rsidRPr="003F37AE">
        <w:rPr>
          <w:rFonts w:hint="eastAsia"/>
        </w:rPr>
        <w:t>、人力资源管理的目标和原则</w:t>
      </w:r>
      <w:bookmarkEnd w:id="27"/>
    </w:p>
    <w:p w:rsidR="003F37AE" w:rsidRPr="003F37AE" w:rsidP="003F37AE">
      <w:pPr>
        <w:ind w:firstLine="560" w:firstLineChars="200"/>
        <w:rPr>
          <w:rFonts w:ascii="仿宋" w:eastAsia="仿宋" w:hAnsi="仿宋" w:hint="eastAsia"/>
          <w:sz w:val="28"/>
        </w:rPr>
      </w:pPr>
      <w:r w:rsidRPr="003F37AE">
        <w:rPr>
          <w:rFonts w:ascii="仿宋" w:eastAsia="仿宋" w:hAnsi="仿宋" w:hint="eastAsia"/>
          <w:sz w:val="28"/>
        </w:rPr>
        <w:t>人力资源管理的目标：</w:t>
      </w:r>
    </w:p>
    <w:p w:rsidR="003F37AE" w:rsidRPr="003F37AE" w:rsidP="003F37AE">
      <w:pPr>
        <w:ind w:firstLine="560" w:firstLineChars="200"/>
        <w:rPr>
          <w:rFonts w:ascii="仿宋" w:eastAsia="仿宋" w:hAnsi="仿宋" w:hint="eastAsia"/>
          <w:sz w:val="28"/>
        </w:rPr>
      </w:pPr>
      <w:r w:rsidRPr="003F37AE">
        <w:rPr>
          <w:rFonts w:ascii="仿宋" w:eastAsia="仿宋" w:hAnsi="仿宋" w:hint="eastAsia"/>
          <w:sz w:val="28"/>
        </w:rPr>
        <w:t>人力资源供需平衡：确保企业的人力资源供需平衡，根据业务需求合理配置和管理人力资源，避免人力资源过剩或短缺的情况。</w:t>
      </w:r>
    </w:p>
    <w:p w:rsidR="003F37AE" w:rsidRPr="003F37AE" w:rsidP="003F37AE">
      <w:pPr>
        <w:ind w:firstLine="560" w:firstLineChars="200"/>
        <w:rPr>
          <w:rFonts w:ascii="仿宋" w:eastAsia="仿宋" w:hAnsi="仿宋" w:hint="eastAsia"/>
          <w:sz w:val="28"/>
        </w:rPr>
      </w:pPr>
      <w:r w:rsidRPr="003F37AE">
        <w:rPr>
          <w:rFonts w:ascii="仿宋" w:eastAsia="仿宋" w:hAnsi="仿宋" w:hint="eastAsia"/>
          <w:sz w:val="28"/>
        </w:rPr>
        <w:t>人才招聘和留任：吸引、招聘和留住优秀人才，建立人才储备和绩效管理机制，提高企业的人才竞争力和创新能力。</w:t>
      </w:r>
    </w:p>
    <w:p w:rsidR="003F37AE" w:rsidRPr="003F37AE" w:rsidP="003F37AE">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3F37AE">
        <w:rPr>
          <w:rFonts w:ascii="仿宋" w:eastAsia="仿宋" w:hAnsi="仿宋" w:hint="eastAsia"/>
          <w:sz w:val="28"/>
        </w:rPr>
        <w:t>员工发展和培训：提供员工发展和培训机会，提高员工的专业素</w:t>
      </w:r>
    </w:p>
    <w:p w:rsidR="003F37AE" w:rsidRPr="003F37AE" w:rsidP="003F37AE">
      <w:pPr>
        <w:ind w:firstLine="560" w:firstLineChars="200"/>
        <w:rPr>
          <w:rFonts w:ascii="仿宋" w:eastAsia="仿宋" w:hAnsi="仿宋" w:hint="eastAsia"/>
          <w:sz w:val="28"/>
        </w:rPr>
      </w:pPr>
      <w:r w:rsidRPr="003F37AE">
        <w:rPr>
          <w:rFonts w:ascii="仿宋" w:eastAsia="仿宋" w:hAnsi="仿宋" w:hint="eastAsia"/>
          <w:sz w:val="28"/>
        </w:rPr>
        <w:t>养和技能水平，激发员工的工作动力和创造力。</w:t>
      </w:r>
    </w:p>
    <w:p w:rsidR="003F37AE" w:rsidRPr="003F37AE" w:rsidP="003F37AE">
      <w:pPr>
        <w:ind w:firstLine="560" w:firstLineChars="200"/>
        <w:rPr>
          <w:rFonts w:ascii="仿宋" w:eastAsia="仿宋" w:hAnsi="仿宋" w:hint="eastAsia"/>
          <w:sz w:val="28"/>
        </w:rPr>
      </w:pPr>
      <w:r w:rsidRPr="003F37AE">
        <w:rPr>
          <w:rFonts w:ascii="仿宋" w:eastAsia="仿宋" w:hAnsi="仿宋" w:hint="eastAsia"/>
          <w:sz w:val="28"/>
        </w:rPr>
        <w:t>绩效管理和激励机制：建立有效的绩效管理和激励机制，根据员工的工作表现和贡献进行评估和奖励，激发员工的积极性和工作热情。</w:t>
      </w:r>
    </w:p>
    <w:p w:rsidR="003F37AE" w:rsidRPr="003F37AE" w:rsidP="003F37AE">
      <w:pPr>
        <w:ind w:firstLine="560" w:firstLineChars="200"/>
        <w:rPr>
          <w:rFonts w:ascii="仿宋" w:eastAsia="仿宋" w:hAnsi="仿宋" w:hint="eastAsia"/>
          <w:sz w:val="28"/>
        </w:rPr>
      </w:pPr>
      <w:r w:rsidRPr="003F37AE">
        <w:rPr>
          <w:rFonts w:ascii="仿宋" w:eastAsia="仿宋" w:hAnsi="仿宋" w:hint="eastAsia"/>
          <w:sz w:val="28"/>
        </w:rPr>
        <w:t>员工关系和福利保障：维护良好的员工关系，提供适当的福利保障，关注员工的权益和福利，提高员工的满意度和忠诚度。</w:t>
      </w:r>
    </w:p>
    <w:p w:rsidR="003F37AE" w:rsidRPr="003F37AE" w:rsidP="003F37AE">
      <w:pPr>
        <w:ind w:firstLine="560" w:firstLineChars="200"/>
        <w:rPr>
          <w:rFonts w:ascii="仿宋" w:eastAsia="仿宋" w:hAnsi="仿宋" w:hint="eastAsia"/>
          <w:sz w:val="28"/>
        </w:rPr>
      </w:pPr>
      <w:r w:rsidRPr="003F37AE">
        <w:rPr>
          <w:rFonts w:ascii="仿宋" w:eastAsia="仿宋" w:hAnsi="仿宋" w:hint="eastAsia"/>
          <w:sz w:val="28"/>
        </w:rPr>
        <w:t>人力资源管理的原则：</w:t>
      </w:r>
    </w:p>
    <w:p w:rsidR="003F37AE" w:rsidRPr="003F37AE" w:rsidP="003F37AE">
      <w:pPr>
        <w:ind w:firstLine="560" w:firstLineChars="200"/>
        <w:rPr>
          <w:rFonts w:ascii="仿宋" w:eastAsia="仿宋" w:hAnsi="仿宋" w:hint="eastAsia"/>
          <w:sz w:val="28"/>
        </w:rPr>
      </w:pPr>
      <w:r w:rsidRPr="003F37AE">
        <w:rPr>
          <w:rFonts w:ascii="仿宋" w:eastAsia="仿宋" w:hAnsi="仿宋" w:hint="eastAsia"/>
          <w:sz w:val="28"/>
        </w:rPr>
        <w:t>公平与公正：建立公平和公正的人力资源管理机制，确保员工在招聘、晋升、薪酬等方面的机会和待遇公平公正。</w:t>
      </w:r>
    </w:p>
    <w:p w:rsidR="003F37AE" w:rsidRPr="003F37AE" w:rsidP="003F37AE">
      <w:pPr>
        <w:ind w:firstLine="560" w:firstLineChars="200"/>
        <w:rPr>
          <w:rFonts w:ascii="仿宋" w:eastAsia="仿宋" w:hAnsi="仿宋" w:hint="eastAsia"/>
          <w:sz w:val="28"/>
        </w:rPr>
      </w:pPr>
      <w:r w:rsidRPr="003F37AE">
        <w:rPr>
          <w:rFonts w:ascii="仿宋" w:eastAsia="仿宋" w:hAnsi="仿宋" w:hint="eastAsia"/>
          <w:sz w:val="28"/>
        </w:rPr>
        <w:t>透明与沟通：建立透明和开放的沟通机制，与员工保持良好的沟通和互动，及时传递信息和反馈，增强员工的参与感和归属感。</w:t>
      </w:r>
    </w:p>
    <w:p w:rsidR="003F37AE" w:rsidRPr="003F37AE" w:rsidP="003F37AE">
      <w:pPr>
        <w:ind w:firstLine="560" w:firstLineChars="200"/>
        <w:rPr>
          <w:rFonts w:ascii="仿宋" w:eastAsia="仿宋" w:hAnsi="仿宋" w:hint="eastAsia"/>
          <w:sz w:val="28"/>
        </w:rPr>
      </w:pPr>
      <w:r w:rsidRPr="003F37AE">
        <w:rPr>
          <w:rFonts w:ascii="仿宋" w:eastAsia="仿宋" w:hAnsi="仿宋" w:hint="eastAsia"/>
          <w:sz w:val="28"/>
        </w:rPr>
        <w:t>激励与奖励：采用激励和奖励措施，鼓励员工积极工作和创新，提高员工的工作动力和满意度。</w:t>
      </w:r>
    </w:p>
    <w:p w:rsidR="003F37AE" w:rsidRPr="003F37AE" w:rsidP="003F37AE">
      <w:pPr>
        <w:ind w:firstLine="560" w:firstLineChars="200"/>
        <w:rPr>
          <w:rFonts w:ascii="仿宋" w:eastAsia="仿宋" w:hAnsi="仿宋" w:hint="eastAsia"/>
          <w:sz w:val="28"/>
        </w:rPr>
      </w:pPr>
      <w:r w:rsidRPr="003F37AE">
        <w:rPr>
          <w:rFonts w:ascii="仿宋" w:eastAsia="仿宋" w:hAnsi="仿宋" w:hint="eastAsia"/>
          <w:sz w:val="28"/>
        </w:rPr>
        <w:t>发展与培训：提供员工发展和培训的机会，支持员工的职业发展，提高员工的专业素养和技能水平。</w:t>
      </w:r>
    </w:p>
    <w:p w:rsidR="003F37AE" w:rsidRPr="003F37AE" w:rsidP="003F37AE">
      <w:pPr>
        <w:ind w:firstLine="560" w:firstLineChars="200"/>
        <w:rPr>
          <w:rFonts w:ascii="仿宋" w:eastAsia="仿宋" w:hAnsi="仿宋" w:hint="eastAsia"/>
          <w:sz w:val="28"/>
        </w:rPr>
      </w:pPr>
      <w:r w:rsidRPr="003F37AE">
        <w:rPr>
          <w:rFonts w:ascii="仿宋" w:eastAsia="仿宋" w:hAnsi="仿宋" w:hint="eastAsia"/>
          <w:sz w:val="28"/>
        </w:rPr>
        <w:t>多元与包容：倡导多元化和包容性，尊重员工的差异和多样性，创造一个公平、开放、包容的工作环境。</w:t>
      </w:r>
    </w:p>
    <w:p w:rsidR="003F37AE" w:rsidRPr="003F37AE" w:rsidP="003F37AE">
      <w:pPr>
        <w:ind w:firstLine="560" w:firstLineChars="200"/>
        <w:rPr>
          <w:rFonts w:ascii="仿宋" w:eastAsia="仿宋" w:hAnsi="仿宋" w:hint="eastAsia"/>
          <w:sz w:val="28"/>
        </w:rPr>
      </w:pPr>
      <w:r w:rsidRPr="003F37AE">
        <w:rPr>
          <w:rFonts w:ascii="仿宋" w:eastAsia="仿宋" w:hAnsi="仿宋" w:hint="eastAsia"/>
          <w:sz w:val="28"/>
        </w:rPr>
        <w:t>人力资源管理的注意事项和建议：</w:t>
      </w:r>
    </w:p>
    <w:p w:rsidR="003F37AE" w:rsidRPr="003F37AE" w:rsidP="003F37AE">
      <w:pPr>
        <w:ind w:firstLine="560" w:firstLineChars="200"/>
        <w:rPr>
          <w:rFonts w:ascii="仿宋" w:eastAsia="仿宋" w:hAnsi="仿宋" w:hint="eastAsia"/>
          <w:sz w:val="28"/>
        </w:rPr>
      </w:pPr>
      <w:r w:rsidRPr="003F37AE">
        <w:rPr>
          <w:rFonts w:ascii="仿宋" w:eastAsia="仿宋" w:hAnsi="仿宋" w:hint="eastAsia"/>
          <w:sz w:val="28"/>
        </w:rPr>
        <w:t>招聘和选拔：进行有效的招聘和选拔，确保招聘的人员符合岗位要求和企业文化，提高招聘的准确性和成功率。</w:t>
      </w:r>
    </w:p>
    <w:p w:rsidR="003F37AE" w:rsidRPr="003F37AE" w:rsidP="003F37AE">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3F37AE">
        <w:rPr>
          <w:rFonts w:ascii="仿宋" w:eastAsia="仿宋" w:hAnsi="仿宋" w:hint="eastAsia"/>
          <w:sz w:val="28"/>
        </w:rPr>
        <w:t>培训和发展：制定全面的培训和发展计划，根据员工的需求和岗位要求，提供相应的培训和发展机会，提高员工的专业素养和职业能力。</w:t>
      </w:r>
    </w:p>
    <w:p w:rsidR="003F37AE" w:rsidRPr="003F37AE" w:rsidP="003F37AE">
      <w:pPr>
        <w:ind w:firstLine="560" w:firstLineChars="200"/>
        <w:rPr>
          <w:rFonts w:ascii="仿宋" w:eastAsia="仿宋" w:hAnsi="仿宋" w:hint="eastAsia"/>
          <w:sz w:val="28"/>
        </w:rPr>
      </w:pPr>
      <w:r w:rsidRPr="003F37AE">
        <w:rPr>
          <w:rFonts w:ascii="仿宋" w:eastAsia="仿宋" w:hAnsi="仿宋" w:hint="eastAsia"/>
          <w:sz w:val="28"/>
        </w:rPr>
        <w:t>绩效管理：建立有效的绩效管理体系，明确目标和指标，定期评估和反馈员工的绩效，提供相应的奖励和激励措施。</w:t>
      </w:r>
    </w:p>
    <w:p w:rsidR="003F37AE" w:rsidRPr="003F37AE" w:rsidP="003F37AE">
      <w:pPr>
        <w:ind w:firstLine="560" w:firstLineChars="200"/>
        <w:rPr>
          <w:rFonts w:ascii="仿宋" w:eastAsia="仿宋" w:hAnsi="仿宋" w:hint="eastAsia"/>
          <w:sz w:val="28"/>
        </w:rPr>
      </w:pPr>
      <w:r w:rsidRPr="003F37AE">
        <w:rPr>
          <w:rFonts w:ascii="仿宋" w:eastAsia="仿宋" w:hAnsi="仿宋" w:hint="eastAsia"/>
          <w:sz w:val="28"/>
        </w:rPr>
        <w:t>员工关系：建立和谐的员工关系，及时处理员工关系问题和纠纷，提供适当的员工福利和支持，增强员工的归属感和忠诚度。</w:t>
      </w:r>
    </w:p>
    <w:p w:rsidR="003F37AE" w:rsidP="003F37AE">
      <w:pPr>
        <w:ind w:firstLine="560" w:firstLineChars="200"/>
        <w:rPr>
          <w:rFonts w:ascii="仿宋" w:eastAsia="仿宋" w:hAnsi="仿宋" w:hint="eastAsia"/>
          <w:sz w:val="28"/>
        </w:rPr>
      </w:pPr>
      <w:r w:rsidRPr="003F37AE">
        <w:rPr>
          <w:rFonts w:ascii="仿宋" w:eastAsia="仿宋" w:hAnsi="仿宋" w:hint="eastAsia"/>
          <w:sz w:val="28"/>
        </w:rPr>
        <w:t>不断改进：定期评估和改进人力资源管理的效果和机制，根据企业的发展和变化，及时调整人力资源管理策略和措施。</w:t>
      </w:r>
    </w:p>
    <w:p w:rsidR="003F37AE" w:rsidP="003F37AE">
      <w:pPr>
        <w:pStyle w:val="Heading2"/>
      </w:pPr>
      <w:bookmarkStart w:id="28" w:name="_Toc149047568"/>
      <w:r w:rsidRPr="003F37AE">
        <w:t>(</w:t>
      </w:r>
      <w:r w:rsidRPr="003F37AE">
        <w:t>二</w:t>
      </w:r>
      <w:r w:rsidRPr="003F37AE">
        <w:t>)</w:t>
      </w:r>
      <w:r w:rsidRPr="003F37AE">
        <w:t>、人力资源开发的方案和实施</w:t>
      </w:r>
      <w:bookmarkEnd w:id="28"/>
    </w:p>
    <w:p w:rsidR="003F37AE" w:rsidRPr="003F37AE" w:rsidP="003F37AE">
      <w:pPr>
        <w:ind w:firstLine="560" w:firstLineChars="200"/>
        <w:rPr>
          <w:rFonts w:ascii="仿宋" w:eastAsia="仿宋" w:hAnsi="仿宋" w:hint="eastAsia"/>
          <w:sz w:val="28"/>
        </w:rPr>
      </w:pPr>
      <w:r w:rsidRPr="003F37AE">
        <w:rPr>
          <w:rFonts w:ascii="仿宋" w:eastAsia="仿宋" w:hAnsi="仿宋" w:hint="eastAsia"/>
          <w:sz w:val="28"/>
        </w:rPr>
        <w:t>人力资源开发方案：</w:t>
      </w:r>
    </w:p>
    <w:p w:rsidR="003F37AE" w:rsidRPr="003F37AE" w:rsidP="003F37AE">
      <w:pPr>
        <w:ind w:firstLine="560" w:firstLineChars="200"/>
        <w:rPr>
          <w:rFonts w:ascii="仿宋" w:eastAsia="仿宋" w:hAnsi="仿宋" w:hint="eastAsia"/>
          <w:sz w:val="28"/>
        </w:rPr>
      </w:pPr>
      <w:r w:rsidRPr="003F37AE">
        <w:rPr>
          <w:rFonts w:ascii="仿宋" w:eastAsia="仿宋" w:hAnsi="仿宋" w:hint="eastAsia"/>
          <w:sz w:val="28"/>
        </w:rPr>
        <w:t>培训和发展计划：制定全面的培训和发展计划，根据员工的需求和企业的发展需求，确定培训内容、方法和时间表，提供员工专业知识和技能的提升。</w:t>
      </w:r>
    </w:p>
    <w:p w:rsidR="003F37AE" w:rsidRPr="003F37AE" w:rsidP="003F37AE">
      <w:pPr>
        <w:ind w:firstLine="560" w:firstLineChars="200"/>
        <w:rPr>
          <w:rFonts w:ascii="仿宋" w:eastAsia="仿宋" w:hAnsi="仿宋" w:hint="eastAsia"/>
          <w:sz w:val="28"/>
        </w:rPr>
      </w:pPr>
      <w:r w:rsidRPr="003F37AE">
        <w:rPr>
          <w:rFonts w:ascii="仿宋" w:eastAsia="仿宋" w:hAnsi="仿宋" w:hint="eastAsia"/>
          <w:sz w:val="28"/>
        </w:rPr>
        <w:t>职业规划和晋升机制：建立职业规划和晋升机制，为员工提供明确的职业发展路径和晋升机会，激励员工积极进取和提升自身能力。</w:t>
      </w:r>
    </w:p>
    <w:p w:rsidR="003F37AE" w:rsidRPr="003F37AE" w:rsidP="003F37AE">
      <w:pPr>
        <w:ind w:firstLine="560" w:firstLineChars="200"/>
        <w:rPr>
          <w:rFonts w:ascii="仿宋" w:eastAsia="仿宋" w:hAnsi="仿宋" w:hint="eastAsia"/>
          <w:sz w:val="28"/>
        </w:rPr>
      </w:pPr>
      <w:r w:rsidRPr="003F37AE">
        <w:rPr>
          <w:rFonts w:ascii="仿宋" w:eastAsia="仿宋" w:hAnsi="仿宋" w:hint="eastAsia"/>
          <w:sz w:val="28"/>
        </w:rPr>
        <w:t>岗位轮岗和跨部门培训：推行岗位轮岗和跨部门培训，帮助员工了解不同岗位和部门的工作内容和要求，促进员工的全面发展和协作能力。</w:t>
      </w:r>
    </w:p>
    <w:p w:rsidR="003F37AE" w:rsidRPr="003F37AE" w:rsidP="003F37AE">
      <w:pPr>
        <w:ind w:firstLine="560" w:firstLineChars="200"/>
        <w:rPr>
          <w:rFonts w:ascii="仿宋" w:eastAsia="仿宋" w:hAnsi="仿宋"/>
          <w:sz w:val="28"/>
        </w:rPr>
      </w:pPr>
      <w:r w:rsidRPr="003F37AE">
        <w:rPr>
          <w:rFonts w:ascii="仿宋" w:eastAsia="仿宋" w:hAnsi="仿宋" w:hint="eastAsia"/>
          <w:sz w:val="28"/>
        </w:rPr>
        <w:t>学习型组织文化：倡导学习型组织文化，鼓励员工持续学习和创新，建立知识共享和学习机制，提高组织的学习能力和创新能力。</w:t>
      </w:r>
    </w:p>
    <w:p w:rsidR="003F37AE" w:rsidRPr="003F37AE" w:rsidP="003F37AE">
      <w:pPr>
        <w:ind w:firstLine="560" w:firstLineChars="200"/>
        <w:rPr>
          <w:rFonts w:ascii="仿宋" w:eastAsia="仿宋" w:hAnsi="仿宋" w:hint="eastAsia"/>
          <w:sz w:val="28"/>
        </w:rPr>
      </w:pPr>
      <w:r w:rsidRPr="003F37AE">
        <w:rPr>
          <w:rFonts w:ascii="仿宋" w:eastAsia="仿宋" w:hAnsi="仿宋" w:hint="eastAsia"/>
          <w:sz w:val="28"/>
        </w:rPr>
        <w:t>人力资源开发实施的步骤：</w:t>
      </w:r>
    </w:p>
    <w:p w:rsidR="003F37AE" w:rsidRPr="003F37AE" w:rsidP="003F37AE">
      <w:pPr>
        <w:ind w:firstLine="560" w:firstLineChars="200"/>
        <w:rPr>
          <w:rFonts w:ascii="仿宋" w:eastAsia="仿宋" w:hAnsi="仿宋" w:hint="eastAsia"/>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3F37AE">
        <w:rPr>
          <w:rFonts w:ascii="仿宋" w:eastAsia="仿宋" w:hAnsi="仿宋" w:hint="eastAsia"/>
          <w:sz w:val="28"/>
        </w:rPr>
        <w:t>需求分析：通过员工绩效评估、职业发展规划和员工反馈等方式，进行人力资源开发需求的分析和评估，确定开发的重点和目标。</w:t>
      </w:r>
    </w:p>
    <w:p w:rsidR="003F37AE" w:rsidRPr="003F37AE" w:rsidP="003F37AE">
      <w:pPr>
        <w:ind w:firstLine="560" w:firstLineChars="200"/>
        <w:rPr>
          <w:rFonts w:ascii="仿宋" w:eastAsia="仿宋" w:hAnsi="仿宋" w:hint="eastAsia"/>
          <w:sz w:val="28"/>
        </w:rPr>
      </w:pPr>
      <w:r w:rsidRPr="003F37AE">
        <w:rPr>
          <w:rFonts w:ascii="仿宋" w:eastAsia="仿宋" w:hAnsi="仿宋" w:hint="eastAsia"/>
          <w:sz w:val="28"/>
        </w:rPr>
        <w:t>方案设计：根据需求分析的结果，设计相应的人力资源开发方案，包括培训计划、晋升机制、岗位轮岗安排等，确保方案与企业战略和目标相一致。</w:t>
      </w:r>
    </w:p>
    <w:p w:rsidR="003F37AE" w:rsidRPr="003F37AE" w:rsidP="003F37AE">
      <w:pPr>
        <w:ind w:firstLine="560" w:firstLineChars="200"/>
        <w:rPr>
          <w:rFonts w:ascii="仿宋" w:eastAsia="仿宋" w:hAnsi="仿宋" w:hint="eastAsia"/>
          <w:sz w:val="28"/>
        </w:rPr>
      </w:pPr>
      <w:r w:rsidRPr="003F37AE">
        <w:rPr>
          <w:rFonts w:ascii="仿宋" w:eastAsia="仿宋" w:hAnsi="仿宋" w:hint="eastAsia"/>
          <w:sz w:val="28"/>
        </w:rPr>
        <w:t>资源配置：确定人力资源开发所需的预算和资源，包括培训设施、培训师资、学习材料等，确保开发实施的顺利进行。</w:t>
      </w:r>
    </w:p>
    <w:p w:rsidR="003F37AE" w:rsidRPr="003F37AE" w:rsidP="003F37AE">
      <w:pPr>
        <w:ind w:firstLine="560" w:firstLineChars="200"/>
        <w:rPr>
          <w:rFonts w:ascii="仿宋" w:eastAsia="仿宋" w:hAnsi="仿宋" w:hint="eastAsia"/>
          <w:sz w:val="28"/>
        </w:rPr>
      </w:pPr>
      <w:r w:rsidRPr="003F37AE">
        <w:rPr>
          <w:rFonts w:ascii="仿宋" w:eastAsia="仿宋" w:hAnsi="仿宋" w:hint="eastAsia"/>
          <w:sz w:val="28"/>
        </w:rPr>
        <w:t>实施和执行：按照方案设计和资源配置的要求，组织和实施人力资源开发活动，包括培训课程、岗位轮岗安排、晋升评估等，确保开发活动的有效性和实施效果。</w:t>
      </w:r>
    </w:p>
    <w:p w:rsidR="003F37AE" w:rsidRPr="003F37AE" w:rsidP="003F37AE">
      <w:pPr>
        <w:ind w:firstLine="560" w:firstLineChars="200"/>
        <w:rPr>
          <w:rFonts w:ascii="仿宋" w:eastAsia="仿宋" w:hAnsi="仿宋" w:hint="eastAsia"/>
          <w:sz w:val="28"/>
        </w:rPr>
      </w:pPr>
      <w:r w:rsidRPr="003F37AE">
        <w:rPr>
          <w:rFonts w:ascii="仿宋" w:eastAsia="仿宋" w:hAnsi="仿宋" w:hint="eastAsia"/>
          <w:sz w:val="28"/>
        </w:rPr>
        <w:t>评估和改进：定期评估人力资源开发的效果和成效，收集员工反馈和意见，根据评估结果进行改进和调整，不断提升人力资源开发的质量和效果。</w:t>
      </w:r>
    </w:p>
    <w:p w:rsidR="003F37AE" w:rsidRPr="003F37AE" w:rsidP="003F37AE">
      <w:pPr>
        <w:ind w:firstLine="560" w:firstLineChars="200"/>
        <w:rPr>
          <w:rFonts w:ascii="仿宋" w:eastAsia="仿宋" w:hAnsi="仿宋" w:hint="eastAsia"/>
          <w:sz w:val="28"/>
        </w:rPr>
      </w:pPr>
      <w:r w:rsidRPr="003F37AE">
        <w:rPr>
          <w:rFonts w:ascii="仿宋" w:eastAsia="仿宋" w:hAnsi="仿宋" w:hint="eastAsia"/>
          <w:sz w:val="28"/>
        </w:rPr>
        <w:t>人力资源开发实施的注意事项和建议：</w:t>
      </w:r>
    </w:p>
    <w:p w:rsidR="003F37AE" w:rsidRPr="003F37AE" w:rsidP="003F37AE">
      <w:pPr>
        <w:ind w:firstLine="560" w:firstLineChars="200"/>
        <w:rPr>
          <w:rFonts w:ascii="仿宋" w:eastAsia="仿宋" w:hAnsi="仿宋" w:hint="eastAsia"/>
          <w:sz w:val="28"/>
        </w:rPr>
      </w:pPr>
      <w:r w:rsidRPr="003F37AE">
        <w:rPr>
          <w:rFonts w:ascii="仿宋" w:eastAsia="仿宋" w:hAnsi="仿宋" w:hint="eastAsia"/>
          <w:sz w:val="28"/>
        </w:rPr>
        <w:t>领导支持和参与：确保企业领导对人力资源开发的重视和支持，积极参与和推动开发方案的实施。</w:t>
      </w:r>
    </w:p>
    <w:p w:rsidR="003F37AE" w:rsidRPr="003F37AE" w:rsidP="003F37AE">
      <w:pPr>
        <w:ind w:firstLine="560" w:firstLineChars="200"/>
        <w:rPr>
          <w:rFonts w:ascii="仿宋" w:eastAsia="仿宋" w:hAnsi="仿宋" w:hint="eastAsia"/>
          <w:sz w:val="28"/>
        </w:rPr>
      </w:pPr>
      <w:r w:rsidRPr="003F37AE">
        <w:rPr>
          <w:rFonts w:ascii="仿宋" w:eastAsia="仿宋" w:hAnsi="仿宋" w:hint="eastAsia"/>
          <w:sz w:val="28"/>
        </w:rPr>
        <w:t>培训师资和资源：选择合适的培训师资和资源，确保培训的专业性和有效性，提供良好的学习体验和效果。</w:t>
      </w:r>
    </w:p>
    <w:p w:rsidR="003F37AE" w:rsidRPr="003F37AE" w:rsidP="003F37AE">
      <w:pPr>
        <w:ind w:firstLine="560" w:firstLineChars="200"/>
        <w:rPr>
          <w:rFonts w:ascii="仿宋" w:eastAsia="仿宋" w:hAnsi="仿宋" w:hint="eastAsia"/>
          <w:sz w:val="28"/>
        </w:rPr>
      </w:pPr>
      <w:r w:rsidRPr="003F37AE">
        <w:rPr>
          <w:rFonts w:ascii="仿宋" w:eastAsia="仿宋" w:hAnsi="仿宋" w:hint="eastAsia"/>
          <w:sz w:val="28"/>
        </w:rPr>
        <w:t>员工参与和反馈：鼓励员工积极参与人力资源开发活动，提供员工反馈和意见的渠道，增强员工的参与感和满意度。</w:t>
      </w:r>
    </w:p>
    <w:p w:rsidR="003F37AE" w:rsidP="003F37AE">
      <w:pPr>
        <w:ind w:firstLine="560" w:firstLineChars="200"/>
        <w:rPr>
          <w:rFonts w:ascii="仿宋" w:eastAsia="仿宋" w:hAnsi="仿宋" w:hint="eastAsia"/>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3F37AE">
        <w:rPr>
          <w:rFonts w:ascii="仿宋" w:eastAsia="仿宋" w:hAnsi="仿宋" w:hint="eastAsia"/>
          <w:sz w:val="28"/>
        </w:rPr>
        <w:t>持续改进和更新：定期评估人力资源开发的效果和成效，根据评估结果进行改进和更新，与企业的发展和变化保持一致。</w:t>
      </w:r>
    </w:p>
    <w:p w:rsidR="003F37AE" w:rsidP="003F37AE">
      <w:pPr>
        <w:pStyle w:val="Heading2"/>
      </w:pPr>
      <w:bookmarkStart w:id="29" w:name="_Toc149047569"/>
      <w:r w:rsidRPr="003F37AE">
        <w:t>(</w:t>
      </w:r>
      <w:r w:rsidRPr="003F37AE">
        <w:t>三</w:t>
      </w:r>
      <w:r w:rsidRPr="003F37AE">
        <w:t>)</w:t>
      </w:r>
      <w:r w:rsidRPr="003F37AE">
        <w:t>、人力资源考核和激励机制的建立</w:t>
      </w:r>
      <w:bookmarkEnd w:id="29"/>
    </w:p>
    <w:p w:rsidR="003F37AE" w:rsidRPr="003F37AE" w:rsidP="003F37AE">
      <w:pPr>
        <w:ind w:firstLine="560" w:firstLineChars="200"/>
        <w:rPr>
          <w:rFonts w:ascii="仿宋" w:eastAsia="仿宋" w:hAnsi="仿宋" w:hint="eastAsia"/>
          <w:sz w:val="28"/>
        </w:rPr>
      </w:pPr>
      <w:r w:rsidRPr="003F37AE">
        <w:rPr>
          <w:rFonts w:ascii="仿宋" w:eastAsia="仿宋" w:hAnsi="仿宋" w:hint="eastAsia"/>
          <w:sz w:val="28"/>
        </w:rPr>
        <w:t>人力资源考核机制的建立：</w:t>
      </w:r>
    </w:p>
    <w:p w:rsidR="003F37AE" w:rsidRPr="003F37AE" w:rsidP="003F37AE">
      <w:pPr>
        <w:ind w:firstLine="560" w:firstLineChars="200"/>
        <w:rPr>
          <w:rFonts w:ascii="仿宋" w:eastAsia="仿宋" w:hAnsi="仿宋" w:hint="eastAsia"/>
          <w:sz w:val="28"/>
        </w:rPr>
      </w:pPr>
      <w:r w:rsidRPr="003F37AE">
        <w:rPr>
          <w:rFonts w:ascii="仿宋" w:eastAsia="仿宋" w:hAnsi="仿宋" w:hint="eastAsia"/>
          <w:sz w:val="28"/>
        </w:rPr>
        <w:t>目标设定：明确员工的工作目标和绩效指标，与企业的战略目标相一致，确保考核的客观性和准确性。</w:t>
      </w:r>
    </w:p>
    <w:p w:rsidR="003F37AE" w:rsidRPr="003F37AE" w:rsidP="003F37AE">
      <w:pPr>
        <w:ind w:firstLine="560" w:firstLineChars="200"/>
        <w:rPr>
          <w:rFonts w:ascii="仿宋" w:eastAsia="仿宋" w:hAnsi="仿宋" w:hint="eastAsia"/>
          <w:sz w:val="28"/>
        </w:rPr>
      </w:pPr>
      <w:r w:rsidRPr="003F37AE">
        <w:rPr>
          <w:rFonts w:ascii="仿宋" w:eastAsia="仿宋" w:hAnsi="仿宋" w:hint="eastAsia"/>
          <w:sz w:val="28"/>
        </w:rPr>
        <w:t>考核方法：选择合适的考核方法，可以包括定期绩效评估、360度评估、关键绩效指标评估等，根据不同岗位和职责确定适用的考核方法。</w:t>
      </w:r>
    </w:p>
    <w:p w:rsidR="003F37AE" w:rsidRPr="003F37AE" w:rsidP="003F37AE">
      <w:pPr>
        <w:ind w:firstLine="560" w:firstLineChars="200"/>
        <w:rPr>
          <w:rFonts w:ascii="仿宋" w:eastAsia="仿宋" w:hAnsi="仿宋" w:hint="eastAsia"/>
          <w:sz w:val="28"/>
        </w:rPr>
      </w:pPr>
      <w:r w:rsidRPr="003F37AE">
        <w:rPr>
          <w:rFonts w:ascii="仿宋" w:eastAsia="仿宋" w:hAnsi="仿宋" w:hint="eastAsia"/>
          <w:sz w:val="28"/>
        </w:rPr>
        <w:t>绩效评估和反馈：定期进行绩效评估，及时向员工反馈评估结果，包括工作表现的优点和改进的方面，帮助员工了解自己的绩效水平和发展方向。</w:t>
      </w:r>
    </w:p>
    <w:p w:rsidR="003F37AE" w:rsidRPr="003F37AE" w:rsidP="003F37AE">
      <w:pPr>
        <w:ind w:firstLine="560" w:firstLineChars="200"/>
        <w:rPr>
          <w:rFonts w:ascii="仿宋" w:eastAsia="仿宋" w:hAnsi="仿宋" w:hint="eastAsia"/>
          <w:sz w:val="28"/>
        </w:rPr>
      </w:pPr>
      <w:r w:rsidRPr="003F37AE">
        <w:rPr>
          <w:rFonts w:ascii="仿宋" w:eastAsia="仿宋" w:hAnsi="仿宋" w:hint="eastAsia"/>
          <w:sz w:val="28"/>
        </w:rPr>
        <w:t>发展计划和支持：根据绩效评估的结果，制定个别员工的发展计划，提供相应的培训和支持，帮助员工提升能力和实现个人职业目标。</w:t>
      </w:r>
    </w:p>
    <w:p w:rsidR="003F37AE" w:rsidRPr="003F37AE" w:rsidP="003F37AE">
      <w:pPr>
        <w:ind w:firstLine="560" w:firstLineChars="200"/>
        <w:rPr>
          <w:rFonts w:ascii="仿宋" w:eastAsia="仿宋" w:hAnsi="仿宋" w:hint="eastAsia"/>
          <w:sz w:val="28"/>
        </w:rPr>
      </w:pPr>
      <w:r w:rsidRPr="003F37AE">
        <w:rPr>
          <w:rFonts w:ascii="仿宋" w:eastAsia="仿宋" w:hAnsi="仿宋" w:hint="eastAsia"/>
          <w:sz w:val="28"/>
        </w:rPr>
        <w:t>人力资源激励机制的建立：</w:t>
      </w:r>
    </w:p>
    <w:p w:rsidR="003F37AE" w:rsidRPr="003F37AE" w:rsidP="003F37AE">
      <w:pPr>
        <w:ind w:firstLine="560" w:firstLineChars="200"/>
        <w:rPr>
          <w:rFonts w:ascii="仿宋" w:eastAsia="仿宋" w:hAnsi="仿宋" w:hint="eastAsia"/>
          <w:sz w:val="28"/>
        </w:rPr>
      </w:pPr>
      <w:r w:rsidRPr="003F37AE">
        <w:rPr>
          <w:rFonts w:ascii="仿宋" w:eastAsia="仿宋" w:hAnsi="仿宋" w:hint="eastAsia"/>
          <w:sz w:val="28"/>
        </w:rPr>
        <w:t>薪酬激励：建立合理的薪酬体系，根据员工的绩效和贡献进行薪酬激励，包括基本工资、绩效奖金、福利待遇等，激励员工积极工作和提高绩效。</w:t>
      </w:r>
    </w:p>
    <w:p w:rsidR="003F37AE" w:rsidRPr="003F37AE" w:rsidP="003F37AE">
      <w:pPr>
        <w:ind w:firstLine="560" w:firstLineChars="200"/>
        <w:rPr>
          <w:rFonts w:ascii="仿宋" w:eastAsia="仿宋" w:hAnsi="仿宋" w:hint="eastAsia"/>
          <w:sz w:val="28"/>
        </w:rPr>
      </w:pPr>
      <w:r w:rsidRPr="003F37AE">
        <w:rPr>
          <w:rFonts w:ascii="仿宋" w:eastAsia="仿宋" w:hAnsi="仿宋" w:hint="eastAsia"/>
          <w:sz w:val="28"/>
        </w:rPr>
        <w:t>职业晋升：建立明确的晋升机制，为员工提供晋升的机会和途径，根据绩效和能力评估，提升员工的职位和责任，激发员工的职业发展动力。</w:t>
      </w:r>
    </w:p>
    <w:p w:rsidR="003F37AE" w:rsidRPr="003F37AE" w:rsidP="003F37AE">
      <w:pPr>
        <w:ind w:firstLine="560" w:firstLineChars="200"/>
        <w:rPr>
          <w:rFonts w:ascii="仿宋" w:eastAsia="仿宋" w:hAnsi="仿宋" w:hint="eastAsia"/>
          <w:sz w:val="28"/>
        </w:rPr>
      </w:pPr>
      <w:r w:rsidRPr="003F37AE">
        <w:rPr>
          <w:rFonts w:ascii="仿宋" w:eastAsia="仿宋" w:hAnsi="仿宋" w:hint="eastAsia"/>
          <w:sz w:val="28"/>
        </w:rPr>
        <w:t>员工认可和表彰：建立员工认可和表彰机制，通过奖励和表彰优秀员工，提高员工的工作动力和满意度，增强员工的归属感和忠诚度。</w:t>
      </w:r>
    </w:p>
    <w:p w:rsidR="003F37AE" w:rsidRPr="003F37AE" w:rsidP="003F37AE">
      <w:pPr>
        <w:ind w:firstLine="560" w:firstLineChars="200"/>
        <w:rPr>
          <w:rFonts w:ascii="仿宋" w:eastAsia="仿宋" w:hAnsi="仿宋" w:hint="eastAsia"/>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3F37AE">
        <w:rPr>
          <w:rFonts w:ascii="仿宋" w:eastAsia="仿宋" w:hAnsi="仿宋" w:hint="eastAsia"/>
          <w:sz w:val="28"/>
        </w:rPr>
        <w:t>职业发展支持：提供员工职业发展的支持，包括培训机会、岗位</w:t>
      </w:r>
    </w:p>
    <w:p w:rsidR="003F37AE" w:rsidRPr="003F37AE" w:rsidP="003F37AE">
      <w:pPr>
        <w:ind w:firstLine="560" w:firstLineChars="200"/>
        <w:rPr>
          <w:rFonts w:ascii="仿宋" w:eastAsia="仿宋" w:hAnsi="仿宋" w:hint="eastAsia"/>
          <w:sz w:val="28"/>
        </w:rPr>
      </w:pPr>
      <w:r w:rsidRPr="003F37AE">
        <w:rPr>
          <w:rFonts w:ascii="仿宋" w:eastAsia="仿宋" w:hAnsi="仿宋" w:hint="eastAsia"/>
          <w:sz w:val="28"/>
        </w:rPr>
        <w:t>轮岗、跨部门合作等，帮助员工实现个人职业目标和成长。</w:t>
      </w:r>
    </w:p>
    <w:p w:rsidR="003F37AE" w:rsidRPr="003F37AE" w:rsidP="003F37AE">
      <w:pPr>
        <w:ind w:firstLine="560" w:firstLineChars="200"/>
        <w:rPr>
          <w:rFonts w:ascii="仿宋" w:eastAsia="仿宋" w:hAnsi="仿宋" w:hint="eastAsia"/>
          <w:sz w:val="28"/>
        </w:rPr>
      </w:pPr>
      <w:r w:rsidRPr="003F37AE">
        <w:rPr>
          <w:rFonts w:ascii="仿宋" w:eastAsia="仿宋" w:hAnsi="仿宋" w:hint="eastAsia"/>
          <w:sz w:val="28"/>
        </w:rPr>
        <w:t>人力资源考核和激励机制建立的注意事项和建议：</w:t>
      </w:r>
    </w:p>
    <w:p w:rsidR="003F37AE" w:rsidRPr="003F37AE" w:rsidP="003F37AE">
      <w:pPr>
        <w:ind w:firstLine="560" w:firstLineChars="200"/>
        <w:rPr>
          <w:rFonts w:ascii="仿宋" w:eastAsia="仿宋" w:hAnsi="仿宋" w:hint="eastAsia"/>
          <w:sz w:val="28"/>
        </w:rPr>
      </w:pPr>
      <w:r w:rsidRPr="003F37AE">
        <w:rPr>
          <w:rFonts w:ascii="仿宋" w:eastAsia="仿宋" w:hAnsi="仿宋" w:hint="eastAsia"/>
          <w:sz w:val="28"/>
        </w:rPr>
        <w:t>公平和公正：确保考核和激励机制的公平和公正，避免主观因素的干扰，建立客观评价标准和流程。</w:t>
      </w:r>
    </w:p>
    <w:p w:rsidR="003F37AE" w:rsidRPr="003F37AE" w:rsidP="003F37AE">
      <w:pPr>
        <w:ind w:firstLine="560" w:firstLineChars="200"/>
        <w:rPr>
          <w:rFonts w:ascii="仿宋" w:eastAsia="仿宋" w:hAnsi="仿宋" w:hint="eastAsia"/>
          <w:sz w:val="28"/>
        </w:rPr>
      </w:pPr>
      <w:r w:rsidRPr="003F37AE">
        <w:rPr>
          <w:rFonts w:ascii="仿宋" w:eastAsia="仿宋" w:hAnsi="仿宋" w:hint="eastAsia"/>
          <w:sz w:val="28"/>
        </w:rPr>
        <w:t>透明和沟通：向员工明确说明考核和激励机制的原则和方法，及时沟通和解释评估结果，增强员工的理解和接受度。</w:t>
      </w:r>
    </w:p>
    <w:p w:rsidR="003F37AE" w:rsidRPr="003F37AE" w:rsidP="003F37AE">
      <w:pPr>
        <w:ind w:firstLine="560" w:firstLineChars="200"/>
        <w:rPr>
          <w:rFonts w:ascii="仿宋" w:eastAsia="仿宋" w:hAnsi="仿宋" w:hint="eastAsia"/>
          <w:sz w:val="28"/>
        </w:rPr>
      </w:pPr>
      <w:r w:rsidRPr="003F37AE">
        <w:rPr>
          <w:rFonts w:ascii="仿宋" w:eastAsia="仿宋" w:hAnsi="仿宋" w:hint="eastAsia"/>
          <w:sz w:val="28"/>
        </w:rPr>
        <w:t>激励个性化：根据员工的个性和需求，提供个性化的激励措施，满足员工的不同激励需求，提高激励的针对性和有效性。</w:t>
      </w:r>
    </w:p>
    <w:p w:rsidR="003F37AE" w:rsidP="003F37AE">
      <w:pPr>
        <w:ind w:firstLine="560" w:firstLineChars="200"/>
        <w:rPr>
          <w:rFonts w:ascii="仿宋" w:eastAsia="仿宋" w:hAnsi="仿宋" w:hint="eastAsia"/>
          <w:sz w:val="28"/>
        </w:rPr>
      </w:pPr>
      <w:r w:rsidRPr="003F37AE">
        <w:rPr>
          <w:rFonts w:ascii="仿宋" w:eastAsia="仿宋" w:hAnsi="仿宋" w:hint="eastAsia"/>
          <w:sz w:val="28"/>
        </w:rPr>
        <w:t>持续改进：定期评估和改进考核和激励机制的效果和成效，根据评估结果进行调整和改进，不断提升机制的质量和效果。</w:t>
      </w:r>
    </w:p>
    <w:p w:rsidR="003F37AE" w:rsidP="003F37AE">
      <w:pPr>
        <w:pStyle w:val="Heading1"/>
        <w:rPr>
          <w:rFonts w:hint="eastAsia"/>
        </w:rPr>
      </w:pPr>
      <w:bookmarkStart w:id="30" w:name="_Toc149047570"/>
      <w:r w:rsidRPr="003F37AE">
        <w:rPr>
          <w:rFonts w:hint="eastAsia"/>
        </w:rPr>
        <w:t>九、工程设计方案</w:t>
      </w:r>
      <w:bookmarkEnd w:id="30"/>
    </w:p>
    <w:p w:rsidR="003F37AE" w:rsidP="003F37AE">
      <w:pPr>
        <w:pStyle w:val="Heading2"/>
        <w:rPr>
          <w:rFonts w:hint="eastAsia"/>
        </w:rPr>
      </w:pPr>
      <w:bookmarkStart w:id="31" w:name="_Toc149047571"/>
      <w:r w:rsidRPr="003F37AE">
        <w:rPr>
          <w:rFonts w:hint="eastAsia"/>
        </w:rPr>
        <w:t>(</w:t>
      </w:r>
      <w:r w:rsidRPr="003F37AE">
        <w:rPr>
          <w:rFonts w:hint="eastAsia"/>
        </w:rPr>
        <w:t>一</w:t>
      </w:r>
      <w:r w:rsidRPr="003F37AE">
        <w:rPr>
          <w:rFonts w:hint="eastAsia"/>
        </w:rPr>
        <w:t>)</w:t>
      </w:r>
      <w:r w:rsidRPr="003F37AE">
        <w:rPr>
          <w:rFonts w:hint="eastAsia"/>
        </w:rPr>
        <w:t>、总图布置</w:t>
      </w:r>
      <w:bookmarkEnd w:id="31"/>
    </w:p>
    <w:p w:rsidR="003F37AE" w:rsidRPr="003F37AE" w:rsidP="003F37AE">
      <w:pPr>
        <w:ind w:firstLine="560" w:firstLineChars="200"/>
        <w:rPr>
          <w:rFonts w:ascii="仿宋" w:eastAsia="仿宋" w:hAnsi="仿宋" w:hint="eastAsia"/>
          <w:sz w:val="28"/>
        </w:rPr>
      </w:pPr>
      <w:r w:rsidRPr="003F37AE">
        <w:rPr>
          <w:rFonts w:ascii="仿宋" w:eastAsia="仿宋" w:hAnsi="仿宋" w:hint="eastAsia"/>
          <w:sz w:val="28"/>
        </w:rPr>
        <w:t>玻璃浮球项目总体规划目标：</w:t>
      </w:r>
    </w:p>
    <w:p w:rsidR="003F37AE" w:rsidRPr="003F37AE" w:rsidP="003F37AE">
      <w:pPr>
        <w:ind w:firstLine="560" w:firstLineChars="200"/>
        <w:rPr>
          <w:rFonts w:ascii="仿宋" w:eastAsia="仿宋" w:hAnsi="仿宋" w:hint="eastAsia"/>
          <w:sz w:val="28"/>
        </w:rPr>
      </w:pPr>
      <w:r w:rsidRPr="003F37AE">
        <w:rPr>
          <w:rFonts w:ascii="仿宋" w:eastAsia="仿宋" w:hAnsi="仿宋" w:hint="eastAsia"/>
          <w:sz w:val="28"/>
        </w:rPr>
        <w:t>强调制定总体规划的目标和意义，如合理利用资源、提高效率、满足需求、实现可持续发展等。</w:t>
      </w:r>
    </w:p>
    <w:p w:rsidR="003F37AE" w:rsidRPr="003F37AE" w:rsidP="003F37AE">
      <w:pPr>
        <w:ind w:firstLine="560" w:firstLineChars="200"/>
        <w:rPr>
          <w:rFonts w:ascii="仿宋" w:eastAsia="仿宋" w:hAnsi="仿宋" w:hint="eastAsia"/>
          <w:sz w:val="28"/>
        </w:rPr>
      </w:pPr>
      <w:r w:rsidRPr="003F37AE">
        <w:rPr>
          <w:rFonts w:ascii="仿宋" w:eastAsia="仿宋" w:hAnsi="仿宋" w:hint="eastAsia"/>
          <w:sz w:val="28"/>
        </w:rPr>
        <w:t>提醒玻璃浮球项目团队将玻璃浮球项目总体规划与玻璃浮球项目的目标和战略一致，确保规划的有效性和可行性。</w:t>
      </w:r>
    </w:p>
    <w:p w:rsidR="003F37AE" w:rsidRPr="003F37AE" w:rsidP="003F37AE">
      <w:pPr>
        <w:ind w:firstLine="560" w:firstLineChars="200"/>
        <w:rPr>
          <w:rFonts w:ascii="仿宋" w:eastAsia="仿宋" w:hAnsi="仿宋" w:hint="eastAsia"/>
          <w:sz w:val="28"/>
        </w:rPr>
      </w:pPr>
      <w:r w:rsidRPr="003F37AE">
        <w:rPr>
          <w:rFonts w:ascii="仿宋" w:eastAsia="仿宋" w:hAnsi="仿宋" w:hint="eastAsia"/>
          <w:sz w:val="28"/>
        </w:rPr>
        <w:t>地理位置和环境特点：</w:t>
      </w:r>
    </w:p>
    <w:p w:rsidR="003F37AE" w:rsidRPr="003F37AE" w:rsidP="003F37AE">
      <w:pPr>
        <w:ind w:firstLine="560" w:firstLineChars="200"/>
        <w:rPr>
          <w:rFonts w:ascii="仿宋" w:eastAsia="仿宋" w:hAnsi="仿宋" w:hint="eastAsia"/>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3F37AE">
        <w:rPr>
          <w:rFonts w:ascii="仿宋" w:eastAsia="仿宋" w:hAnsi="仿宋" w:hint="eastAsia"/>
          <w:sz w:val="28"/>
        </w:rPr>
        <w:t>描述玻璃浮球项目所处的地理位置和环境特点，包括气候条件、地形地貌、自然资源等。</w:t>
      </w:r>
    </w:p>
    <w:p w:rsidR="003F37AE" w:rsidRPr="003F37AE" w:rsidP="003F37AE">
      <w:pPr>
        <w:ind w:firstLine="560" w:firstLineChars="200"/>
        <w:rPr>
          <w:rFonts w:ascii="仿宋" w:eastAsia="仿宋" w:hAnsi="仿宋" w:hint="eastAsia"/>
          <w:sz w:val="28"/>
        </w:rPr>
      </w:pPr>
      <w:r w:rsidRPr="003F37AE">
        <w:rPr>
          <w:rFonts w:ascii="仿宋" w:eastAsia="仿宋" w:hAnsi="仿宋" w:hint="eastAsia"/>
          <w:sz w:val="28"/>
        </w:rPr>
        <w:t>强调充分了解玻璃浮球项目所在地的特点和限制，为总体规划提供科学依据。</w:t>
      </w:r>
    </w:p>
    <w:p w:rsidR="003F37AE" w:rsidRPr="003F37AE" w:rsidP="003F37AE">
      <w:pPr>
        <w:ind w:firstLine="560" w:firstLineChars="200"/>
        <w:rPr>
          <w:rFonts w:ascii="仿宋" w:eastAsia="仿宋" w:hAnsi="仿宋" w:hint="eastAsia"/>
          <w:sz w:val="28"/>
        </w:rPr>
      </w:pPr>
      <w:r w:rsidRPr="003F37AE">
        <w:rPr>
          <w:rFonts w:ascii="仿宋" w:eastAsia="仿宋" w:hAnsi="仿宋" w:hint="eastAsia"/>
          <w:sz w:val="28"/>
        </w:rPr>
        <w:t>用地布局和功能划分：</w:t>
      </w:r>
    </w:p>
    <w:p w:rsidR="003F37AE" w:rsidRPr="003F37AE" w:rsidP="003F37AE">
      <w:pPr>
        <w:ind w:firstLine="560" w:firstLineChars="200"/>
        <w:rPr>
          <w:rFonts w:ascii="仿宋" w:eastAsia="仿宋" w:hAnsi="仿宋" w:hint="eastAsia"/>
          <w:sz w:val="28"/>
        </w:rPr>
      </w:pPr>
      <w:r w:rsidRPr="003F37AE">
        <w:rPr>
          <w:rFonts w:ascii="仿宋" w:eastAsia="仿宋" w:hAnsi="仿宋" w:hint="eastAsia"/>
          <w:sz w:val="28"/>
        </w:rPr>
        <w:t>提出合理的用地布局和功能划分方案，确保各个功能区域的相互协调和便利性。</w:t>
      </w:r>
    </w:p>
    <w:p w:rsidR="003F37AE" w:rsidRPr="003F37AE" w:rsidP="003F37AE">
      <w:pPr>
        <w:ind w:firstLine="560" w:firstLineChars="200"/>
        <w:rPr>
          <w:rFonts w:ascii="仿宋" w:eastAsia="仿宋" w:hAnsi="仿宋" w:hint="eastAsia"/>
          <w:sz w:val="28"/>
        </w:rPr>
      </w:pPr>
      <w:r w:rsidRPr="003F37AE">
        <w:rPr>
          <w:rFonts w:ascii="仿宋" w:eastAsia="仿宋" w:hAnsi="仿宋" w:hint="eastAsia"/>
          <w:sz w:val="28"/>
        </w:rPr>
        <w:t>强调考虑玻璃浮球项目的规模、功能需求、交通便捷性、环境保护等因素，进行用地布局和功能划分。</w:t>
      </w:r>
    </w:p>
    <w:p w:rsidR="003F37AE" w:rsidRPr="003F37AE" w:rsidP="003F37AE">
      <w:pPr>
        <w:ind w:firstLine="560" w:firstLineChars="200"/>
        <w:rPr>
          <w:rFonts w:ascii="仿宋" w:eastAsia="仿宋" w:hAnsi="仿宋" w:hint="eastAsia"/>
          <w:sz w:val="28"/>
        </w:rPr>
      </w:pPr>
      <w:r w:rsidRPr="003F37AE">
        <w:rPr>
          <w:rFonts w:ascii="仿宋" w:eastAsia="仿宋" w:hAnsi="仿宋" w:hint="eastAsia"/>
          <w:sz w:val="28"/>
        </w:rPr>
        <w:t>基础设施规划：</w:t>
      </w:r>
    </w:p>
    <w:p w:rsidR="003F37AE" w:rsidRPr="003F37AE" w:rsidP="003F37AE">
      <w:pPr>
        <w:ind w:firstLine="560" w:firstLineChars="200"/>
        <w:rPr>
          <w:rFonts w:ascii="仿宋" w:eastAsia="仿宋" w:hAnsi="仿宋" w:hint="eastAsia"/>
          <w:sz w:val="28"/>
        </w:rPr>
      </w:pPr>
      <w:r w:rsidRPr="003F37AE">
        <w:rPr>
          <w:rFonts w:ascii="仿宋" w:eastAsia="仿宋" w:hAnsi="仿宋" w:hint="eastAsia"/>
          <w:sz w:val="28"/>
        </w:rPr>
        <w:t>强调规划和布置玻璃浮球项目所需的基础设施，如道路、供水、供电、通信等。</w:t>
      </w:r>
    </w:p>
    <w:p w:rsidR="003F37AE" w:rsidRPr="003F37AE" w:rsidP="003F37AE">
      <w:pPr>
        <w:ind w:firstLine="560" w:firstLineChars="200"/>
        <w:rPr>
          <w:rFonts w:ascii="仿宋" w:eastAsia="仿宋" w:hAnsi="仿宋" w:hint="eastAsia"/>
          <w:sz w:val="28"/>
        </w:rPr>
      </w:pPr>
      <w:r w:rsidRPr="003F37AE">
        <w:rPr>
          <w:rFonts w:ascii="仿宋" w:eastAsia="仿宋" w:hAnsi="仿宋" w:hint="eastAsia"/>
          <w:sz w:val="28"/>
        </w:rPr>
        <w:t>提出基础设施规划的原则和要求，确保基础设施的可靠性、安全性和可持续性。</w:t>
      </w:r>
    </w:p>
    <w:p w:rsidR="003F37AE" w:rsidRPr="003F37AE" w:rsidP="003F37AE">
      <w:pPr>
        <w:ind w:firstLine="560" w:firstLineChars="200"/>
        <w:rPr>
          <w:rFonts w:ascii="仿宋" w:eastAsia="仿宋" w:hAnsi="仿宋" w:hint="eastAsia"/>
          <w:sz w:val="28"/>
        </w:rPr>
      </w:pPr>
      <w:r w:rsidRPr="003F37AE">
        <w:rPr>
          <w:rFonts w:ascii="仿宋" w:eastAsia="仿宋" w:hAnsi="仿宋" w:hint="eastAsia"/>
          <w:sz w:val="28"/>
        </w:rPr>
        <w:t>空间布局和建筑设计：</w:t>
      </w:r>
    </w:p>
    <w:p w:rsidR="003F37AE" w:rsidRPr="003F37AE" w:rsidP="003F37AE">
      <w:pPr>
        <w:ind w:firstLine="560" w:firstLineChars="200"/>
        <w:rPr>
          <w:rFonts w:ascii="仿宋" w:eastAsia="仿宋" w:hAnsi="仿宋" w:hint="eastAsia"/>
          <w:sz w:val="28"/>
        </w:rPr>
      </w:pPr>
      <w:r w:rsidRPr="003F37AE">
        <w:rPr>
          <w:rFonts w:ascii="仿宋" w:eastAsia="仿宋" w:hAnsi="仿宋" w:hint="eastAsia"/>
          <w:sz w:val="28"/>
        </w:rPr>
        <w:t>描述玻璃浮球项目的空间布局和建筑设计方案，包括建筑风格、建筑高度、景观设计等。</w:t>
      </w:r>
    </w:p>
    <w:p w:rsidR="003F37AE" w:rsidRPr="003F37AE" w:rsidP="003F37AE">
      <w:pPr>
        <w:ind w:firstLine="560" w:firstLineChars="200"/>
        <w:rPr>
          <w:rFonts w:ascii="仿宋" w:eastAsia="仿宋" w:hAnsi="仿宋" w:hint="eastAsia"/>
          <w:sz w:val="28"/>
        </w:rPr>
      </w:pPr>
      <w:r w:rsidRPr="003F37AE">
        <w:rPr>
          <w:rFonts w:ascii="仿宋" w:eastAsia="仿宋" w:hAnsi="仿宋" w:hint="eastAsia"/>
          <w:sz w:val="28"/>
        </w:rPr>
        <w:t>强调考虑玻璃浮球项目的功能需求、美观性、可持续性等因素，进行空间布局和建筑设计。</w:t>
      </w:r>
    </w:p>
    <w:p w:rsidR="003F37AE" w:rsidRPr="003F37AE" w:rsidP="003F37AE">
      <w:pPr>
        <w:ind w:firstLine="560" w:firstLineChars="200"/>
        <w:rPr>
          <w:rFonts w:ascii="仿宋" w:eastAsia="仿宋" w:hAnsi="仿宋" w:hint="eastAsia"/>
          <w:sz w:val="28"/>
        </w:rPr>
      </w:pPr>
      <w:r w:rsidRPr="003F37AE">
        <w:rPr>
          <w:rFonts w:ascii="仿宋" w:eastAsia="仿宋" w:hAnsi="仿宋" w:hint="eastAsia"/>
          <w:sz w:val="28"/>
        </w:rPr>
        <w:t>交通规划和交通组织：</w:t>
      </w:r>
    </w:p>
    <w:p w:rsidR="003F37AE" w:rsidRPr="003F37AE" w:rsidP="003F37AE">
      <w:pPr>
        <w:ind w:firstLine="560" w:firstLineChars="200"/>
        <w:rPr>
          <w:rFonts w:ascii="仿宋" w:eastAsia="仿宋" w:hAnsi="仿宋" w:hint="eastAsia"/>
          <w:sz w:val="28"/>
        </w:rPr>
      </w:pPr>
      <w:r w:rsidRPr="003F37AE">
        <w:rPr>
          <w:rFonts w:ascii="仿宋" w:eastAsia="仿宋" w:hAnsi="仿宋" w:hint="eastAsia"/>
          <w:sz w:val="28"/>
        </w:rPr>
        <w:t>提出玻璃浮球项目的交通规划和交通组织方案，包括道路布置、交通流量分析、停车规划等。</w:t>
      </w:r>
    </w:p>
    <w:p w:rsidR="003F37AE" w:rsidP="003F37AE">
      <w:pPr>
        <w:ind w:firstLine="560" w:firstLineChars="200"/>
        <w:rPr>
          <w:rFonts w:ascii="仿宋" w:eastAsia="仿宋" w:hAnsi="仿宋" w:hint="eastAsia"/>
          <w:sz w:val="28"/>
        </w:rPr>
      </w:pPr>
      <w:r w:rsidRPr="003F37AE">
        <w:rPr>
          <w:rFonts w:ascii="仿宋" w:eastAsia="仿宋" w:hAnsi="仿宋" w:hint="eastAsia"/>
          <w:sz w:val="28"/>
        </w:rPr>
        <w:t>强调考虑交通的便捷性、安全性和环保性，制定科学合理的交通规划和交通组织方案。</w:t>
      </w:r>
      <w:r>
        <w:rPr>
          <w:rFonts w:ascii="仿宋" w:eastAsia="仿宋" w:hAnsi="仿宋" w:hint="eastAsia"/>
          <w:sz w:val="28"/>
        </w:rPr>
        <w:br/>
      </w:r>
      <w:r>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72" w:history="1">
        <w:r>
          <w:rPr>
            <w:rFonts w:ascii="SimSun" w:eastAsia="SimSun" w:hAnsi="SimSun" w:cs="SimSun"/>
            <w:b/>
            <w:bCs/>
            <w:color w:val="0000EE"/>
            <w:kern w:val="0"/>
            <w:sz w:val="30"/>
            <w:szCs w:val="30"/>
            <w:u w:val="single" w:color="0000EE"/>
          </w:rPr>
          <w:t>https://d.book118.com/385101030342011043</w:t>
        </w:r>
      </w:hyperlink>
    </w:p>
    <w:p w:rsidR="003F37AE" w:rsidP="003F37AE">
      <w:pPr>
        <w:ind w:firstLine="560" w:firstLineChars="200"/>
        <w:rPr>
          <w:rFonts w:ascii="仿宋" w:eastAsia="仿宋" w:hAnsi="仿宋" w:hint="eastAsia"/>
          <w:sz w:val="28"/>
        </w:rPr>
      </w:pPr>
    </w:p>
    <w:sectPr>
      <w:headerReference w:type="even" r:id="rId173"/>
      <w:headerReference w:type="default" r:id="rId174"/>
      <w:footerReference w:type="even" r:id="rId175"/>
      <w:footerReference w:type="default" r:id="rId176"/>
      <w:headerReference w:type="first" r:id="rId177"/>
      <w:footerReference w:type="first" r:id="rId178"/>
      <w:type w:val="nextPage"/>
      <w:pgSz w:w="11906" w:h="16838"/>
      <w:pgMar w:top="1440" w:right="1800" w:bottom="1440" w:left="1800" w:header="851" w:footer="992" w:gutter="0"/>
      <w:pgNumType w:start="29"/>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37AE" w:rsidP="00CD616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F37A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37AE" w:rsidP="00CD616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3F37AE">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37AE">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37AE" w:rsidP="00CD616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F37AE">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37AE" w:rsidP="00CD616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3F37AE">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37AE">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37AE" w:rsidP="00CD616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F37AE">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37AE" w:rsidP="00CD616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3F37AE">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37AE">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37AE" w:rsidP="00CD616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F37AE">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37AE" w:rsidP="00CD616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3F37AE">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37AE">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37AE" w:rsidP="00CD616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F37AE">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37AE" w:rsidP="00CD616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3F37AE">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37AE">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37AE" w:rsidP="00CD616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F37AE">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37AE" w:rsidP="00CD616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3F37AE">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37AE">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37AE" w:rsidP="00CD616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F37AE">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37AE" w:rsidP="00CD616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3F37AE">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37AE">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37AE" w:rsidP="00CD616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F37AE">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37AE" w:rsidP="00CD616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3F37AE">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37AE">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37AE" w:rsidP="00CD616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F37AE">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37AE" w:rsidP="00CD616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3F37AE">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37AE">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37AE" w:rsidP="00CD616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F37AE">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37AE" w:rsidP="00CD616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3F37AE">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37AE">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37AE" w:rsidP="00CD616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F37AE">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37AE" w:rsidP="00CD616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3F37AE">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37AE">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37AE" w:rsidP="00CD616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F37AE">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37AE" w:rsidP="00CD616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3F37AE">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37AE">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37AE" w:rsidP="00CD616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F37AE">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37AE" w:rsidP="00CD616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3F37AE">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37AE">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37AE" w:rsidP="00CD616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F37AE">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37AE" w:rsidP="00CD616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3F37AE">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37AE">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37AE" w:rsidP="00CD616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F37AE">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37AE" w:rsidP="00CD616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3F37AE">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37AE">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37AE" w:rsidP="00CD616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F37AE">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37AE" w:rsidP="00CD616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3F37AE">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37AE">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37AE" w:rsidP="00CD616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F37AE">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37AE" w:rsidP="00CD616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3F37AE">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37AE">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37AE" w:rsidP="00CD616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F37AE">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37AE" w:rsidP="00CD616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3F37AE">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37AE">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37AE" w:rsidP="00CD616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F37AE">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37AE" w:rsidP="00CD616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3F37AE">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37AE">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37AE" w:rsidP="00CD616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F37AE">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37AE" w:rsidP="00CD616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3F37AE">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37AE">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37AE" w:rsidP="00CD616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F37AE">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37AE" w:rsidP="00CD616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3F37AE">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37AE">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37AE" w:rsidP="00CD616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F37AE">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37AE" w:rsidP="00CD616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3F37AE">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37AE">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37AE" w:rsidP="00CD616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F37AE">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37AE" w:rsidP="00CD616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3F37AE">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37AE">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37AE" w:rsidP="00CD616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F37AE">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37AE" w:rsidP="00CD616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3F37AE">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37AE">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37AE" w:rsidP="00CD616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F37AE">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37AE" w:rsidP="00CD616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3F37AE">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37AE">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37AE" w:rsidP="00CD616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F37AE">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37AE" w:rsidP="00CD616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26</w:t>
    </w:r>
    <w:r>
      <w:rPr>
        <w:rStyle w:val="PageNumber"/>
      </w:rPr>
      <w:fldChar w:fldCharType="end"/>
    </w:r>
  </w:p>
  <w:p w:rsidR="003F37AE">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37AE">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37AE" w:rsidP="00CD616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F37AE">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37AE" w:rsidP="00CD616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28</w:t>
    </w:r>
    <w:r>
      <w:rPr>
        <w:rStyle w:val="PageNumber"/>
      </w:rPr>
      <w:fldChar w:fldCharType="end"/>
    </w:r>
  </w:p>
  <w:p w:rsidR="003F37AE">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37AE">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37AE" w:rsidP="00CD616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F37AE">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37AE" w:rsidP="00CD616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28</w:t>
    </w:r>
    <w:r>
      <w:rPr>
        <w:rStyle w:val="PageNumber"/>
      </w:rPr>
      <w:fldChar w:fldCharType="end"/>
    </w:r>
  </w:p>
  <w:p w:rsidR="003F37AE">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37AE">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37AE" w:rsidP="00CD616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F37AE">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37AE" w:rsidP="00CD616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29</w:t>
    </w:r>
    <w:r>
      <w:rPr>
        <w:rStyle w:val="PageNumber"/>
      </w:rPr>
      <w:fldChar w:fldCharType="end"/>
    </w:r>
  </w:p>
  <w:p w:rsidR="003F37AE">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37AE">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37A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37AE" w:rsidRPr="003F37AE" w:rsidP="003F37AE">
    <w:pPr>
      <w:pStyle w:val="Header"/>
      <w:rPr>
        <w:rFonts w:ascii="仿宋" w:eastAsia="仿宋" w:hAnsi="仿宋"/>
      </w:rPr>
    </w:pPr>
    <w:r w:rsidRPr="003F37AE">
      <w:rPr>
        <w:rFonts w:ascii="仿宋" w:eastAsia="仿宋" w:hAnsi="仿宋" w:hint="eastAsia"/>
      </w:rPr>
      <w:t>玻璃浮球可行性报告/专业报告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37AE">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37AE">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37AE" w:rsidRPr="003F37AE" w:rsidP="003F37AE">
    <w:pPr>
      <w:pStyle w:val="Header"/>
      <w:rPr>
        <w:rFonts w:ascii="仿宋" w:eastAsia="仿宋" w:hAnsi="仿宋"/>
      </w:rPr>
    </w:pPr>
    <w:r w:rsidRPr="003F37AE">
      <w:rPr>
        <w:rFonts w:ascii="仿宋" w:eastAsia="仿宋" w:hAnsi="仿宋" w:hint="eastAsia"/>
      </w:rPr>
      <w:t>玻璃浮球可行性报告/专业报告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37AE">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37AE">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37AE" w:rsidRPr="003F37AE" w:rsidP="003F37AE">
    <w:pPr>
      <w:pStyle w:val="Header"/>
      <w:rPr>
        <w:rFonts w:ascii="仿宋" w:eastAsia="仿宋" w:hAnsi="仿宋"/>
      </w:rPr>
    </w:pPr>
    <w:r w:rsidRPr="003F37AE">
      <w:rPr>
        <w:rFonts w:ascii="仿宋" w:eastAsia="仿宋" w:hAnsi="仿宋" w:hint="eastAsia"/>
      </w:rPr>
      <w:t>玻璃浮球可行性报告/专业报告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37AE">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37AE">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37AE" w:rsidRPr="003F37AE" w:rsidP="003F37AE">
    <w:pPr>
      <w:pStyle w:val="Header"/>
      <w:rPr>
        <w:rFonts w:ascii="仿宋" w:eastAsia="仿宋" w:hAnsi="仿宋"/>
      </w:rPr>
    </w:pPr>
    <w:r w:rsidRPr="003F37AE">
      <w:rPr>
        <w:rFonts w:ascii="仿宋" w:eastAsia="仿宋" w:hAnsi="仿宋" w:hint="eastAsia"/>
      </w:rPr>
      <w:t>玻璃浮球可行性报告/专业报告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37AE">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37AE">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37AE" w:rsidRPr="003F37AE" w:rsidP="003F37AE">
    <w:pPr>
      <w:pStyle w:val="Header"/>
      <w:rPr>
        <w:rFonts w:ascii="仿宋" w:eastAsia="仿宋" w:hAnsi="仿宋"/>
      </w:rPr>
    </w:pPr>
    <w:r w:rsidRPr="003F37AE">
      <w:rPr>
        <w:rFonts w:ascii="仿宋" w:eastAsia="仿宋" w:hAnsi="仿宋" w:hint="eastAsia"/>
      </w:rPr>
      <w:t>玻璃浮球可行性报告/专业报告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37AE">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37AE">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37AE" w:rsidRPr="003F37AE" w:rsidP="003F37AE">
    <w:pPr>
      <w:pStyle w:val="Header"/>
      <w:rPr>
        <w:rFonts w:ascii="仿宋" w:eastAsia="仿宋" w:hAnsi="仿宋"/>
      </w:rPr>
    </w:pPr>
    <w:r w:rsidRPr="003F37AE">
      <w:rPr>
        <w:rFonts w:ascii="仿宋" w:eastAsia="仿宋" w:hAnsi="仿宋" w:hint="eastAsia"/>
      </w:rPr>
      <w:t>玻璃浮球可行性报告/专业报告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37AE">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37AE">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37AE" w:rsidRPr="003F37AE" w:rsidP="003F37AE">
    <w:pPr>
      <w:pStyle w:val="Header"/>
      <w:rPr>
        <w:rFonts w:ascii="仿宋" w:eastAsia="仿宋" w:hAnsi="仿宋"/>
      </w:rPr>
    </w:pPr>
    <w:r w:rsidRPr="003F37AE">
      <w:rPr>
        <w:rFonts w:ascii="仿宋" w:eastAsia="仿宋" w:hAnsi="仿宋" w:hint="eastAsia"/>
      </w:rPr>
      <w:t>玻璃浮球可行性报告/专业报告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37AE">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37AE">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37AE" w:rsidRPr="003F37AE" w:rsidP="003F37AE">
    <w:pPr>
      <w:pStyle w:val="Header"/>
      <w:rPr>
        <w:rFonts w:ascii="仿宋" w:eastAsia="仿宋" w:hAnsi="仿宋"/>
      </w:rPr>
    </w:pPr>
    <w:r w:rsidRPr="003F37AE">
      <w:rPr>
        <w:rFonts w:ascii="仿宋" w:eastAsia="仿宋" w:hAnsi="仿宋" w:hint="eastAsia"/>
      </w:rPr>
      <w:t>玻璃浮球可行性报告/专业报告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37AE">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37AE">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37AE" w:rsidRPr="003F37AE" w:rsidP="003F37AE">
    <w:pPr>
      <w:pStyle w:val="Header"/>
      <w:rPr>
        <w:rFonts w:ascii="仿宋" w:eastAsia="仿宋" w:hAnsi="仿宋"/>
      </w:rPr>
    </w:pPr>
    <w:r w:rsidRPr="003F37AE">
      <w:rPr>
        <w:rFonts w:ascii="仿宋" w:eastAsia="仿宋" w:hAnsi="仿宋" w:hint="eastAsia"/>
      </w:rPr>
      <w:t>玻璃浮球可行性报告/专业报告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37AE">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37AE">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37AE" w:rsidRPr="003F37AE" w:rsidP="003F37AE">
    <w:pPr>
      <w:pStyle w:val="Header"/>
      <w:rPr>
        <w:rFonts w:ascii="仿宋" w:eastAsia="仿宋" w:hAnsi="仿宋"/>
      </w:rPr>
    </w:pPr>
    <w:r w:rsidRPr="003F37AE">
      <w:rPr>
        <w:rFonts w:ascii="仿宋" w:eastAsia="仿宋" w:hAnsi="仿宋" w:hint="eastAsia"/>
      </w:rPr>
      <w:t>玻璃浮球可行性报告/专业报告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37AE">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37AE">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37AE" w:rsidRPr="003F37AE" w:rsidP="003F37AE">
    <w:pPr>
      <w:pStyle w:val="Header"/>
      <w:rPr>
        <w:rFonts w:ascii="仿宋" w:eastAsia="仿宋" w:hAnsi="仿宋"/>
      </w:rPr>
    </w:pPr>
    <w:r w:rsidRPr="003F37AE">
      <w:rPr>
        <w:rFonts w:ascii="仿宋" w:eastAsia="仿宋" w:hAnsi="仿宋" w:hint="eastAsia"/>
      </w:rPr>
      <w:t>玻璃浮球可行性报告/专业报告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37AE">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37AE">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37AE" w:rsidRPr="003F37AE" w:rsidP="003F37AE">
    <w:pPr>
      <w:pStyle w:val="Header"/>
      <w:rPr>
        <w:rFonts w:ascii="仿宋" w:eastAsia="仿宋" w:hAnsi="仿宋"/>
      </w:rPr>
    </w:pPr>
    <w:r w:rsidRPr="003F37AE">
      <w:rPr>
        <w:rFonts w:ascii="仿宋" w:eastAsia="仿宋" w:hAnsi="仿宋" w:hint="eastAsia"/>
      </w:rPr>
      <w:t>玻璃浮球可行性报告/专业报告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37AE">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37AE">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37AE" w:rsidRPr="003F37AE" w:rsidP="003F37AE">
    <w:pPr>
      <w:pStyle w:val="Header"/>
      <w:rPr>
        <w:rFonts w:ascii="仿宋" w:eastAsia="仿宋" w:hAnsi="仿宋"/>
      </w:rPr>
    </w:pPr>
    <w:r w:rsidRPr="003F37AE">
      <w:rPr>
        <w:rFonts w:ascii="仿宋" w:eastAsia="仿宋" w:hAnsi="仿宋" w:hint="eastAsia"/>
      </w:rPr>
      <w:t>玻璃浮球可行性报告/专业报告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37AE">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37AE">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37AE" w:rsidRPr="003F37AE" w:rsidP="003F37AE">
    <w:pPr>
      <w:pStyle w:val="Header"/>
      <w:rPr>
        <w:rFonts w:ascii="仿宋" w:eastAsia="仿宋" w:hAnsi="仿宋"/>
      </w:rPr>
    </w:pPr>
    <w:r w:rsidRPr="003F37AE">
      <w:rPr>
        <w:rFonts w:ascii="仿宋" w:eastAsia="仿宋" w:hAnsi="仿宋" w:hint="eastAsia"/>
      </w:rPr>
      <w:t>玻璃浮球可行性报告/专业报告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37AE">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37AE">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37AE" w:rsidRPr="003F37AE" w:rsidP="003F37AE">
    <w:pPr>
      <w:pStyle w:val="Header"/>
      <w:rPr>
        <w:rFonts w:ascii="仿宋" w:eastAsia="仿宋" w:hAnsi="仿宋"/>
      </w:rPr>
    </w:pPr>
    <w:r w:rsidRPr="003F37AE">
      <w:rPr>
        <w:rFonts w:ascii="仿宋" w:eastAsia="仿宋" w:hAnsi="仿宋" w:hint="eastAsia"/>
      </w:rPr>
      <w:t>玻璃浮球可行性报告/专业报告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37AE">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37AE">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37AE" w:rsidRPr="003F37AE" w:rsidP="003F37AE">
    <w:pPr>
      <w:pStyle w:val="Header"/>
      <w:rPr>
        <w:rFonts w:ascii="仿宋" w:eastAsia="仿宋" w:hAnsi="仿宋"/>
      </w:rPr>
    </w:pPr>
    <w:r w:rsidRPr="003F37AE">
      <w:rPr>
        <w:rFonts w:ascii="仿宋" w:eastAsia="仿宋" w:hAnsi="仿宋" w:hint="eastAsia"/>
      </w:rPr>
      <w:t>玻璃浮球可行性报告/专业报告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37AE">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37AE">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37AE" w:rsidRPr="003F37AE" w:rsidP="003F37AE">
    <w:pPr>
      <w:pStyle w:val="Header"/>
      <w:rPr>
        <w:rFonts w:ascii="仿宋" w:eastAsia="仿宋" w:hAnsi="仿宋"/>
      </w:rPr>
    </w:pPr>
    <w:r w:rsidRPr="003F37AE">
      <w:rPr>
        <w:rFonts w:ascii="仿宋" w:eastAsia="仿宋" w:hAnsi="仿宋" w:hint="eastAsia"/>
      </w:rPr>
      <w:t>玻璃浮球可行性报告/专业报告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37AE">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37AE">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37AE" w:rsidRPr="003F37AE" w:rsidP="003F37AE">
    <w:pPr>
      <w:pStyle w:val="Header"/>
      <w:rPr>
        <w:rFonts w:ascii="仿宋" w:eastAsia="仿宋" w:hAnsi="仿宋"/>
      </w:rPr>
    </w:pPr>
    <w:r w:rsidRPr="003F37AE">
      <w:rPr>
        <w:rFonts w:ascii="仿宋" w:eastAsia="仿宋" w:hAnsi="仿宋" w:hint="eastAsia"/>
      </w:rPr>
      <w:t>玻璃浮球可行性报告/专业报告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37AE">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37AE">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37AE" w:rsidRPr="003F37AE" w:rsidP="003F37AE">
    <w:pPr>
      <w:pStyle w:val="Header"/>
      <w:rPr>
        <w:rFonts w:ascii="仿宋" w:eastAsia="仿宋" w:hAnsi="仿宋"/>
      </w:rPr>
    </w:pPr>
    <w:r w:rsidRPr="003F37AE">
      <w:rPr>
        <w:rFonts w:ascii="仿宋" w:eastAsia="仿宋" w:hAnsi="仿宋" w:hint="eastAsia"/>
      </w:rPr>
      <w:t>玻璃浮球可行性报告/专业报告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37AE">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37AE">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37AE" w:rsidRPr="003F37AE" w:rsidP="003F37AE">
    <w:pPr>
      <w:pStyle w:val="Header"/>
      <w:rPr>
        <w:rFonts w:ascii="仿宋" w:eastAsia="仿宋" w:hAnsi="仿宋"/>
      </w:rPr>
    </w:pPr>
    <w:r w:rsidRPr="003F37AE">
      <w:rPr>
        <w:rFonts w:ascii="仿宋" w:eastAsia="仿宋" w:hAnsi="仿宋" w:hint="eastAsia"/>
      </w:rPr>
      <w:t>玻璃浮球可行性报告/专业报告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37AE">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37AE">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37AE" w:rsidRPr="003F37AE" w:rsidP="003F37AE">
    <w:pPr>
      <w:pStyle w:val="Header"/>
      <w:rPr>
        <w:rFonts w:ascii="仿宋" w:eastAsia="仿宋" w:hAnsi="仿宋"/>
      </w:rPr>
    </w:pPr>
    <w:r w:rsidRPr="003F37AE">
      <w:rPr>
        <w:rFonts w:ascii="仿宋" w:eastAsia="仿宋" w:hAnsi="仿宋" w:hint="eastAsia"/>
      </w:rPr>
      <w:t>玻璃浮球可行性报告/专业报告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37AE">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37AE">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37AE" w:rsidRPr="003F37AE" w:rsidP="003F37AE">
    <w:pPr>
      <w:pStyle w:val="Header"/>
      <w:rPr>
        <w:rFonts w:ascii="仿宋" w:eastAsia="仿宋" w:hAnsi="仿宋"/>
      </w:rPr>
    </w:pPr>
    <w:r w:rsidRPr="003F37AE">
      <w:rPr>
        <w:rFonts w:ascii="仿宋" w:eastAsia="仿宋" w:hAnsi="仿宋" w:hint="eastAsia"/>
      </w:rPr>
      <w:t>玻璃浮球可行性报告/专业报告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37AE">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37AE">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37AE" w:rsidRPr="003F37AE" w:rsidP="003F37AE">
    <w:pPr>
      <w:pStyle w:val="Header"/>
      <w:rPr>
        <w:rFonts w:ascii="仿宋" w:eastAsia="仿宋" w:hAnsi="仿宋"/>
      </w:rPr>
    </w:pPr>
    <w:r w:rsidRPr="003F37AE">
      <w:rPr>
        <w:rFonts w:ascii="仿宋" w:eastAsia="仿宋" w:hAnsi="仿宋" w:hint="eastAsia"/>
      </w:rPr>
      <w:t>玻璃浮球可行性报告/专业报告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37AE">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37AE">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37AE" w:rsidRPr="003F37AE" w:rsidP="003F37AE">
    <w:pPr>
      <w:pStyle w:val="Header"/>
      <w:rPr>
        <w:rFonts w:ascii="仿宋" w:eastAsia="仿宋" w:hAnsi="仿宋"/>
      </w:rPr>
    </w:pPr>
    <w:r w:rsidRPr="003F37AE">
      <w:rPr>
        <w:rFonts w:ascii="仿宋" w:eastAsia="仿宋" w:hAnsi="仿宋" w:hint="eastAsia"/>
      </w:rPr>
      <w:t>玻璃浮球可行性报告/专业报告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37AE">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37AE">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37AE" w:rsidRPr="003F37AE" w:rsidP="003F37AE">
    <w:pPr>
      <w:pStyle w:val="Header"/>
      <w:rPr>
        <w:rFonts w:ascii="仿宋" w:eastAsia="仿宋" w:hAnsi="仿宋"/>
      </w:rPr>
    </w:pPr>
    <w:r w:rsidRPr="003F37AE">
      <w:rPr>
        <w:rFonts w:ascii="仿宋" w:eastAsia="仿宋" w:hAnsi="仿宋" w:hint="eastAsia"/>
      </w:rPr>
      <w:t>玻璃浮球可行性报告/专业报告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37AE">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37AE">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37AE" w:rsidRPr="003F37AE" w:rsidP="003F37AE">
    <w:pPr>
      <w:pStyle w:val="Header"/>
      <w:rPr>
        <w:rFonts w:ascii="仿宋" w:eastAsia="仿宋" w:hAnsi="仿宋"/>
      </w:rPr>
    </w:pPr>
    <w:r w:rsidRPr="003F37AE">
      <w:rPr>
        <w:rFonts w:ascii="仿宋" w:eastAsia="仿宋" w:hAnsi="仿宋" w:hint="eastAsia"/>
      </w:rPr>
      <w:t>玻璃浮球可行性报告/专业报告</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37AE">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37AE">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37AE" w:rsidRPr="003F37AE" w:rsidP="003F37AE">
    <w:pPr>
      <w:pStyle w:val="Header"/>
      <w:rPr>
        <w:rFonts w:ascii="仿宋" w:eastAsia="仿宋" w:hAnsi="仿宋"/>
      </w:rPr>
    </w:pPr>
    <w:r w:rsidRPr="003F37AE">
      <w:rPr>
        <w:rFonts w:ascii="仿宋" w:eastAsia="仿宋" w:hAnsi="仿宋" w:hint="eastAsia"/>
      </w:rPr>
      <w:t>玻璃浮球可行性报告/专业报告</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37AE">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37AE">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37AE" w:rsidRPr="003F37AE" w:rsidP="003F37AE">
    <w:pPr>
      <w:pStyle w:val="Header"/>
      <w:rPr>
        <w:rFonts w:ascii="仿宋" w:eastAsia="仿宋" w:hAnsi="仿宋"/>
      </w:rPr>
    </w:pPr>
    <w:r w:rsidRPr="003F37AE">
      <w:rPr>
        <w:rFonts w:ascii="仿宋" w:eastAsia="仿宋" w:hAnsi="仿宋" w:hint="eastAsia"/>
      </w:rPr>
      <w:t>玻璃浮球可行性报告/专业报告</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37AE">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37AE">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37AE" w:rsidRPr="003F37AE" w:rsidP="003F37AE">
    <w:pPr>
      <w:pStyle w:val="Header"/>
      <w:rPr>
        <w:rFonts w:ascii="仿宋" w:eastAsia="仿宋" w:hAnsi="仿宋"/>
      </w:rPr>
    </w:pPr>
    <w:r w:rsidRPr="003F37AE">
      <w:rPr>
        <w:rFonts w:ascii="仿宋" w:eastAsia="仿宋" w:hAnsi="仿宋" w:hint="eastAsia"/>
      </w:rPr>
      <w:t>玻璃浮球可行性报告/专业报告</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37AE">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F37AE"/>
    <w:rsid w:val="003F37AE"/>
    <w:rsid w:val="00AF6F59"/>
    <w:rsid w:val="00CD616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5:chartTrackingRefBased/>
  <w15:docId w15:val="{1CD371B9-61CD-47BE-B802-206573BA7D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3F37AE"/>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3F37AE"/>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3F37AE"/>
    <w:rPr>
      <w:b/>
      <w:bCs/>
      <w:kern w:val="44"/>
      <w:sz w:val="44"/>
      <w:szCs w:val="44"/>
    </w:rPr>
  </w:style>
  <w:style w:type="character" w:customStyle="1" w:styleId="2Char">
    <w:name w:val="标题 2 Char"/>
    <w:basedOn w:val="DefaultParagraphFont"/>
    <w:link w:val="Heading2"/>
    <w:uiPriority w:val="9"/>
    <w:rsid w:val="003F37AE"/>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3F37A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3F37AE"/>
    <w:rPr>
      <w:sz w:val="18"/>
      <w:szCs w:val="18"/>
    </w:rPr>
  </w:style>
  <w:style w:type="paragraph" w:styleId="Footer">
    <w:name w:val="footer"/>
    <w:basedOn w:val="Normal"/>
    <w:link w:val="Char0"/>
    <w:uiPriority w:val="99"/>
    <w:unhideWhenUsed/>
    <w:rsid w:val="003F37AE"/>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3F37AE"/>
    <w:rPr>
      <w:sz w:val="18"/>
      <w:szCs w:val="18"/>
    </w:rPr>
  </w:style>
  <w:style w:type="character" w:styleId="PageNumber">
    <w:name w:val="page number"/>
    <w:basedOn w:val="DefaultParagraphFont"/>
    <w:uiPriority w:val="99"/>
    <w:semiHidden/>
    <w:unhideWhenUsed/>
    <w:rsid w:val="003F37AE"/>
  </w:style>
  <w:style w:type="paragraph" w:styleId="TOC1">
    <w:name w:val="toc 1"/>
    <w:basedOn w:val="Normal"/>
    <w:next w:val="Normal"/>
    <w:autoRedefine/>
    <w:uiPriority w:val="39"/>
    <w:unhideWhenUsed/>
    <w:rsid w:val="003F37AE"/>
  </w:style>
  <w:style w:type="paragraph" w:styleId="TOC2">
    <w:name w:val="toc 2"/>
    <w:basedOn w:val="Normal"/>
    <w:next w:val="Normal"/>
    <w:autoRedefine/>
    <w:uiPriority w:val="39"/>
    <w:unhideWhenUsed/>
    <w:rsid w:val="003F37AE"/>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yperlink" Target="https://d.book118.com/385101030342011043" TargetMode="External" /><Relationship Id="rId173" Type="http://schemas.openxmlformats.org/officeDocument/2006/relationships/header" Target="header85.xml" /><Relationship Id="rId174" Type="http://schemas.openxmlformats.org/officeDocument/2006/relationships/header" Target="header86.xml" /><Relationship Id="rId175" Type="http://schemas.openxmlformats.org/officeDocument/2006/relationships/footer" Target="footer85.xml" /><Relationship Id="rId176" Type="http://schemas.openxmlformats.org/officeDocument/2006/relationships/footer" Target="footer86.xml" /><Relationship Id="rId177" Type="http://schemas.openxmlformats.org/officeDocument/2006/relationships/header" Target="header87.xml" /><Relationship Id="rId178" Type="http://schemas.openxmlformats.org/officeDocument/2006/relationships/footer" Target="footer87.xml" /><Relationship Id="rId179" Type="http://schemas.openxmlformats.org/officeDocument/2006/relationships/theme" Target="theme/theme1.xml" /><Relationship Id="rId18" Type="http://schemas.openxmlformats.org/officeDocument/2006/relationships/footer" Target="footer7.xml" /><Relationship Id="rId180" Type="http://schemas.openxmlformats.org/officeDocument/2006/relationships/styles" Target="styles.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32</Pages>
  <Words>4850</Words>
  <Characters>27648</Characters>
  <Application>Microsoft Office Word</Application>
  <DocSecurity>0</DocSecurity>
  <Lines>230</Lines>
  <Paragraphs>64</Paragraphs>
  <ScaleCrop>false</ScaleCrop>
  <Company/>
  <LinksUpToDate>false</LinksUpToDate>
  <CharactersWithSpaces>32434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15997</dc:creator>
  <cp:lastModifiedBy>15997</cp:lastModifiedBy>
  <cp:revision>1</cp:revision>
  <dcterms:created xsi:type="dcterms:W3CDTF">2023-10-24T05:45:00Z</dcterms:created>
  <dcterms:modified xsi:type="dcterms:W3CDTF">2023-10-24T05:45:00Z</dcterms:modified>
</cp:coreProperties>
</file>