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bookmarkStart w:id="0" w:name="_GoBack"/>
      <w:bookmarkEnd w:id="0"/>
      <w:r>
        <w:rPr>
          <w:rFonts w:eastAsia="Times New Roman" w:cs="Times New Roman"/>
          <w:b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11442700</wp:posOffset>
            </wp:positionH>
            <wp:positionV relativeFrom="topMargin">
              <wp:posOffset>10591800</wp:posOffset>
            </wp:positionV>
            <wp:extent cx="406400" cy="419100"/>
            <wp:effectExtent l="0" t="0" r="0" b="0"/>
            <wp:wrapNone/>
            <wp:docPr id="100047" name="图片 1000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7" name="图片 10004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Times New Roman" w:cs="Times New Roman"/>
          <w:b/>
          <w:sz w:val="32"/>
        </w:rPr>
        <w:t>2022</w:t>
      </w:r>
      <w:r>
        <w:rPr>
          <w:rFonts w:ascii="宋体" w:hAnsi="宋体"/>
          <w:b/>
          <w:sz w:val="32"/>
        </w:rPr>
        <w:t>年小学学科素养质量检测试卷</w:t>
      </w:r>
    </w:p>
    <w:p>
      <w:pPr>
        <w:spacing w:line="360" w:lineRule="auto"/>
        <w:jc w:val="center"/>
      </w:pPr>
      <w:r>
        <w:rPr>
          <w:rFonts w:ascii="宋体" w:hAnsi="宋体"/>
          <w:b/>
          <w:sz w:val="32"/>
        </w:rPr>
        <w:t>六年级数学</w:t>
      </w:r>
    </w:p>
    <w:p>
      <w:pPr>
        <w:spacing w:line="360" w:lineRule="auto"/>
        <w:jc w:val="center"/>
      </w:pPr>
      <w:r>
        <w:rPr>
          <w:rFonts w:ascii="宋体" w:hAnsi="宋体"/>
          <w:b/>
          <w:sz w:val="24"/>
        </w:rPr>
        <w:t>（检测时间：</w:t>
      </w:r>
      <w:r>
        <w:rPr>
          <w:rFonts w:eastAsia="Times New Roman" w:cs="Times New Roman"/>
          <w:b/>
          <w:sz w:val="24"/>
        </w:rPr>
        <w:t>90</w:t>
      </w:r>
      <w:r>
        <w:rPr>
          <w:rFonts w:ascii="宋体" w:hAnsi="宋体"/>
          <w:b/>
          <w:sz w:val="24"/>
        </w:rPr>
        <w:t>分钟  满分：</w:t>
      </w:r>
      <w:r>
        <w:rPr>
          <w:rFonts w:eastAsia="Times New Roman" w:cs="Times New Roman"/>
          <w:b/>
          <w:sz w:val="24"/>
        </w:rPr>
        <w:t>100</w:t>
      </w:r>
      <w:r>
        <w:rPr>
          <w:rFonts w:ascii="宋体" w:hAnsi="宋体"/>
          <w:b/>
          <w:sz w:val="24"/>
        </w:rPr>
        <w:t>分）</w:t>
      </w:r>
    </w:p>
    <w:p>
      <w:pPr>
        <w:spacing w:line="360" w:lineRule="auto"/>
        <w:jc w:val="left"/>
      </w:pPr>
      <w:r>
        <w:rPr>
          <w:rFonts w:ascii="宋体" w:hAnsi="宋体"/>
          <w:b/>
          <w:sz w:val="24"/>
        </w:rPr>
        <w:t>注意事项：</w:t>
      </w:r>
    </w:p>
    <w:p>
      <w:pPr>
        <w:spacing w:line="360" w:lineRule="auto"/>
        <w:jc w:val="left"/>
      </w:pPr>
      <w:r>
        <w:rPr>
          <w:rFonts w:eastAsia="Times New Roman" w:cs="Times New Roman"/>
          <w:b/>
          <w:sz w:val="24"/>
        </w:rPr>
        <w:t>1.</w:t>
      </w:r>
      <w:r>
        <w:rPr>
          <w:rFonts w:ascii="宋体" w:hAnsi="宋体"/>
          <w:b/>
          <w:sz w:val="24"/>
        </w:rPr>
        <w:t>答题前，请认真阅读试卷和答题卡上的注意事项。</w:t>
      </w:r>
    </w:p>
    <w:p>
      <w:pPr>
        <w:spacing w:line="360" w:lineRule="auto"/>
        <w:jc w:val="left"/>
      </w:pPr>
      <w:r>
        <w:rPr>
          <w:rFonts w:eastAsia="Times New Roman" w:cs="Times New Roman"/>
          <w:b/>
          <w:sz w:val="24"/>
        </w:rPr>
        <w:t>2.</w:t>
      </w:r>
      <w:r>
        <w:rPr>
          <w:rFonts w:ascii="宋体" w:hAnsi="宋体"/>
          <w:b/>
          <w:sz w:val="24"/>
        </w:rPr>
        <w:t>用黑色水笔将答案写在答题卡上，在本试卷上作答无效。</w:t>
      </w:r>
    </w:p>
    <w:p>
      <w:pPr>
        <w:spacing w:line="360" w:lineRule="auto"/>
        <w:jc w:val="left"/>
      </w:pPr>
      <w:r>
        <w:rPr>
          <w:rFonts w:eastAsia="Times New Roman" w:cs="Times New Roman"/>
          <w:b/>
          <w:sz w:val="24"/>
        </w:rPr>
        <w:t>3.</w:t>
      </w:r>
      <w:r>
        <w:rPr>
          <w:rFonts w:ascii="宋体" w:hAnsi="宋体"/>
          <w:b/>
          <w:sz w:val="24"/>
        </w:rPr>
        <w:t>考试结束后，将本试卷和答题卡一并交回。</w:t>
      </w:r>
    </w:p>
    <w:p>
      <w:pPr>
        <w:spacing w:line="360" w:lineRule="auto"/>
        <w:jc w:val="left"/>
      </w:pPr>
      <w:r>
        <w:rPr>
          <w:rFonts w:ascii="宋体" w:hAnsi="宋体"/>
          <w:b/>
          <w:sz w:val="24"/>
        </w:rPr>
        <w:t>一、反复比较，精挑细选。（将正确答案的序号填在括号里）（共</w:t>
      </w:r>
      <w:r>
        <w:rPr>
          <w:rFonts w:eastAsia="Times New Roman" w:cs="Times New Roman"/>
          <w:b/>
          <w:sz w:val="24"/>
        </w:rPr>
        <w:t>10</w:t>
      </w:r>
      <w:r>
        <w:rPr>
          <w:rFonts w:ascii="宋体" w:hAnsi="宋体"/>
          <w:b/>
          <w:sz w:val="24"/>
        </w:rPr>
        <w:t>分）</w:t>
      </w:r>
    </w:p>
    <w:p>
      <w:pPr>
        <w:spacing w:line="360" w:lineRule="auto"/>
        <w:jc w:val="left"/>
      </w:pPr>
      <w:r>
        <w:t xml:space="preserve">1. </w:t>
      </w:r>
      <w:r>
        <w:rPr>
          <w:rFonts w:ascii="宋体" w:hAnsi="宋体"/>
        </w:rPr>
        <w:t>下面各数中的“</w:t>
      </w:r>
      <w:r>
        <w:rPr>
          <w:rFonts w:eastAsia="Times New Roman" w:cs="Times New Roman"/>
        </w:rPr>
        <w:t>6</w:t>
      </w:r>
      <w:r>
        <w:rPr>
          <w:rFonts w:ascii="宋体" w:hAnsi="宋体"/>
        </w:rPr>
        <w:t>”，表示</w:t>
      </w:r>
      <w:r>
        <w:rPr>
          <w:rFonts w:eastAsia="Times New Roman" w:cs="Times New Roman"/>
        </w:rPr>
        <w:t>6</w:t>
      </w:r>
      <w:r>
        <w:rPr>
          <w:rFonts w:ascii="宋体" w:hAnsi="宋体"/>
        </w:rPr>
        <w:t>个十分之一的是（    ）。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t xml:space="preserve">A. </w:t>
      </w:r>
      <w:r>
        <w:rPr>
          <w:rFonts w:eastAsia="Times New Roman" w:cs="Times New Roman"/>
        </w:rPr>
        <w:t>1.60</w:t>
      </w:r>
      <w:r>
        <w:tab/>
      </w:r>
      <w:r>
        <w:t xml:space="preserve">B. </w:t>
      </w:r>
      <w:r>
        <w:rPr>
          <w:rFonts w:eastAsia="Times New Roman" w:cs="Times New Roman"/>
        </w:rPr>
        <w:t>1.06</w:t>
      </w:r>
      <w:r>
        <w:tab/>
      </w:r>
      <w:r>
        <w:t xml:space="preserve">C. </w:t>
      </w:r>
      <w:r>
        <w:rPr>
          <w:rFonts w:eastAsia="Times New Roman" w:cs="Times New Roman"/>
        </w:rPr>
        <w:t>1.006</w:t>
      </w:r>
      <w:r>
        <w:tab/>
      </w:r>
      <w:r>
        <w:t xml:space="preserve">D. </w:t>
      </w:r>
      <w:r>
        <w:rPr>
          <w:rFonts w:eastAsia="Times New Roman" w:cs="Times New Roman"/>
        </w:rPr>
        <w:t>60.1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2. 在计算14×12时，小红是这样想的：14×10＝140，14×2＝28，140＋28＝168。下面能表示她思考过程的图是（    ）。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color w:val="000000"/>
        </w:rPr>
        <w:drawing>
          <wp:inline distT="0" distB="0" distL="0" distR="0">
            <wp:extent cx="1028700" cy="819150"/>
            <wp:effectExtent l="0" t="0" r="0" b="0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color w:val="000000"/>
        </w:rPr>
        <w:drawing>
          <wp:inline distT="0" distB="0" distL="0" distR="0">
            <wp:extent cx="1104900" cy="895350"/>
            <wp:effectExtent l="0" t="0" r="0" b="0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</w:t>
      </w:r>
      <w:r>
        <w:rPr>
          <w:color w:val="000000"/>
          <w:position w:val="-22"/>
        </w:rPr>
        <w:drawing>
          <wp:inline distT="0" distB="0" distL="0" distR="0">
            <wp:extent cx="31750" cy="88900"/>
            <wp:effectExtent l="0" t="0" r="0" b="0"/>
            <wp:docPr id="3744935" name="图片 37449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44935" name="图片 37449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rPr>
          <w:color w:val="000000"/>
        </w:rPr>
        <w:drawing>
          <wp:inline distT="0" distB="0" distL="0" distR="0">
            <wp:extent cx="1114425" cy="895350"/>
            <wp:effectExtent l="0" t="0" r="0" b="0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color w:val="000000"/>
        </w:rPr>
        <w:drawing>
          <wp:inline distT="0" distB="0" distL="0" distR="0">
            <wp:extent cx="1162050" cy="952500"/>
            <wp:effectExtent l="0" t="0" r="0" b="0"/>
            <wp:docPr id="100009" name="图片 10000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hAnsi="宋体"/>
          <w:color w:val="000000"/>
        </w:rPr>
        <w:t>学校买来</w:t>
      </w:r>
      <w:r>
        <w:rPr>
          <w:rFonts w:eastAsia="Times New Roman" w:cs="Times New Roman"/>
          <w:color w:val="000000"/>
        </w:rPr>
        <w:t>8</w:t>
      </w:r>
      <w:r>
        <w:rPr>
          <w:rFonts w:ascii="宋体" w:hAnsi="宋体"/>
          <w:color w:val="000000"/>
        </w:rPr>
        <w:t>个足球，每个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元，又买来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个篮球，每个</w:t>
      </w:r>
      <w:r>
        <w:rPr>
          <w:rFonts w:eastAsia="Times New Roman" w:cs="Times New Roman"/>
          <w:color w:val="000000"/>
        </w:rPr>
        <w:t>56</w:t>
      </w:r>
      <w:r>
        <w:rPr>
          <w:rFonts w:ascii="宋体" w:hAnsi="宋体"/>
          <w:color w:val="000000"/>
        </w:rPr>
        <w:t>元，学校买足球和篮球一共花（    ）元</w:t>
      </w:r>
      <w:r>
        <w:rPr>
          <w:rFonts w:ascii="宋体" w:hAnsi="宋体"/>
          <w:color w:val="000000"/>
          <w:position w:val="-12"/>
        </w:rPr>
        <w:drawing>
          <wp:inline distT="0" distB="0" distL="0" distR="0">
            <wp:extent cx="127000" cy="76200"/>
            <wp:effectExtent l="0" t="0" r="0" b="0"/>
            <wp:docPr id="3744933" name="图片 37449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44933" name="图片 37449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</w:t>
      </w:r>
      <w:r>
        <w:rPr>
          <w:color w:val="000000"/>
          <w:position w:val="-22"/>
        </w:rPr>
        <w:drawing>
          <wp:inline distT="0" distB="0" distL="0" distR="0">
            <wp:extent cx="31750" cy="88900"/>
            <wp:effectExtent l="0" t="0" r="0" b="0"/>
            <wp:docPr id="3744927" name="图片 37449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44927" name="图片 37449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rPr>
          <w:rFonts w:eastAsia="Times New Roman" w:cs="Times New Roman"/>
          <w:color w:val="000000"/>
        </w:rPr>
        <w:t>8</w:t>
      </w:r>
      <w:r>
        <w:rPr>
          <w:rFonts w:ascii="宋体" w:hAnsi="宋体"/>
          <w:color w:val="000000"/>
        </w:rPr>
        <w:t>×（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＋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）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eastAsia="Times New Roman" w:cs="Times New Roman"/>
          <w:color w:val="000000"/>
        </w:rPr>
        <w:t>56</w:t>
      </w:r>
      <w:r>
        <w:rPr>
          <w:rFonts w:ascii="宋体" w:hAnsi="宋体"/>
          <w:color w:val="000000"/>
        </w:rPr>
        <w:t>×（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＋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）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eastAsia="Times New Roman" w:cs="Times New Roman"/>
          <w:color w:val="000000"/>
        </w:rPr>
        <w:t>8a</w:t>
      </w:r>
      <w:r>
        <w:rPr>
          <w:rFonts w:ascii="宋体" w:hAnsi="宋体"/>
          <w:color w:val="000000"/>
        </w:rPr>
        <w:t>＋</w:t>
      </w:r>
      <w:r>
        <w:rPr>
          <w:rFonts w:eastAsia="Times New Roman" w:cs="Times New Roman"/>
          <w:color w:val="000000"/>
        </w:rPr>
        <w:t>56b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eastAsia="Times New Roman" w:cs="Times New Roman"/>
          <w:color w:val="000000"/>
        </w:rPr>
        <w:t>8</w:t>
      </w:r>
      <w:r>
        <w:rPr>
          <w:rFonts w:ascii="宋体" w:hAnsi="宋体"/>
          <w:color w:val="000000"/>
        </w:rPr>
        <w:t>＋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＋</w:t>
      </w:r>
      <w:r>
        <w:rPr>
          <w:rFonts w:eastAsia="Times New Roman" w:cs="Times New Roman"/>
          <w:color w:val="000000"/>
        </w:rPr>
        <w:t>56</w:t>
      </w:r>
      <w:r>
        <w:rPr>
          <w:rFonts w:ascii="宋体" w:hAnsi="宋体"/>
          <w:color w:val="000000"/>
        </w:rPr>
        <w:t>＋</w:t>
      </w:r>
      <w:r>
        <w:rPr>
          <w:rFonts w:eastAsia="Times New Roman" w:cs="Times New Roman"/>
          <w:color w:val="000000"/>
        </w:rPr>
        <w:t>b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hAnsi="宋体"/>
          <w:color w:val="000000"/>
        </w:rPr>
        <w:t>把</w:t>
      </w:r>
      <w:r>
        <w:rPr>
          <w:rFonts w:eastAsia="Times New Roman" w:cs="Times New Roman"/>
          <w:color w:val="000000"/>
        </w:rPr>
        <w:t>10</w:t>
      </w:r>
      <w:r>
        <w:rPr>
          <w:rFonts w:ascii="宋体" w:hAnsi="宋体"/>
          <w:color w:val="000000"/>
        </w:rPr>
        <w:t>克糖溶解到</w:t>
      </w:r>
      <w:r>
        <w:rPr>
          <w:rFonts w:eastAsia="Times New Roman" w:cs="Times New Roman"/>
          <w:color w:val="000000"/>
        </w:rPr>
        <w:t>100</w:t>
      </w:r>
      <w:r>
        <w:rPr>
          <w:rFonts w:ascii="宋体" w:hAnsi="宋体"/>
          <w:color w:val="000000"/>
        </w:rPr>
        <w:t>克水中，糖占糖水的（    ）。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15.9pt;height:31pt" o:ole="" coordsize="21600,21600" o:preferrelative="t" filled="f" stroked="f">
            <v:stroke joinstyle="miter"/>
            <v:imagedata r:id="rId12" o:title="eqIdca83504e351d7516f61a3052d7a31859"/>
            <o:lock v:ext="edit" aspectratio="t"/>
            <w10:anchorlock/>
          </v:shape>
          <o:OLEObject Type="Embed" ProgID="Equation.DSMT4" ShapeID="_x0000_i1025" DrawAspect="Content" ObjectID="_1468075725" r:id="rId13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15.05pt;height:31pt" o:ole="" coordsize="21600,21600" o:preferrelative="t" filled="f" stroked="f">
            <v:stroke joinstyle="miter"/>
            <v:imagedata r:id="rId14" o:title="eqId8a9763337e402b59931bdd67be439843"/>
            <o:lock v:ext="edit" aspectratio="t"/>
            <w10:anchorlock/>
          </v:shape>
          <o:OLEObject Type="Embed" ProgID="Equation.DSMT4" ShapeID="_x0000_i1026" DrawAspect="Content" ObjectID="_1468075726" r:id="rId15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15.9pt;height:31pt" o:ole="" coordsize="21600,21600" o:preferrelative="t" filled="f" stroked="f">
            <v:stroke joinstyle="miter"/>
            <v:imagedata r:id="rId16" o:title="eqIdf558992e649b93ee36f37513781311a8"/>
            <o:lock v:ext="edit" aspectratio="t"/>
            <w10:anchorlock/>
          </v:shape>
          <o:OLEObject Type="Embed" ProgID="Equation.DSMT4" ShapeID="_x0000_i1027" DrawAspect="Content" ObjectID="_1468075727" r:id="rId17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不能确定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hAnsi="宋体"/>
          <w:color w:val="000000"/>
        </w:rPr>
        <w:t>下图以雷达站为观测点，鱼雷艇在（    ）方向。</w:t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even" r:id="rId18"/>
          <w:headerReference w:type="default" r:id="rId19"/>
          <w:footerReference w:type="even" r:id="rId20"/>
          <w:footerReference w:type="default" r:id="rId21"/>
          <w:headerReference w:type="first" r:id="rId22"/>
          <w:footerReference w:type="first" r:id="rId23"/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color w:val="000000"/>
        </w:rPr>
        <w:drawing>
          <wp:inline distT="0" distB="0" distL="0" distR="0">
            <wp:extent cx="1381125" cy="1219200"/>
            <wp:effectExtent l="0" t="0" r="0" b="0"/>
            <wp:docPr id="100011" name="图片 10001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北偏东</w:t>
      </w:r>
      <w:r>
        <w:rPr>
          <w:rFonts w:eastAsia="Times New Roman" w:cs="Times New Roman"/>
          <w:color w:val="000000"/>
        </w:rPr>
        <w:t>30</w:t>
      </w:r>
      <w:r>
        <w:rPr>
          <w:rFonts w:ascii="宋体" w:hAnsi="宋体"/>
          <w:color w:val="000000"/>
        </w:rPr>
        <w:t>°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北偏西</w:t>
      </w:r>
      <w:r>
        <w:rPr>
          <w:rFonts w:eastAsia="Times New Roman" w:cs="Times New Roman"/>
          <w:color w:val="000000"/>
        </w:rPr>
        <w:t>30</w:t>
      </w:r>
      <w:r>
        <w:rPr>
          <w:rFonts w:ascii="宋体" w:hAnsi="宋体"/>
          <w:color w:val="000000"/>
        </w:rPr>
        <w:t>°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东偏北</w:t>
      </w:r>
      <w:r>
        <w:rPr>
          <w:rFonts w:eastAsia="Times New Roman" w:cs="Times New Roman"/>
          <w:color w:val="000000"/>
        </w:rPr>
        <w:t>60</w:t>
      </w:r>
      <w:r>
        <w:rPr>
          <w:rFonts w:ascii="宋体" w:hAnsi="宋体"/>
          <w:color w:val="000000"/>
        </w:rPr>
        <w:t>°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东偏北</w:t>
      </w:r>
      <w:r>
        <w:rPr>
          <w:rFonts w:eastAsia="Times New Roman" w:cs="Times New Roman"/>
          <w:color w:val="000000"/>
        </w:rPr>
        <w:t>30</w:t>
      </w:r>
      <w:r>
        <w:rPr>
          <w:rFonts w:ascii="宋体" w:hAnsi="宋体"/>
          <w:color w:val="000000"/>
        </w:rPr>
        <w:t>°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hAnsi="宋体"/>
          <w:color w:val="000000"/>
        </w:rPr>
        <w:t>一件毛衣先提价</w:t>
      </w:r>
      <w:r>
        <w:rPr>
          <w:rFonts w:eastAsia="Times New Roman" w:cs="Times New Roman"/>
          <w:color w:val="000000"/>
        </w:rPr>
        <w:t>10%</w:t>
      </w:r>
      <w:r>
        <w:rPr>
          <w:rFonts w:ascii="宋体" w:hAnsi="宋体"/>
          <w:color w:val="000000"/>
        </w:rPr>
        <w:t>，再降价</w:t>
      </w:r>
      <w:r>
        <w:rPr>
          <w:rFonts w:eastAsia="Times New Roman" w:cs="Times New Roman"/>
          <w:color w:val="000000"/>
        </w:rPr>
        <w:t>10%</w:t>
      </w:r>
      <w:r>
        <w:rPr>
          <w:rFonts w:ascii="宋体" w:hAnsi="宋体"/>
          <w:color w:val="000000"/>
        </w:rPr>
        <w:t>，现价与原价相比，（    ）。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不变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降低了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提高了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要看实际价格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hAnsi="宋体"/>
          <w:color w:val="000000"/>
        </w:rPr>
        <w:t>设计人员把一个长</w:t>
      </w:r>
      <w:r>
        <w:rPr>
          <w:rFonts w:eastAsia="Times New Roman" w:cs="Times New Roman"/>
          <w:color w:val="000000"/>
        </w:rPr>
        <w:t>5mm</w:t>
      </w:r>
      <w:r>
        <w:rPr>
          <w:rFonts w:ascii="宋体" w:hAnsi="宋体"/>
          <w:color w:val="000000"/>
        </w:rPr>
        <w:t>的零件画在图纸上长为</w:t>
      </w:r>
      <w:r>
        <w:rPr>
          <w:rFonts w:eastAsia="Times New Roman" w:cs="Times New Roman"/>
          <w:color w:val="000000"/>
        </w:rPr>
        <w:t>25cm</w:t>
      </w:r>
      <w:r>
        <w:rPr>
          <w:rFonts w:ascii="宋体" w:hAnsi="宋体"/>
          <w:color w:val="000000"/>
        </w:rPr>
        <w:t>，这幅图纸的比例尺是（    ）。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∶</w:t>
      </w:r>
      <w:r>
        <w:rPr>
          <w:rFonts w:eastAsia="Times New Roman" w:cs="Times New Roman"/>
          <w:color w:val="000000"/>
        </w:rPr>
        <w:t>5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eastAsia="Times New Roman" w:cs="Times New Roman"/>
          <w:color w:val="000000"/>
        </w:rPr>
        <w:t>5</w:t>
      </w:r>
      <w:r>
        <w:rPr>
          <w:rFonts w:ascii="宋体" w:hAnsi="宋体"/>
          <w:color w:val="000000"/>
        </w:rPr>
        <w:t>∶</w:t>
      </w:r>
      <w:r>
        <w:rPr>
          <w:rFonts w:eastAsia="Times New Roman" w:cs="Times New Roman"/>
          <w:color w:val="000000"/>
        </w:rPr>
        <w:t>1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eastAsia="Times New Roman" w:cs="Times New Roman"/>
          <w:color w:val="000000"/>
        </w:rPr>
        <w:t>50</w:t>
      </w:r>
      <w:r>
        <w:rPr>
          <w:rFonts w:ascii="宋体" w:hAnsi="宋体"/>
          <w:color w:val="000000"/>
        </w:rPr>
        <w:t>∶</w:t>
      </w:r>
      <w:r>
        <w:rPr>
          <w:rFonts w:eastAsia="Times New Roman" w:cs="Times New Roman"/>
          <w:color w:val="000000"/>
        </w:rPr>
        <w:t>1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∶</w:t>
      </w:r>
      <w:r>
        <w:rPr>
          <w:rFonts w:eastAsia="Times New Roman" w:cs="Times New Roman"/>
          <w:color w:val="000000"/>
        </w:rPr>
        <w:t>50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hAnsi="宋体"/>
          <w:color w:val="000000"/>
        </w:rPr>
        <w:t>在下面箱子中任意摸出一个球，从（    ）箱子中摸出白球的可能性最大。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color w:val="000000"/>
        </w:rPr>
        <w:drawing>
          <wp:inline distT="0" distB="0" distL="0" distR="0">
            <wp:extent cx="981075" cy="619125"/>
            <wp:effectExtent l="0" t="0" r="0" b="0"/>
            <wp:docPr id="100013" name="图片 10001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color w:val="000000"/>
        </w:rPr>
        <w:drawing>
          <wp:inline distT="0" distB="0" distL="0" distR="0">
            <wp:extent cx="990600" cy="619125"/>
            <wp:effectExtent l="0" t="0" r="0" b="0"/>
            <wp:docPr id="100015" name="图片 10001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color w:val="000000"/>
        </w:rPr>
        <w:drawing>
          <wp:inline distT="0" distB="0" distL="0" distR="0">
            <wp:extent cx="990600" cy="619125"/>
            <wp:effectExtent l="0" t="0" r="0" b="0"/>
            <wp:docPr id="100017" name="图片 10001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color w:val="000000"/>
        </w:rPr>
        <w:drawing>
          <wp:inline distT="0" distB="0" distL="0" distR="0">
            <wp:extent cx="990600" cy="619125"/>
            <wp:effectExtent l="0" t="0" r="0" b="0"/>
            <wp:docPr id="100019" name="图片 10001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hAnsi="宋体"/>
          <w:color w:val="000000"/>
        </w:rPr>
        <w:t>下面说法中，不正确的是（    ）。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既不是质数，也不是合数。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一个数除以真分数，结果都大于原数。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当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＝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时，</w:t>
      </w:r>
      <w:r>
        <w:rPr>
          <w:rFonts w:eastAsia="Times New Roman" w:cs="Times New Roman"/>
          <w:color w:val="000000"/>
        </w:rPr>
        <w:t>3a</w:t>
      </w:r>
      <w:r>
        <w:rPr>
          <w:rFonts w:ascii="宋体" w:hAnsi="宋体"/>
          <w:color w:val="000000"/>
        </w:rPr>
        <w:t>和</w:t>
      </w:r>
      <w:r>
        <w:rPr>
          <w:rFonts w:eastAsia="Times New Roman" w:cs="Times New Roman"/>
          <w:color w:val="000000"/>
        </w:rPr>
        <w:t>a</w:t>
      </w:r>
      <w:r>
        <w:rPr>
          <w:rFonts w:eastAsia="Times New Roman" w:cs="Times New Roman"/>
          <w:color w:val="000000"/>
          <w:vertAlign w:val="superscript"/>
        </w:rPr>
        <w:t>3</w:t>
      </w:r>
      <w:r>
        <w:rPr>
          <w:rFonts w:ascii="宋体" w:hAnsi="宋体"/>
          <w:color w:val="000000"/>
        </w:rPr>
        <w:t>不相等。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一个长方体最多有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个面是正方形。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hAnsi="宋体"/>
          <w:color w:val="000000"/>
        </w:rPr>
        <w:t>图中，瓶底的面积和锥形杯口的面积相等，将瓶子中的液体倒入锥形杯子，能倒满（    ）杯。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0" distR="0">
            <wp:extent cx="1552575" cy="1190625"/>
            <wp:effectExtent l="0" t="0" r="0" b="0"/>
            <wp:docPr id="100021" name="图片 10002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2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eastAsia="Times New Roman" w:cs="Times New Roman"/>
          <w:color w:val="000000"/>
        </w:rPr>
        <w:t>3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eastAsia="Times New Roman" w:cs="Times New Roman"/>
          <w:color w:val="000000"/>
        </w:rPr>
        <w:t>4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eastAsia="Times New Roman" w:cs="Times New Roman"/>
          <w:color w:val="000000"/>
        </w:rPr>
        <w:t>6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二、认真思考，仔细填空。（每小题</w:t>
      </w:r>
      <w:r>
        <w:rPr>
          <w:rFonts w:eastAsia="Times New Roman" w:cs="Times New Roman"/>
          <w:b/>
          <w:color w:val="000000"/>
          <w:sz w:val="24"/>
        </w:rPr>
        <w:t>2</w:t>
      </w:r>
      <w:r>
        <w:rPr>
          <w:rFonts w:ascii="宋体" w:hAnsi="宋体"/>
          <w:b/>
          <w:color w:val="000000"/>
          <w:sz w:val="24"/>
        </w:rPr>
        <w:t>分，共</w:t>
      </w:r>
      <w:r>
        <w:rPr>
          <w:rFonts w:eastAsia="Times New Roman" w:cs="Times New Roman"/>
          <w:b/>
          <w:color w:val="000000"/>
          <w:sz w:val="24"/>
        </w:rPr>
        <w:t>26</w:t>
      </w:r>
      <w:r>
        <w:rPr>
          <w:rFonts w:ascii="宋体" w:hAnsi="宋体"/>
          <w:b/>
          <w:color w:val="000000"/>
          <w:sz w:val="24"/>
        </w:rPr>
        <w:t>分）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hAnsi="宋体"/>
          <w:color w:val="000000"/>
        </w:rPr>
        <w:t>科学家测算，冥王星与太阳的距离大约是五十九亿八千零五十万千米，这个数写作</w:t>
      </w:r>
      <w:r>
        <w:rPr>
          <w:color w:val="000000"/>
        </w:rPr>
        <w:t>（     ）</w:t>
      </w:r>
      <w:r>
        <w:rPr>
          <w:rFonts w:ascii="宋体" w:hAnsi="宋体"/>
          <w:color w:val="000000"/>
        </w:rPr>
        <w:t>，省略亿后面的尾数约是</w:t>
      </w:r>
      <w:r>
        <w:rPr>
          <w:color w:val="000000"/>
        </w:rPr>
        <w:t>（      ）</w:t>
      </w:r>
      <w:r>
        <w:rPr>
          <w:rFonts w:ascii="宋体" w:hAnsi="宋体"/>
          <w:color w:val="000000"/>
        </w:rPr>
        <w:t>亿千米。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eastAsia="Times New Roman" w:cs="Times New Roman"/>
          <w:color w:val="000000"/>
        </w:rPr>
        <w:t>12</w:t>
      </w:r>
      <w:r>
        <w:rPr>
          <w:rFonts w:ascii="宋体" w:hAnsi="宋体"/>
          <w:color w:val="000000"/>
        </w:rPr>
        <w:t>∶</w:t>
      </w:r>
      <w:r>
        <w:rPr>
          <w:color w:val="000000"/>
        </w:rPr>
        <w:t>（        ）</w:t>
      </w:r>
      <w:r>
        <w:rPr>
          <w:rFonts w:ascii="宋体" w:hAnsi="宋体"/>
          <w:color w:val="000000"/>
        </w:rPr>
        <w:t>＝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11.7pt;height:31pt" o:ole="" coordsize="21600,21600" o:preferrelative="t" filled="f" stroked="f">
            <v:stroke joinstyle="miter"/>
            <v:imagedata r:id="rId30" o:title="eqId7294f5ae2a24ff42e84cd9773b2a7287"/>
            <o:lock v:ext="edit" aspectratio="t"/>
            <w10:anchorlock/>
          </v:shape>
          <o:OLEObject Type="Embed" ProgID="Equation.DSMT4" ShapeID="_x0000_i1028" DrawAspect="Content" ObjectID="_1468075728" r:id="rId31"/>
        </w:object>
      </w:r>
      <w:r>
        <w:rPr>
          <w:rFonts w:ascii="宋体" w:hAnsi="宋体"/>
          <w:color w:val="000000"/>
        </w:rPr>
        <w:t>＝</w:t>
      </w:r>
      <w:r>
        <w:rPr>
          <w:color w:val="000000"/>
        </w:rPr>
        <w:t>（        ）</w:t>
      </w:r>
      <w:r>
        <w:rPr>
          <w:rFonts w:ascii="宋体" w:hAnsi="宋体"/>
          <w:color w:val="000000"/>
        </w:rPr>
        <w:t>÷</w:t>
      </w:r>
      <w:r>
        <w:rPr>
          <w:rFonts w:eastAsia="Times New Roman" w:cs="Times New Roman"/>
          <w:color w:val="000000"/>
        </w:rPr>
        <w:t>30</w:t>
      </w:r>
      <w:r>
        <w:rPr>
          <w:rFonts w:ascii="宋体" w:hAnsi="宋体"/>
          <w:color w:val="000000"/>
        </w:rPr>
        <w:t>＝</w:t>
      </w:r>
      <w:r>
        <w:rPr>
          <w:color w:val="000000"/>
        </w:rPr>
        <w:t>（        ）</w:t>
      </w:r>
      <w:r>
        <w:rPr>
          <w:rFonts w:eastAsia="Times New Roman" w:cs="Times New Roman"/>
          <w:color w:val="000000"/>
        </w:rPr>
        <w:t>%</w:t>
      </w:r>
      <w:r>
        <w:rPr>
          <w:rFonts w:ascii="宋体" w:hAnsi="宋体"/>
          <w:color w:val="000000"/>
        </w:rPr>
        <w:t>＝</w:t>
      </w:r>
      <w:r>
        <w:rPr>
          <w:color w:val="000000"/>
        </w:rPr>
        <w:t>（        ）</w:t>
      </w:r>
      <w:r>
        <w:rPr>
          <w:rFonts w:ascii="宋体" w:hAnsi="宋体"/>
          <w:color w:val="000000"/>
        </w:rPr>
        <w:t>折。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eastAsia="Times New Roman" w:cs="Times New Roman"/>
          <w:color w:val="000000"/>
        </w:rPr>
        <w:t>30600</w:t>
      </w:r>
      <w:r>
        <w:rPr>
          <w:rFonts w:ascii="宋体" w:hAnsi="宋体"/>
          <w:color w:val="000000"/>
        </w:rPr>
        <w:t>平方米＝</w:t>
      </w:r>
      <w:r>
        <w:rPr>
          <w:color w:val="000000"/>
        </w:rPr>
        <w:t>（        ）</w:t>
      </w:r>
      <w:r>
        <w:rPr>
          <w:rFonts w:ascii="宋体" w:hAnsi="宋体"/>
          <w:color w:val="000000"/>
        </w:rPr>
        <w:t>公顷</w:t>
      </w:r>
      <w:r>
        <w:rPr>
          <w:rFonts w:eastAsia="Times New Roman" w:cs="Times New Roman"/>
          <w:color w:val="000000"/>
        </w:rPr>
        <w:t xml:space="preserve">            2.5</w:t>
      </w:r>
      <w:r>
        <w:rPr>
          <w:rFonts w:ascii="宋体" w:hAnsi="宋体"/>
          <w:color w:val="000000"/>
        </w:rPr>
        <w:t>时＝</w:t>
      </w:r>
      <w:r>
        <w:rPr>
          <w:color w:val="000000"/>
        </w:rPr>
        <w:t>（        ）</w:t>
      </w:r>
      <w:r>
        <w:rPr>
          <w:rFonts w:ascii="宋体" w:hAnsi="宋体"/>
          <w:color w:val="000000"/>
        </w:rPr>
        <w:t>分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hAnsi="宋体"/>
          <w:color w:val="000000"/>
        </w:rPr>
        <w:t>把</w:t>
      </w:r>
      <w:r>
        <w:rPr>
          <w:rFonts w:eastAsia="Times New Roman" w:cs="Times New Roman"/>
          <w:color w:val="000000"/>
        </w:rPr>
        <w:t>0.75</w:t>
      </w:r>
      <w:r>
        <w:rPr>
          <w:rFonts w:ascii="宋体" w:hAnsi="宋体"/>
          <w:color w:val="000000"/>
        </w:rPr>
        <w:t>∶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11.7pt;height:31pt" o:ole="" coordsize="21600,21600" o:preferrelative="t" filled="f" stroked="f">
            <v:stroke joinstyle="miter"/>
            <v:imagedata r:id="rId32" o:title="eqIdd33adb74906403b0b00fcbd9fa691d8b"/>
            <o:lock v:ext="edit" aspectratio="t"/>
            <w10:anchorlock/>
          </v:shape>
          <o:OLEObject Type="Embed" ProgID="Equation.DSMT4" ShapeID="_x0000_i1029" DrawAspect="Content" ObjectID="_1468075729" r:id="rId33"/>
        </w:object>
      </w:r>
      <w:r>
        <w:rPr>
          <w:rFonts w:ascii="宋体" w:hAnsi="宋体"/>
          <w:color w:val="000000"/>
        </w:rPr>
        <w:t>化成最简单的整数比是</w:t>
      </w:r>
      <w:r>
        <w:rPr>
          <w:color w:val="000000"/>
        </w:rPr>
        <w:t>（      ）</w:t>
      </w:r>
      <w:r>
        <w:rPr>
          <w:rFonts w:ascii="宋体" w:hAnsi="宋体"/>
          <w:color w:val="000000"/>
        </w:rPr>
        <w:t>，比值是</w:t>
      </w:r>
      <w:r>
        <w:rPr>
          <w:color w:val="000000"/>
        </w:rPr>
        <w:t>（      ）</w:t>
      </w:r>
      <w:r>
        <w:rPr>
          <w:rFonts w:ascii="宋体" w:hAnsi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15. </w:t>
      </w:r>
      <w:r>
        <w:rPr>
          <w:rFonts w:ascii="宋体" w:hAnsi="宋体"/>
          <w:color w:val="000000"/>
        </w:rPr>
        <w:t>天气预报显示某地当天气温是﹣</w:t>
      </w:r>
      <w:r>
        <w:rPr>
          <w:rFonts w:eastAsia="Times New Roman" w:cs="Times New Roman"/>
          <w:color w:val="000000"/>
        </w:rPr>
        <w:t>5℃</w:t>
      </w:r>
      <w:r>
        <w:rPr>
          <w:rFonts w:ascii="宋体" w:hAnsi="宋体"/>
          <w:color w:val="000000"/>
        </w:rPr>
        <w:t>～</w:t>
      </w:r>
      <w:r>
        <w:rPr>
          <w:rFonts w:eastAsia="Times New Roman" w:cs="Times New Roman"/>
          <w:color w:val="000000"/>
        </w:rPr>
        <w:t>3℃</w:t>
      </w:r>
      <w:r>
        <w:rPr>
          <w:rFonts w:ascii="宋体" w:hAnsi="宋体"/>
          <w:color w:val="000000"/>
        </w:rPr>
        <w:t>，这天最低气温是</w:t>
      </w:r>
      <w:r>
        <w:rPr>
          <w:color w:val="000000"/>
        </w:rPr>
        <w:t>（      ）</w:t>
      </w:r>
      <w:r>
        <w:rPr>
          <w:rFonts w:eastAsia="Times New Roman" w:cs="Times New Roman"/>
          <w:color w:val="000000"/>
        </w:rPr>
        <w:t xml:space="preserve"> ℃</w:t>
      </w:r>
      <w:r>
        <w:rPr>
          <w:rFonts w:ascii="宋体" w:hAnsi="宋体"/>
          <w:color w:val="000000"/>
        </w:rPr>
        <w:t>，温差是</w:t>
      </w:r>
      <w:r>
        <w:rPr>
          <w:color w:val="000000"/>
        </w:rPr>
        <w:t>（      ）</w:t>
      </w:r>
      <w:r>
        <w:rPr>
          <w:rFonts w:eastAsia="Times New Roman" w:cs="Times New Roman"/>
          <w:color w:val="000000"/>
        </w:rPr>
        <w:t>℃</w:t>
      </w:r>
      <w:r>
        <w:rPr>
          <w:rFonts w:ascii="宋体" w:hAnsi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16. </w:t>
      </w:r>
      <w:r>
        <w:rPr>
          <w:rFonts w:ascii="宋体" w:hAnsi="宋体"/>
          <w:color w:val="000000"/>
        </w:rPr>
        <w:t>王叔叔下载一份文件，下载进度显示</w:t>
      </w:r>
      <w:r>
        <w:rPr>
          <w:color w:val="000000"/>
        </w:rPr>
        <w:drawing>
          <wp:inline distT="0" distB="0" distL="0" distR="0">
            <wp:extent cx="2238375" cy="361950"/>
            <wp:effectExtent l="0" t="0" r="0" b="0"/>
            <wp:docPr id="100023" name="图片 10002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，如果下载完这份文件需要</w:t>
      </w:r>
      <w:r>
        <w:rPr>
          <w:rFonts w:eastAsia="Times New Roman" w:cs="Times New Roman"/>
          <w:color w:val="000000"/>
        </w:rPr>
        <w:t>15</w:t>
      </w:r>
      <w:r>
        <w:rPr>
          <w:rFonts w:ascii="宋体" w:hAnsi="宋体"/>
          <w:color w:val="000000"/>
        </w:rPr>
        <w:t>分钟，那么还要</w:t>
      </w:r>
      <w:r>
        <w:rPr>
          <w:color w:val="000000"/>
        </w:rPr>
        <w:t>（        ）</w:t>
      </w:r>
      <w:r>
        <w:rPr>
          <w:rFonts w:ascii="宋体" w:hAnsi="宋体"/>
          <w:color w:val="000000"/>
        </w:rPr>
        <w:t>分钟才能完成。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17. </w:t>
      </w:r>
      <w:r>
        <w:rPr>
          <w:rFonts w:ascii="宋体" w:hAnsi="宋体"/>
          <w:color w:val="000000"/>
        </w:rPr>
        <w:t>水上乐园有大船和小船共</w:t>
      </w:r>
      <w:r>
        <w:rPr>
          <w:rFonts w:eastAsia="Times New Roman" w:cs="Times New Roman"/>
          <w:color w:val="000000"/>
        </w:rPr>
        <w:t>20</w:t>
      </w:r>
      <w:r>
        <w:rPr>
          <w:rFonts w:ascii="宋体" w:hAnsi="宋体"/>
          <w:color w:val="000000"/>
        </w:rPr>
        <w:t>条，每条大船可坐</w:t>
      </w:r>
      <w:r>
        <w:rPr>
          <w:rFonts w:eastAsia="Times New Roman" w:cs="Times New Roman"/>
          <w:color w:val="000000"/>
        </w:rPr>
        <w:t>10</w:t>
      </w:r>
      <w:r>
        <w:rPr>
          <w:rFonts w:ascii="宋体" w:hAnsi="宋体"/>
          <w:color w:val="000000"/>
        </w:rPr>
        <w:t>人，每条小船可坐</w:t>
      </w:r>
      <w:r>
        <w:rPr>
          <w:rFonts w:eastAsia="Times New Roman" w:cs="Times New Roman"/>
          <w:color w:val="000000"/>
        </w:rPr>
        <w:t>5</w:t>
      </w:r>
      <w:r>
        <w:rPr>
          <w:rFonts w:ascii="宋体" w:hAnsi="宋体"/>
          <w:color w:val="000000"/>
        </w:rPr>
        <w:t>人，有游客</w:t>
      </w:r>
      <w:r>
        <w:rPr>
          <w:rFonts w:eastAsia="Times New Roman" w:cs="Times New Roman"/>
          <w:color w:val="000000"/>
        </w:rPr>
        <w:t>160</w:t>
      </w:r>
      <w:r>
        <w:rPr>
          <w:rFonts w:ascii="宋体" w:hAnsi="宋体"/>
          <w:color w:val="000000"/>
        </w:rPr>
        <w:t>人正好坐满，水上乐园有大船</w:t>
      </w:r>
      <w:r>
        <w:rPr>
          <w:color w:val="000000"/>
        </w:rPr>
        <w:t>（        ）</w:t>
      </w:r>
      <w:r>
        <w:rPr>
          <w:rFonts w:ascii="宋体" w:hAnsi="宋体"/>
          <w:color w:val="000000"/>
        </w:rPr>
        <w:t>条，小船</w:t>
      </w:r>
      <w:r>
        <w:rPr>
          <w:color w:val="000000"/>
        </w:rPr>
        <w:t>（        ）</w:t>
      </w:r>
      <w:r>
        <w:rPr>
          <w:rFonts w:ascii="宋体" w:hAnsi="宋体"/>
          <w:color w:val="000000"/>
        </w:rPr>
        <w:t>条。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https://d.book118.com/385130020321011123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>
      <w:headerReference w:type="even" r:id="rId36"/>
      <w:headerReference w:type="default" r:id="rId37"/>
      <w:footerReference w:type="even" r:id="rId38"/>
      <w:footerReference w:type="default" r:id="rId39"/>
      <w:headerReference w:type="first" r:id="rId40"/>
      <w:footerReference w:type="first" r:id="rId41"/>
      <w:type w:val="nextPage"/>
      <w:pgSz w:w="11906" w:h="16838"/>
      <w:pgMar w:top="910" w:right="1080" w:bottom="1440" w:left="1080" w:header="152" w:footer="0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4094E"/>
    <w:rsid w:val="00171458"/>
    <w:rsid w:val="00173C1D"/>
    <w:rsid w:val="001764C3"/>
    <w:rsid w:val="0018010E"/>
    <w:rsid w:val="00191C29"/>
    <w:rsid w:val="001A442C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9054E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A44DE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C122C"/>
    <w:rsid w:val="00ED1550"/>
    <w:rsid w:val="00EE1A37"/>
    <w:rsid w:val="00F219E1"/>
    <w:rsid w:val="00F21C80"/>
    <w:rsid w:val="00F676FD"/>
    <w:rsid w:val="00F72514"/>
    <w:rsid w:val="00F80354"/>
    <w:rsid w:val="00FA0944"/>
    <w:rsid w:val="00FB34D2"/>
    <w:rsid w:val="00FB4B17"/>
    <w:rsid w:val="00FC5860"/>
    <w:rsid w:val="00FD377B"/>
    <w:rsid w:val="00FF2D79"/>
    <w:rsid w:val="00FF517A"/>
    <w:rsid w:val="38274566"/>
    <w:rsid w:val="59DF722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autoRedefine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autoRedefine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autoRedefine/>
    <w:uiPriority w:val="99"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rPr>
      <w:kern w:val="2"/>
      <w:sz w:val="18"/>
      <w:szCs w:val="24"/>
    </w:rPr>
  </w:style>
  <w:style w:type="paragraph" w:styleId="NoSpacing">
    <w:name w:val="No Spacing"/>
    <w:autoRedefine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wmf" /><Relationship Id="rId12" Type="http://schemas.openxmlformats.org/officeDocument/2006/relationships/image" Target="media/image8.wmf" /><Relationship Id="rId13" Type="http://schemas.openxmlformats.org/officeDocument/2006/relationships/oleObject" Target="embeddings/oleObject1.bin" /><Relationship Id="rId14" Type="http://schemas.openxmlformats.org/officeDocument/2006/relationships/image" Target="media/image9.wmf" /><Relationship Id="rId15" Type="http://schemas.openxmlformats.org/officeDocument/2006/relationships/oleObject" Target="embeddings/oleObject2.bin" /><Relationship Id="rId16" Type="http://schemas.openxmlformats.org/officeDocument/2006/relationships/image" Target="media/image10.wmf" /><Relationship Id="rId17" Type="http://schemas.openxmlformats.org/officeDocument/2006/relationships/oleObject" Target="embeddings/oleObject3.bin" /><Relationship Id="rId18" Type="http://schemas.openxmlformats.org/officeDocument/2006/relationships/header" Target="header1.xml" /><Relationship Id="rId19" Type="http://schemas.openxmlformats.org/officeDocument/2006/relationships/header" Target="header2.xml" /><Relationship Id="rId2" Type="http://schemas.openxmlformats.org/officeDocument/2006/relationships/webSettings" Target="webSettings.xml" /><Relationship Id="rId20" Type="http://schemas.openxmlformats.org/officeDocument/2006/relationships/footer" Target="footer1.xml" /><Relationship Id="rId21" Type="http://schemas.openxmlformats.org/officeDocument/2006/relationships/footer" Target="footer2.xml" /><Relationship Id="rId22" Type="http://schemas.openxmlformats.org/officeDocument/2006/relationships/header" Target="header3.xml" /><Relationship Id="rId23" Type="http://schemas.openxmlformats.org/officeDocument/2006/relationships/footer" Target="footer3.xml" /><Relationship Id="rId24" Type="http://schemas.openxmlformats.org/officeDocument/2006/relationships/image" Target="media/image11.png" /><Relationship Id="rId25" Type="http://schemas.openxmlformats.org/officeDocument/2006/relationships/image" Target="media/image12.png" /><Relationship Id="rId26" Type="http://schemas.openxmlformats.org/officeDocument/2006/relationships/image" Target="media/image13.png" /><Relationship Id="rId27" Type="http://schemas.openxmlformats.org/officeDocument/2006/relationships/image" Target="media/image14.png" /><Relationship Id="rId28" Type="http://schemas.openxmlformats.org/officeDocument/2006/relationships/image" Target="media/image15.png" /><Relationship Id="rId29" Type="http://schemas.openxmlformats.org/officeDocument/2006/relationships/image" Target="media/image16.png" /><Relationship Id="rId3" Type="http://schemas.openxmlformats.org/officeDocument/2006/relationships/fontTable" Target="fontTable.xml" /><Relationship Id="rId30" Type="http://schemas.openxmlformats.org/officeDocument/2006/relationships/image" Target="media/image17.wmf" /><Relationship Id="rId31" Type="http://schemas.openxmlformats.org/officeDocument/2006/relationships/oleObject" Target="embeddings/oleObject4.bin" /><Relationship Id="rId32" Type="http://schemas.openxmlformats.org/officeDocument/2006/relationships/image" Target="media/image18.wmf" /><Relationship Id="rId33" Type="http://schemas.openxmlformats.org/officeDocument/2006/relationships/oleObject" Target="embeddings/oleObject5.bin" /><Relationship Id="rId34" Type="http://schemas.openxmlformats.org/officeDocument/2006/relationships/image" Target="media/image19.png" /><Relationship Id="rId35" Type="http://schemas.openxmlformats.org/officeDocument/2006/relationships/hyperlink" Target="https://d.book118.com/385130020321011123" TargetMode="External" /><Relationship Id="rId36" Type="http://schemas.openxmlformats.org/officeDocument/2006/relationships/header" Target="header4.xml" /><Relationship Id="rId37" Type="http://schemas.openxmlformats.org/officeDocument/2006/relationships/header" Target="header5.xml" /><Relationship Id="rId38" Type="http://schemas.openxmlformats.org/officeDocument/2006/relationships/footer" Target="footer4.xml" /><Relationship Id="rId39" Type="http://schemas.openxmlformats.org/officeDocument/2006/relationships/footer" Target="footer5.xml" /><Relationship Id="rId4" Type="http://schemas.openxmlformats.org/officeDocument/2006/relationships/customXml" Target="../customXml/item1.xml" /><Relationship Id="rId40" Type="http://schemas.openxmlformats.org/officeDocument/2006/relationships/header" Target="header6.xml" /><Relationship Id="rId41" Type="http://schemas.openxmlformats.org/officeDocument/2006/relationships/footer" Target="footer6.xml" /><Relationship Id="rId42" Type="http://schemas.openxmlformats.org/officeDocument/2006/relationships/theme" Target="theme/theme1.xml" /><Relationship Id="rId43" Type="http://schemas.openxmlformats.org/officeDocument/2006/relationships/styles" Target="styles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wmf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1721</Words>
  <Characters>9811</Characters>
  <Application>Microsoft Office Word</Application>
  <DocSecurity>0</DocSecurity>
  <Lines>81</Lines>
  <Paragraphs>23</Paragraphs>
  <ScaleCrop>false</ScaleCrop>
  <Manager>微信号：DEM2008</Manager>
  <Company>微信号：DEM2008</Company>
  <LinksUpToDate>false</LinksUpToDate>
  <CharactersWithSpaces>11509</CharactersWithSpaces>
  <SharedDoc>false</SharedDoc>
  <HyperlinkBase>网址：shop492842749.taobao.com</HyperlinkBase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网址：shop492842749.taobao.com</dc:title>
  <dc:subject>网址：shop492842749.taobao.com</dc:subject>
  <dc:creator>微信号：DEM2008</dc:creator>
  <cp:keywords>微信号：DEM2008</cp:keywords>
  <dc:description>网址：shop492842749.taobao.com</dc:description>
  <cp:lastModifiedBy>相忘2021。</cp:lastModifiedBy>
  <cp:revision>4</cp:revision>
  <dcterms:created xsi:type="dcterms:W3CDTF">2022-09-09T03:20:00Z</dcterms:created>
  <dcterms:modified xsi:type="dcterms:W3CDTF">2024-03-11T15:19:38Z</dcterms:modified>
  <cp:category>微信号：DEM2008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A7AE5B7F3AC64F55A9E1329B55488B42_13</vt:lpwstr>
  </property>
  <property fmtid="{D5CDD505-2E9C-101B-9397-08002B2CF9AE}" pid="7" name="KSOProductBuildVer">
    <vt:lpwstr>2052-12.1.0.16364</vt:lpwstr>
  </property>
</Properties>
</file>