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正时齿轮项目计划设计方案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96" w:history="1">
        <w:r>
          <w:rPr>
            <w:rFonts w:ascii="仿宋" w:eastAsia="仿宋" w:hAnsi="仿宋" w:cs="仿宋" w:hint="eastAsia"/>
            <w:lang w:eastAsia="zh-CN"/>
          </w:rPr>
          <w:t>序言</w:t>
        </w:r>
        <w:r>
          <w:tab/>
        </w:r>
        <w:r>
          <w:fldChar w:fldCharType="begin"/>
        </w:r>
        <w:r>
          <w:instrText xml:space="preserve"> PAGEREF _Toc28296 \h </w:instrText>
        </w:r>
        <w:r>
          <w:fldChar w:fldCharType="separate"/>
        </w:r>
        <w:r>
          <w:t>3</w:t>
        </w:r>
        <w:r>
          <w:fldChar w:fldCharType="end"/>
        </w:r>
      </w:hyperlink>
    </w:p>
    <w:p>
      <w:pPr>
        <w:pStyle w:val="TOC1"/>
        <w:tabs>
          <w:tab w:val="right" w:leader="dot" w:pos="8306"/>
        </w:tabs>
      </w:pPr>
      <w:hyperlink w:anchor="_Toc10501" w:history="1">
        <w:r>
          <w:rPr>
            <w:rFonts w:ascii="仿宋" w:eastAsia="仿宋" w:hAnsi="仿宋" w:cs="仿宋" w:hint="eastAsia"/>
            <w:lang w:eastAsia="zh-CN"/>
          </w:rPr>
          <w:t>一、产品规划分析</w:t>
        </w:r>
        <w:r>
          <w:tab/>
        </w:r>
        <w:r>
          <w:fldChar w:fldCharType="begin"/>
        </w:r>
        <w:r>
          <w:instrText xml:space="preserve"> PAGEREF _Toc10501 \h </w:instrText>
        </w:r>
        <w:r>
          <w:fldChar w:fldCharType="separate"/>
        </w:r>
        <w:r>
          <w:t>3</w:t>
        </w:r>
        <w:r>
          <w:fldChar w:fldCharType="end"/>
        </w:r>
      </w:hyperlink>
    </w:p>
    <w:p>
      <w:pPr>
        <w:pStyle w:val="TOC2"/>
        <w:tabs>
          <w:tab w:val="right" w:leader="dot" w:pos="8306"/>
        </w:tabs>
      </w:pPr>
      <w:hyperlink w:anchor="_Toc5773" w:history="1">
        <w:r>
          <w:rPr>
            <w:rFonts w:ascii="仿宋" w:eastAsia="仿宋" w:hAnsi="仿宋" w:cs="仿宋" w:hint="eastAsia"/>
            <w:lang w:eastAsia="zh-CN"/>
          </w:rPr>
          <w:t>(一)、产品规划</w:t>
        </w:r>
        <w:r>
          <w:tab/>
        </w:r>
        <w:r>
          <w:fldChar w:fldCharType="begin"/>
        </w:r>
        <w:r>
          <w:instrText xml:space="preserve"> PAGEREF _Toc5773 \h </w:instrText>
        </w:r>
        <w:r>
          <w:fldChar w:fldCharType="separate"/>
        </w:r>
        <w:r>
          <w:t>3</w:t>
        </w:r>
        <w:r>
          <w:fldChar w:fldCharType="end"/>
        </w:r>
      </w:hyperlink>
    </w:p>
    <w:p>
      <w:pPr>
        <w:pStyle w:val="TOC2"/>
        <w:tabs>
          <w:tab w:val="right" w:leader="dot" w:pos="8306"/>
        </w:tabs>
      </w:pPr>
      <w:hyperlink w:anchor="_Toc24423" w:history="1">
        <w:r>
          <w:rPr>
            <w:rFonts w:ascii="仿宋" w:eastAsia="仿宋" w:hAnsi="仿宋" w:cs="仿宋" w:hint="eastAsia"/>
            <w:lang w:eastAsia="zh-CN"/>
          </w:rPr>
          <w:t>(二)、建设规模</w:t>
        </w:r>
        <w:r>
          <w:tab/>
        </w:r>
        <w:r>
          <w:fldChar w:fldCharType="begin"/>
        </w:r>
        <w:r>
          <w:instrText xml:space="preserve"> PAGEREF _Toc24423 \h </w:instrText>
        </w:r>
        <w:r>
          <w:fldChar w:fldCharType="separate"/>
        </w:r>
        <w:r>
          <w:t>4</w:t>
        </w:r>
        <w:r>
          <w:fldChar w:fldCharType="end"/>
        </w:r>
      </w:hyperlink>
    </w:p>
    <w:p>
      <w:pPr>
        <w:pStyle w:val="TOC1"/>
        <w:tabs>
          <w:tab w:val="right" w:leader="dot" w:pos="8306"/>
        </w:tabs>
      </w:pPr>
      <w:hyperlink w:anchor="_Toc22324" w:history="1">
        <w:r>
          <w:rPr>
            <w:rFonts w:ascii="仿宋" w:eastAsia="仿宋" w:hAnsi="仿宋" w:cs="仿宋" w:hint="eastAsia"/>
            <w:lang w:eastAsia="zh-CN"/>
          </w:rPr>
          <w:t>二、正时齿轮项目土建工程</w:t>
        </w:r>
        <w:r>
          <w:tab/>
        </w:r>
        <w:r>
          <w:fldChar w:fldCharType="begin"/>
        </w:r>
        <w:r>
          <w:instrText xml:space="preserve"> PAGEREF _Toc22324 \h </w:instrText>
        </w:r>
        <w:r>
          <w:fldChar w:fldCharType="separate"/>
        </w:r>
        <w:r>
          <w:t>5</w:t>
        </w:r>
        <w:r>
          <w:fldChar w:fldCharType="end"/>
        </w:r>
      </w:hyperlink>
    </w:p>
    <w:p>
      <w:pPr>
        <w:pStyle w:val="TOC2"/>
        <w:tabs>
          <w:tab w:val="right" w:leader="dot" w:pos="8306"/>
        </w:tabs>
      </w:pPr>
      <w:hyperlink w:anchor="_Toc9392" w:history="1">
        <w:r>
          <w:rPr>
            <w:rFonts w:ascii="仿宋" w:eastAsia="仿宋" w:hAnsi="仿宋" w:cs="仿宋" w:hint="eastAsia"/>
            <w:lang w:eastAsia="zh-CN"/>
          </w:rPr>
          <w:t>(一)、建筑工程设计原则</w:t>
        </w:r>
        <w:r>
          <w:tab/>
        </w:r>
        <w:r>
          <w:fldChar w:fldCharType="begin"/>
        </w:r>
        <w:r>
          <w:instrText xml:space="preserve"> PAGEREF _Toc9392 \h </w:instrText>
        </w:r>
        <w:r>
          <w:fldChar w:fldCharType="separate"/>
        </w:r>
        <w:r>
          <w:t>5</w:t>
        </w:r>
        <w:r>
          <w:fldChar w:fldCharType="end"/>
        </w:r>
      </w:hyperlink>
    </w:p>
    <w:p>
      <w:pPr>
        <w:pStyle w:val="TOC2"/>
        <w:tabs>
          <w:tab w:val="right" w:leader="dot" w:pos="8306"/>
        </w:tabs>
      </w:pPr>
      <w:hyperlink w:anchor="_Toc22983" w:history="1">
        <w:r>
          <w:rPr>
            <w:rFonts w:ascii="仿宋" w:eastAsia="仿宋" w:hAnsi="仿宋" w:cs="仿宋" w:hint="eastAsia"/>
            <w:lang w:eastAsia="zh-CN"/>
          </w:rPr>
          <w:t>(二)、土建工程设计年限及安全等级</w:t>
        </w:r>
        <w:r>
          <w:tab/>
        </w:r>
        <w:r>
          <w:fldChar w:fldCharType="begin"/>
        </w:r>
        <w:r>
          <w:instrText xml:space="preserve"> PAGEREF _Toc22983 \h </w:instrText>
        </w:r>
        <w:r>
          <w:fldChar w:fldCharType="separate"/>
        </w:r>
        <w:r>
          <w:t>6</w:t>
        </w:r>
        <w:r>
          <w:fldChar w:fldCharType="end"/>
        </w:r>
      </w:hyperlink>
    </w:p>
    <w:p>
      <w:pPr>
        <w:pStyle w:val="TOC2"/>
        <w:tabs>
          <w:tab w:val="right" w:leader="dot" w:pos="8306"/>
        </w:tabs>
      </w:pPr>
      <w:hyperlink w:anchor="_Toc27982" w:history="1">
        <w:r>
          <w:rPr>
            <w:rFonts w:ascii="仿宋" w:eastAsia="仿宋" w:hAnsi="仿宋" w:cs="仿宋" w:hint="eastAsia"/>
            <w:lang w:eastAsia="zh-CN"/>
          </w:rPr>
          <w:t>(三)、建筑工程设计总体要求</w:t>
        </w:r>
        <w:r>
          <w:tab/>
        </w:r>
        <w:r>
          <w:fldChar w:fldCharType="begin"/>
        </w:r>
        <w:r>
          <w:instrText xml:space="preserve"> PAGEREF _Toc27982 \h </w:instrText>
        </w:r>
        <w:r>
          <w:fldChar w:fldCharType="separate"/>
        </w:r>
        <w:r>
          <w:t>7</w:t>
        </w:r>
        <w:r>
          <w:fldChar w:fldCharType="end"/>
        </w:r>
      </w:hyperlink>
    </w:p>
    <w:p>
      <w:pPr>
        <w:pStyle w:val="TOC2"/>
        <w:tabs>
          <w:tab w:val="right" w:leader="dot" w:pos="8306"/>
        </w:tabs>
      </w:pPr>
      <w:hyperlink w:anchor="_Toc14343" w:history="1">
        <w:r>
          <w:rPr>
            <w:rFonts w:ascii="仿宋" w:eastAsia="仿宋" w:hAnsi="仿宋" w:cs="仿宋" w:hint="eastAsia"/>
            <w:lang w:eastAsia="zh-CN"/>
          </w:rPr>
          <w:t>(四)、土建工程建设指标</w:t>
        </w:r>
        <w:r>
          <w:tab/>
        </w:r>
        <w:r>
          <w:fldChar w:fldCharType="begin"/>
        </w:r>
        <w:r>
          <w:instrText xml:space="preserve"> PAGEREF _Toc14343 \h </w:instrText>
        </w:r>
        <w:r>
          <w:fldChar w:fldCharType="separate"/>
        </w:r>
        <w:r>
          <w:t>8</w:t>
        </w:r>
        <w:r>
          <w:fldChar w:fldCharType="end"/>
        </w:r>
      </w:hyperlink>
    </w:p>
    <w:p>
      <w:pPr>
        <w:pStyle w:val="TOC1"/>
        <w:tabs>
          <w:tab w:val="right" w:leader="dot" w:pos="8306"/>
        </w:tabs>
      </w:pPr>
      <w:hyperlink w:anchor="_Toc12004" w:history="1">
        <w:r>
          <w:rPr>
            <w:rFonts w:ascii="仿宋" w:eastAsia="仿宋" w:hAnsi="仿宋" w:cs="仿宋" w:hint="eastAsia"/>
            <w:lang w:eastAsia="zh-CN"/>
          </w:rPr>
          <w:t>三、正时齿轮项目选址可行性分析</w:t>
        </w:r>
        <w:r>
          <w:tab/>
        </w:r>
        <w:r>
          <w:fldChar w:fldCharType="begin"/>
        </w:r>
        <w:r>
          <w:instrText xml:space="preserve"> PAGEREF _Toc12004 \h </w:instrText>
        </w:r>
        <w:r>
          <w:fldChar w:fldCharType="separate"/>
        </w:r>
        <w:r>
          <w:t>8</w:t>
        </w:r>
        <w:r>
          <w:fldChar w:fldCharType="end"/>
        </w:r>
      </w:hyperlink>
    </w:p>
    <w:p>
      <w:pPr>
        <w:pStyle w:val="TOC2"/>
        <w:tabs>
          <w:tab w:val="right" w:leader="dot" w:pos="8306"/>
        </w:tabs>
      </w:pPr>
      <w:hyperlink w:anchor="_Toc20577" w:history="1">
        <w:r>
          <w:rPr>
            <w:rFonts w:ascii="仿宋" w:eastAsia="仿宋" w:hAnsi="仿宋" w:cs="仿宋" w:hint="eastAsia"/>
            <w:lang w:eastAsia="zh-CN"/>
          </w:rPr>
          <w:t>(一)、正时齿轮项目选址</w:t>
        </w:r>
        <w:r>
          <w:tab/>
        </w:r>
        <w:r>
          <w:fldChar w:fldCharType="begin"/>
        </w:r>
        <w:r>
          <w:instrText xml:space="preserve"> PAGEREF _Toc20577 \h </w:instrText>
        </w:r>
        <w:r>
          <w:fldChar w:fldCharType="separate"/>
        </w:r>
        <w:r>
          <w:t>8</w:t>
        </w:r>
        <w:r>
          <w:fldChar w:fldCharType="end"/>
        </w:r>
      </w:hyperlink>
    </w:p>
    <w:p>
      <w:pPr>
        <w:pStyle w:val="TOC2"/>
        <w:tabs>
          <w:tab w:val="right" w:leader="dot" w:pos="8306"/>
        </w:tabs>
      </w:pPr>
      <w:hyperlink w:anchor="_Toc30748" w:history="1">
        <w:r>
          <w:rPr>
            <w:rFonts w:ascii="仿宋" w:eastAsia="仿宋" w:hAnsi="仿宋" w:cs="仿宋" w:hint="eastAsia"/>
            <w:lang w:eastAsia="zh-CN"/>
          </w:rPr>
          <w:t>(二)、用地控制指标</w:t>
        </w:r>
        <w:r>
          <w:tab/>
        </w:r>
        <w:r>
          <w:fldChar w:fldCharType="begin"/>
        </w:r>
        <w:r>
          <w:instrText xml:space="preserve"> PAGEREF _Toc30748 \h </w:instrText>
        </w:r>
        <w:r>
          <w:fldChar w:fldCharType="separate"/>
        </w:r>
        <w:r>
          <w:t>8</w:t>
        </w:r>
        <w:r>
          <w:fldChar w:fldCharType="end"/>
        </w:r>
      </w:hyperlink>
    </w:p>
    <w:p>
      <w:pPr>
        <w:pStyle w:val="TOC2"/>
        <w:tabs>
          <w:tab w:val="right" w:leader="dot" w:pos="8306"/>
        </w:tabs>
      </w:pPr>
      <w:hyperlink w:anchor="_Toc16646" w:history="1">
        <w:r>
          <w:rPr>
            <w:rFonts w:ascii="仿宋" w:eastAsia="仿宋" w:hAnsi="仿宋" w:cs="仿宋" w:hint="eastAsia"/>
            <w:lang w:eastAsia="zh-CN"/>
          </w:rPr>
          <w:t>(三)、节约用地措施</w:t>
        </w:r>
        <w:r>
          <w:tab/>
        </w:r>
        <w:r>
          <w:fldChar w:fldCharType="begin"/>
        </w:r>
        <w:r>
          <w:instrText xml:space="preserve"> PAGEREF _Toc16646 \h </w:instrText>
        </w:r>
        <w:r>
          <w:fldChar w:fldCharType="separate"/>
        </w:r>
        <w:r>
          <w:t>10</w:t>
        </w:r>
        <w:r>
          <w:fldChar w:fldCharType="end"/>
        </w:r>
      </w:hyperlink>
    </w:p>
    <w:p>
      <w:pPr>
        <w:pStyle w:val="TOC2"/>
        <w:tabs>
          <w:tab w:val="right" w:leader="dot" w:pos="8306"/>
        </w:tabs>
      </w:pPr>
      <w:hyperlink w:anchor="_Toc14311" w:history="1">
        <w:r>
          <w:rPr>
            <w:rFonts w:ascii="仿宋" w:eastAsia="仿宋" w:hAnsi="仿宋" w:cs="仿宋" w:hint="eastAsia"/>
            <w:lang w:eastAsia="zh-CN"/>
          </w:rPr>
          <w:t>(四)、总图布置方案</w:t>
        </w:r>
        <w:r>
          <w:tab/>
        </w:r>
        <w:r>
          <w:fldChar w:fldCharType="begin"/>
        </w:r>
        <w:r>
          <w:instrText xml:space="preserve"> PAGEREF _Toc14311 \h </w:instrText>
        </w:r>
        <w:r>
          <w:fldChar w:fldCharType="separate"/>
        </w:r>
        <w:r>
          <w:t>11</w:t>
        </w:r>
        <w:r>
          <w:fldChar w:fldCharType="end"/>
        </w:r>
      </w:hyperlink>
    </w:p>
    <w:p>
      <w:pPr>
        <w:pStyle w:val="TOC2"/>
        <w:tabs>
          <w:tab w:val="right" w:leader="dot" w:pos="8306"/>
        </w:tabs>
      </w:pPr>
      <w:hyperlink w:anchor="_Toc26781" w:history="1">
        <w:r>
          <w:rPr>
            <w:rFonts w:ascii="仿宋" w:eastAsia="仿宋" w:hAnsi="仿宋" w:cs="仿宋" w:hint="eastAsia"/>
            <w:lang w:eastAsia="zh-CN"/>
          </w:rPr>
          <w:t>(五)、选址综合评价</w:t>
        </w:r>
        <w:r>
          <w:tab/>
        </w:r>
        <w:r>
          <w:fldChar w:fldCharType="begin"/>
        </w:r>
        <w:r>
          <w:instrText xml:space="preserve"> PAGEREF _Toc26781 \h </w:instrText>
        </w:r>
        <w:r>
          <w:fldChar w:fldCharType="separate"/>
        </w:r>
        <w:r>
          <w:t>12</w:t>
        </w:r>
        <w:r>
          <w:fldChar w:fldCharType="end"/>
        </w:r>
      </w:hyperlink>
    </w:p>
    <w:p>
      <w:pPr>
        <w:pStyle w:val="TOC1"/>
        <w:tabs>
          <w:tab w:val="right" w:leader="dot" w:pos="8306"/>
        </w:tabs>
      </w:pPr>
      <w:hyperlink w:anchor="_Toc14300" w:history="1">
        <w:r>
          <w:rPr>
            <w:rFonts w:ascii="仿宋" w:eastAsia="仿宋" w:hAnsi="仿宋" w:cs="仿宋" w:hint="eastAsia"/>
            <w:lang w:eastAsia="zh-CN"/>
          </w:rPr>
          <w:t>四、正时齿轮项目文档管理</w:t>
        </w:r>
        <w:r>
          <w:tab/>
        </w:r>
        <w:r>
          <w:fldChar w:fldCharType="begin"/>
        </w:r>
        <w:r>
          <w:instrText xml:space="preserve"> PAGEREF _Toc14300 \h </w:instrText>
        </w:r>
        <w:r>
          <w:fldChar w:fldCharType="separate"/>
        </w:r>
        <w:r>
          <w:t>13</w:t>
        </w:r>
        <w:r>
          <w:fldChar w:fldCharType="end"/>
        </w:r>
      </w:hyperlink>
    </w:p>
    <w:p>
      <w:pPr>
        <w:pStyle w:val="TOC2"/>
        <w:tabs>
          <w:tab w:val="right" w:leader="dot" w:pos="8306"/>
        </w:tabs>
      </w:pPr>
      <w:hyperlink w:anchor="_Toc422" w:history="1">
        <w:r>
          <w:rPr>
            <w:rFonts w:ascii="仿宋" w:eastAsia="仿宋" w:hAnsi="仿宋" w:cs="仿宋" w:hint="eastAsia"/>
            <w:lang w:eastAsia="zh-CN"/>
          </w:rPr>
          <w:t>(一)、文档编制与审查</w:t>
        </w:r>
        <w:r>
          <w:tab/>
        </w:r>
        <w:r>
          <w:fldChar w:fldCharType="begin"/>
        </w:r>
        <w:r>
          <w:instrText xml:space="preserve"> PAGEREF _Toc422 \h </w:instrText>
        </w:r>
        <w:r>
          <w:fldChar w:fldCharType="separate"/>
        </w:r>
        <w:r>
          <w:t>13</w:t>
        </w:r>
        <w:r>
          <w:fldChar w:fldCharType="end"/>
        </w:r>
      </w:hyperlink>
    </w:p>
    <w:p>
      <w:pPr>
        <w:pStyle w:val="TOC2"/>
        <w:tabs>
          <w:tab w:val="right" w:leader="dot" w:pos="8306"/>
        </w:tabs>
      </w:pPr>
      <w:hyperlink w:anchor="_Toc10917" w:history="1">
        <w:r>
          <w:rPr>
            <w:rFonts w:ascii="仿宋" w:eastAsia="仿宋" w:hAnsi="仿宋" w:cs="仿宋" w:hint="eastAsia"/>
            <w:lang w:eastAsia="zh-CN"/>
          </w:rPr>
          <w:t>(二)、文档发布与分发</w:t>
        </w:r>
        <w:r>
          <w:tab/>
        </w:r>
        <w:r>
          <w:fldChar w:fldCharType="begin"/>
        </w:r>
        <w:r>
          <w:instrText xml:space="preserve"> PAGEREF _Toc10917 \h </w:instrText>
        </w:r>
        <w:r>
          <w:fldChar w:fldCharType="separate"/>
        </w:r>
        <w:r>
          <w:t>15</w:t>
        </w:r>
        <w:r>
          <w:fldChar w:fldCharType="end"/>
        </w:r>
      </w:hyperlink>
    </w:p>
    <w:p>
      <w:pPr>
        <w:pStyle w:val="TOC2"/>
        <w:tabs>
          <w:tab w:val="right" w:leader="dot" w:pos="8306"/>
        </w:tabs>
      </w:pPr>
      <w:hyperlink w:anchor="_Toc21955" w:history="1">
        <w:r>
          <w:rPr>
            <w:rFonts w:ascii="仿宋" w:eastAsia="仿宋" w:hAnsi="仿宋" w:cs="仿宋" w:hint="eastAsia"/>
            <w:lang w:eastAsia="zh-CN"/>
          </w:rPr>
          <w:t>(三)、文档存档与归档</w:t>
        </w:r>
        <w:r>
          <w:tab/>
        </w:r>
        <w:r>
          <w:fldChar w:fldCharType="begin"/>
        </w:r>
        <w:r>
          <w:instrText xml:space="preserve"> PAGEREF _Toc21955 \h </w:instrText>
        </w:r>
        <w:r>
          <w:fldChar w:fldCharType="separate"/>
        </w:r>
        <w:r>
          <w:t>15</w:t>
        </w:r>
        <w:r>
          <w:fldChar w:fldCharType="end"/>
        </w:r>
      </w:hyperlink>
    </w:p>
    <w:p>
      <w:pPr>
        <w:pStyle w:val="TOC1"/>
        <w:tabs>
          <w:tab w:val="right" w:leader="dot" w:pos="8306"/>
        </w:tabs>
      </w:pPr>
      <w:hyperlink w:anchor="_Toc30345" w:history="1">
        <w:r>
          <w:rPr>
            <w:rFonts w:ascii="仿宋" w:eastAsia="仿宋" w:hAnsi="仿宋" w:cs="仿宋" w:hint="eastAsia"/>
            <w:lang w:eastAsia="zh-CN"/>
          </w:rPr>
          <w:t>五、市场分析、调研</w:t>
        </w:r>
        <w:r>
          <w:tab/>
        </w:r>
        <w:r>
          <w:fldChar w:fldCharType="begin"/>
        </w:r>
        <w:r>
          <w:instrText xml:space="preserve"> PAGEREF _Toc30345 \h </w:instrText>
        </w:r>
        <w:r>
          <w:fldChar w:fldCharType="separate"/>
        </w:r>
        <w:r>
          <w:t>17</w:t>
        </w:r>
        <w:r>
          <w:fldChar w:fldCharType="end"/>
        </w:r>
      </w:hyperlink>
    </w:p>
    <w:p>
      <w:pPr>
        <w:pStyle w:val="TOC2"/>
        <w:tabs>
          <w:tab w:val="right" w:leader="dot" w:pos="8306"/>
        </w:tabs>
      </w:pPr>
      <w:hyperlink w:anchor="_Toc12421" w:history="1">
        <w:r>
          <w:rPr>
            <w:rFonts w:ascii="仿宋" w:eastAsia="仿宋" w:hAnsi="仿宋" w:cs="仿宋" w:hint="eastAsia"/>
            <w:lang w:eastAsia="zh-CN"/>
          </w:rPr>
          <w:t>(一)、正时齿轮行业分析</w:t>
        </w:r>
        <w:r>
          <w:tab/>
        </w:r>
        <w:r>
          <w:fldChar w:fldCharType="begin"/>
        </w:r>
        <w:r>
          <w:instrText xml:space="preserve"> PAGEREF _Toc12421 \h </w:instrText>
        </w:r>
        <w:r>
          <w:fldChar w:fldCharType="separate"/>
        </w:r>
        <w:r>
          <w:t>17</w:t>
        </w:r>
        <w:r>
          <w:fldChar w:fldCharType="end"/>
        </w:r>
      </w:hyperlink>
    </w:p>
    <w:p>
      <w:pPr>
        <w:pStyle w:val="TOC2"/>
        <w:tabs>
          <w:tab w:val="right" w:leader="dot" w:pos="8306"/>
        </w:tabs>
      </w:pPr>
      <w:hyperlink w:anchor="_Toc26010" w:history="1">
        <w:r>
          <w:rPr>
            <w:rFonts w:ascii="仿宋" w:eastAsia="仿宋" w:hAnsi="仿宋" w:cs="仿宋" w:hint="eastAsia"/>
            <w:lang w:eastAsia="zh-CN"/>
          </w:rPr>
          <w:t>(二)、正时齿轮市场分析预测</w:t>
        </w:r>
        <w:r>
          <w:tab/>
        </w:r>
        <w:r>
          <w:fldChar w:fldCharType="begin"/>
        </w:r>
        <w:r>
          <w:instrText xml:space="preserve"> PAGEREF _Toc26010 \h </w:instrText>
        </w:r>
        <w:r>
          <w:fldChar w:fldCharType="separate"/>
        </w:r>
        <w:r>
          <w:t>17</w:t>
        </w:r>
        <w:r>
          <w:fldChar w:fldCharType="end"/>
        </w:r>
      </w:hyperlink>
    </w:p>
    <w:p>
      <w:pPr>
        <w:pStyle w:val="TOC1"/>
        <w:tabs>
          <w:tab w:val="right" w:leader="dot" w:pos="8306"/>
        </w:tabs>
      </w:pPr>
      <w:hyperlink w:anchor="_Toc13681" w:history="1">
        <w:r>
          <w:rPr>
            <w:rFonts w:ascii="仿宋" w:eastAsia="仿宋" w:hAnsi="仿宋" w:cs="仿宋" w:hint="eastAsia"/>
            <w:lang w:eastAsia="zh-CN"/>
          </w:rPr>
          <w:t>六、正时齿轮项目建设背景及必要性分析</w:t>
        </w:r>
        <w:r>
          <w:tab/>
        </w:r>
        <w:r>
          <w:fldChar w:fldCharType="begin"/>
        </w:r>
        <w:r>
          <w:instrText xml:space="preserve"> PAGEREF _Toc13681 \h </w:instrText>
        </w:r>
        <w:r>
          <w:fldChar w:fldCharType="separate"/>
        </w:r>
        <w:r>
          <w:t>18</w:t>
        </w:r>
        <w:r>
          <w:fldChar w:fldCharType="end"/>
        </w:r>
      </w:hyperlink>
    </w:p>
    <w:p>
      <w:pPr>
        <w:pStyle w:val="TOC2"/>
        <w:tabs>
          <w:tab w:val="right" w:leader="dot" w:pos="8306"/>
        </w:tabs>
      </w:pPr>
      <w:hyperlink w:anchor="_Toc28694" w:history="1">
        <w:r>
          <w:rPr>
            <w:rFonts w:ascii="仿宋" w:eastAsia="仿宋" w:hAnsi="仿宋" w:cs="仿宋" w:hint="eastAsia"/>
            <w:lang w:eastAsia="zh-CN"/>
          </w:rPr>
          <w:t>(一)、正时齿轮项目背景分析</w:t>
        </w:r>
        <w:r>
          <w:tab/>
        </w:r>
        <w:r>
          <w:fldChar w:fldCharType="begin"/>
        </w:r>
        <w:r>
          <w:instrText xml:space="preserve"> PAGEREF _Toc28694 \h </w:instrText>
        </w:r>
        <w:r>
          <w:fldChar w:fldCharType="separate"/>
        </w:r>
        <w:r>
          <w:t>18</w:t>
        </w:r>
        <w:r>
          <w:fldChar w:fldCharType="end"/>
        </w:r>
      </w:hyperlink>
    </w:p>
    <w:p>
      <w:pPr>
        <w:pStyle w:val="TOC2"/>
        <w:tabs>
          <w:tab w:val="right" w:leader="dot" w:pos="8306"/>
        </w:tabs>
      </w:pPr>
      <w:hyperlink w:anchor="_Toc7000" w:history="1">
        <w:r>
          <w:rPr>
            <w:rFonts w:ascii="仿宋" w:eastAsia="仿宋" w:hAnsi="仿宋" w:cs="仿宋" w:hint="eastAsia"/>
            <w:lang w:eastAsia="zh-CN"/>
          </w:rPr>
          <w:t>(二)、正时齿轮项目建设必要性分析</w:t>
        </w:r>
        <w:r>
          <w:tab/>
        </w:r>
        <w:r>
          <w:fldChar w:fldCharType="begin"/>
        </w:r>
        <w:r>
          <w:instrText xml:space="preserve"> PAGEREF _Toc7000 \h </w:instrText>
        </w:r>
        <w:r>
          <w:fldChar w:fldCharType="separate"/>
        </w:r>
        <w:r>
          <w:t>20</w:t>
        </w:r>
        <w:r>
          <w:fldChar w:fldCharType="end"/>
        </w:r>
      </w:hyperlink>
    </w:p>
    <w:p>
      <w:pPr>
        <w:pStyle w:val="TOC1"/>
        <w:tabs>
          <w:tab w:val="right" w:leader="dot" w:pos="8306"/>
        </w:tabs>
      </w:pPr>
      <w:hyperlink w:anchor="_Toc15090" w:history="1">
        <w:r>
          <w:rPr>
            <w:rFonts w:ascii="仿宋" w:eastAsia="仿宋" w:hAnsi="仿宋" w:cs="仿宋" w:hint="eastAsia"/>
            <w:lang w:eastAsia="zh-CN"/>
          </w:rPr>
          <w:t>七、正时齿轮项目风险管理</w:t>
        </w:r>
        <w:r>
          <w:tab/>
        </w:r>
        <w:r>
          <w:fldChar w:fldCharType="begin"/>
        </w:r>
        <w:r>
          <w:instrText xml:space="preserve"> PAGEREF _Toc15090 \h </w:instrText>
        </w:r>
        <w:r>
          <w:fldChar w:fldCharType="separate"/>
        </w:r>
        <w:r>
          <w:t>21</w:t>
        </w:r>
        <w:r>
          <w:fldChar w:fldCharType="end"/>
        </w:r>
      </w:hyperlink>
    </w:p>
    <w:p>
      <w:pPr>
        <w:pStyle w:val="TOC2"/>
        <w:tabs>
          <w:tab w:val="right" w:leader="dot" w:pos="8306"/>
        </w:tabs>
      </w:pPr>
      <w:hyperlink w:anchor="_Toc7987" w:history="1">
        <w:r>
          <w:rPr>
            <w:rFonts w:ascii="仿宋" w:eastAsia="仿宋" w:hAnsi="仿宋" w:cs="仿宋" w:hint="eastAsia"/>
            <w:lang w:eastAsia="zh-CN"/>
          </w:rPr>
          <w:t>(一)、风险识别与评估</w:t>
        </w:r>
        <w:r>
          <w:tab/>
        </w:r>
        <w:r>
          <w:fldChar w:fldCharType="begin"/>
        </w:r>
        <w:r>
          <w:instrText xml:space="preserve"> PAGEREF _Toc7987 \h </w:instrText>
        </w:r>
        <w:r>
          <w:fldChar w:fldCharType="separate"/>
        </w:r>
        <w:r>
          <w:t>21</w:t>
        </w:r>
        <w:r>
          <w:fldChar w:fldCharType="end"/>
        </w:r>
      </w:hyperlink>
    </w:p>
    <w:p>
      <w:pPr>
        <w:pStyle w:val="TOC2"/>
        <w:tabs>
          <w:tab w:val="right" w:leader="dot" w:pos="8306"/>
        </w:tabs>
      </w:pPr>
      <w:hyperlink w:anchor="_Toc29617" w:history="1">
        <w:r>
          <w:rPr>
            <w:rFonts w:ascii="仿宋" w:eastAsia="仿宋" w:hAnsi="仿宋" w:cs="仿宋" w:hint="eastAsia"/>
            <w:lang w:eastAsia="zh-CN"/>
          </w:rPr>
          <w:t>(二)、风险应对策略</w:t>
        </w:r>
        <w:r>
          <w:tab/>
        </w:r>
        <w:r>
          <w:fldChar w:fldCharType="begin"/>
        </w:r>
        <w:r>
          <w:instrText xml:space="preserve"> PAGEREF _Toc29617 \h </w:instrText>
        </w:r>
        <w:r>
          <w:fldChar w:fldCharType="separate"/>
        </w:r>
        <w:r>
          <w:t>22</w:t>
        </w:r>
        <w:r>
          <w:fldChar w:fldCharType="end"/>
        </w:r>
      </w:hyperlink>
    </w:p>
    <w:p>
      <w:pPr>
        <w:pStyle w:val="TOC2"/>
        <w:tabs>
          <w:tab w:val="right" w:leader="dot" w:pos="8306"/>
        </w:tabs>
      </w:pPr>
      <w:hyperlink w:anchor="_Toc21284" w:history="1">
        <w:r>
          <w:rPr>
            <w:rFonts w:ascii="仿宋" w:eastAsia="仿宋" w:hAnsi="仿宋" w:cs="仿宋" w:hint="eastAsia"/>
            <w:lang w:eastAsia="zh-CN"/>
          </w:rPr>
          <w:t>(三)、风险监控与控制</w:t>
        </w:r>
        <w:r>
          <w:tab/>
        </w:r>
        <w:r>
          <w:fldChar w:fldCharType="begin"/>
        </w:r>
        <w:r>
          <w:instrText xml:space="preserve"> PAGEREF _Toc21284 \h </w:instrText>
        </w:r>
        <w:r>
          <w:fldChar w:fldCharType="separate"/>
        </w:r>
        <w:r>
          <w:t>24</w:t>
        </w:r>
        <w:r>
          <w:fldChar w:fldCharType="end"/>
        </w:r>
      </w:hyperlink>
    </w:p>
    <w:p>
      <w:pPr>
        <w:pStyle w:val="TOC1"/>
        <w:tabs>
          <w:tab w:val="right" w:leader="dot" w:pos="8306"/>
        </w:tabs>
      </w:pPr>
      <w:hyperlink w:anchor="_Toc15343" w:history="1">
        <w:r>
          <w:rPr>
            <w:rFonts w:ascii="仿宋" w:eastAsia="仿宋" w:hAnsi="仿宋" w:cs="仿宋" w:hint="eastAsia"/>
            <w:lang w:eastAsia="zh-CN"/>
          </w:rPr>
          <w:t>八、正时齿轮项目财务管理</w:t>
        </w:r>
        <w:r>
          <w:tab/>
        </w:r>
        <w:r>
          <w:fldChar w:fldCharType="begin"/>
        </w:r>
        <w:r>
          <w:instrText xml:space="preserve"> PAGEREF _Toc15343 \h </w:instrText>
        </w:r>
        <w:r>
          <w:fldChar w:fldCharType="separate"/>
        </w:r>
        <w:r>
          <w:t>25</w:t>
        </w:r>
        <w:r>
          <w:fldChar w:fldCharType="end"/>
        </w:r>
      </w:hyperlink>
    </w:p>
    <w:p>
      <w:pPr>
        <w:pStyle w:val="TOC2"/>
        <w:tabs>
          <w:tab w:val="right" w:leader="dot" w:pos="8306"/>
        </w:tabs>
      </w:pPr>
      <w:hyperlink w:anchor="_Toc21075" w:history="1">
        <w:r>
          <w:rPr>
            <w:rFonts w:ascii="仿宋" w:eastAsia="仿宋" w:hAnsi="仿宋" w:cs="仿宋" w:hint="eastAsia"/>
            <w:lang w:eastAsia="zh-CN"/>
          </w:rPr>
          <w:t>(一)、资金需求大</w:t>
        </w:r>
        <w:r>
          <w:tab/>
        </w:r>
        <w:r>
          <w:fldChar w:fldCharType="begin"/>
        </w:r>
        <w:r>
          <w:instrText xml:space="preserve"> PAGEREF _Toc21075 \h </w:instrText>
        </w:r>
        <w:r>
          <w:fldChar w:fldCharType="separate"/>
        </w:r>
        <w:r>
          <w:t>25</w:t>
        </w:r>
        <w:r>
          <w:fldChar w:fldCharType="end"/>
        </w:r>
      </w:hyperlink>
    </w:p>
    <w:p>
      <w:pPr>
        <w:pStyle w:val="TOC2"/>
        <w:tabs>
          <w:tab w:val="right" w:leader="dot" w:pos="8306"/>
        </w:tabs>
      </w:pPr>
      <w:hyperlink w:anchor="_Toc10825" w:history="1">
        <w:r>
          <w:rPr>
            <w:rFonts w:ascii="仿宋" w:eastAsia="仿宋" w:hAnsi="仿宋" w:cs="仿宋" w:hint="eastAsia"/>
            <w:lang w:eastAsia="zh-CN"/>
          </w:rPr>
          <w:t>(二)、研发周期长</w:t>
        </w:r>
        <w:r>
          <w:tab/>
        </w:r>
        <w:r>
          <w:fldChar w:fldCharType="begin"/>
        </w:r>
        <w:r>
          <w:instrText xml:space="preserve"> PAGEREF _Toc10825 \h </w:instrText>
        </w:r>
        <w:r>
          <w:fldChar w:fldCharType="separate"/>
        </w:r>
        <w:r>
          <w:t>26</w:t>
        </w:r>
        <w:r>
          <w:fldChar w:fldCharType="end"/>
        </w:r>
      </w:hyperlink>
    </w:p>
    <w:p>
      <w:pPr>
        <w:pStyle w:val="TOC2"/>
        <w:tabs>
          <w:tab w:val="right" w:leader="dot" w:pos="8306"/>
        </w:tabs>
      </w:pPr>
      <w:hyperlink w:anchor="_Toc26802" w:history="1">
        <w:r>
          <w:rPr>
            <w:rFonts w:ascii="仿宋" w:eastAsia="仿宋" w:hAnsi="仿宋" w:cs="仿宋" w:hint="eastAsia"/>
            <w:lang w:eastAsia="zh-CN"/>
          </w:rPr>
          <w:t>(三)、市场风险大</w:t>
        </w:r>
        <w:r>
          <w:tab/>
        </w:r>
        <w:r>
          <w:fldChar w:fldCharType="begin"/>
        </w:r>
        <w:r>
          <w:instrText xml:space="preserve"> PAGEREF _Toc26802 \h </w:instrText>
        </w:r>
        <w:r>
          <w:fldChar w:fldCharType="separate"/>
        </w:r>
        <w:r>
          <w:t>27</w:t>
        </w:r>
        <w:r>
          <w:fldChar w:fldCharType="end"/>
        </w:r>
      </w:hyperlink>
    </w:p>
    <w:p>
      <w:pPr>
        <w:pStyle w:val="TOC2"/>
        <w:tabs>
          <w:tab w:val="right" w:leader="dot" w:pos="8306"/>
        </w:tabs>
      </w:pPr>
      <w:hyperlink w:anchor="_Toc21388" w:history="1">
        <w:r>
          <w:rPr>
            <w:rFonts w:ascii="仿宋" w:eastAsia="仿宋" w:hAnsi="仿宋" w:cs="仿宋" w:hint="eastAsia"/>
            <w:lang w:eastAsia="zh-CN"/>
          </w:rPr>
          <w:t>(四)、利润率高</w:t>
        </w:r>
        <w:r>
          <w:tab/>
        </w:r>
        <w:r>
          <w:fldChar w:fldCharType="begin"/>
        </w:r>
        <w:r>
          <w:instrText xml:space="preserve"> PAGEREF _Toc21388 \h </w:instrText>
        </w:r>
        <w:r>
          <w:fldChar w:fldCharType="separate"/>
        </w:r>
        <w:r>
          <w:t>30</w:t>
        </w:r>
        <w:r>
          <w:fldChar w:fldCharType="end"/>
        </w:r>
      </w:hyperlink>
    </w:p>
    <w:p>
      <w:pPr>
        <w:pStyle w:val="TOC1"/>
        <w:tabs>
          <w:tab w:val="right" w:leader="dot" w:pos="8306"/>
        </w:tabs>
      </w:pPr>
      <w:hyperlink w:anchor="_Toc30195" w:history="1">
        <w:r>
          <w:rPr>
            <w:rFonts w:ascii="仿宋" w:eastAsia="仿宋" w:hAnsi="仿宋" w:cs="仿宋" w:hint="eastAsia"/>
            <w:lang w:eastAsia="zh-CN"/>
          </w:rPr>
          <w:t>九、正时齿轮项目社会影响</w:t>
        </w:r>
        <w:r>
          <w:tab/>
        </w:r>
        <w:r>
          <w:fldChar w:fldCharType="begin"/>
        </w:r>
        <w:r>
          <w:instrText xml:space="preserve"> PAGEREF _Toc30195 \h </w:instrText>
        </w:r>
        <w:r>
          <w:fldChar w:fldCharType="separate"/>
        </w:r>
        <w:r>
          <w:t>32</w:t>
        </w:r>
        <w:r>
          <w:fldChar w:fldCharType="end"/>
        </w:r>
      </w:hyperlink>
    </w:p>
    <w:p>
      <w:pPr>
        <w:pStyle w:val="TOC2"/>
        <w:tabs>
          <w:tab w:val="right" w:leader="dot" w:pos="8306"/>
        </w:tabs>
      </w:pPr>
      <w:hyperlink w:anchor="_Toc9806" w:history="1">
        <w:r>
          <w:rPr>
            <w:rFonts w:ascii="仿宋" w:eastAsia="仿宋" w:hAnsi="仿宋" w:cs="仿宋" w:hint="eastAsia"/>
            <w:lang w:eastAsia="zh-CN"/>
          </w:rPr>
          <w:t>(一)、社会责任与义务</w:t>
        </w:r>
        <w:r>
          <w:tab/>
        </w:r>
        <w:r>
          <w:fldChar w:fldCharType="begin"/>
        </w:r>
        <w:r>
          <w:instrText xml:space="preserve"> PAGEREF _Toc9806 \h </w:instrText>
        </w:r>
        <w:r>
          <w:fldChar w:fldCharType="separate"/>
        </w:r>
        <w:r>
          <w:t>32</w:t>
        </w:r>
        <w:r>
          <w:fldChar w:fldCharType="end"/>
        </w:r>
      </w:hyperlink>
    </w:p>
    <w:p>
      <w:pPr>
        <w:pStyle w:val="TOC2"/>
        <w:tabs>
          <w:tab w:val="right" w:leader="dot" w:pos="8306"/>
        </w:tabs>
      </w:pPr>
      <w:hyperlink w:anchor="_Toc19773" w:history="1">
        <w:r>
          <w:rPr>
            <w:rFonts w:ascii="仿宋" w:eastAsia="仿宋" w:hAnsi="仿宋" w:cs="仿宋" w:hint="eastAsia"/>
            <w:lang w:eastAsia="zh-CN"/>
          </w:rPr>
          <w:t>(二)、社会参与与沟通</w:t>
        </w:r>
        <w:r>
          <w:tab/>
        </w:r>
        <w:r>
          <w:fldChar w:fldCharType="begin"/>
        </w:r>
        <w:r>
          <w:instrText xml:space="preserve"> PAGEREF _Toc19773 \h </w:instrText>
        </w:r>
        <w:r>
          <w:fldChar w:fldCharType="separate"/>
        </w:r>
        <w:r>
          <w:t>33</w:t>
        </w:r>
        <w:r>
          <w:fldChar w:fldCharType="end"/>
        </w:r>
      </w:hyperlink>
    </w:p>
    <w:p>
      <w:pPr>
        <w:pStyle w:val="TOC1"/>
        <w:tabs>
          <w:tab w:val="right" w:leader="dot" w:pos="8306"/>
        </w:tabs>
      </w:pPr>
      <w:hyperlink w:anchor="_Toc29792" w:history="1">
        <w:r>
          <w:rPr>
            <w:rFonts w:ascii="仿宋" w:eastAsia="仿宋" w:hAnsi="仿宋" w:cs="仿宋" w:hint="eastAsia"/>
            <w:lang w:eastAsia="zh-CN"/>
          </w:rPr>
          <w:t>十、正时齿轮项目技术管理</w:t>
        </w:r>
        <w:r>
          <w:tab/>
        </w:r>
        <w:r>
          <w:fldChar w:fldCharType="begin"/>
        </w:r>
        <w:r>
          <w:instrText xml:space="preserve"> PAGEREF _Toc29792 \h </w:instrText>
        </w:r>
        <w:r>
          <w:fldChar w:fldCharType="separate"/>
        </w:r>
        <w:r>
          <w:t>34</w:t>
        </w:r>
        <w:r>
          <w:fldChar w:fldCharType="end"/>
        </w:r>
      </w:hyperlink>
    </w:p>
    <w:p>
      <w:pPr>
        <w:pStyle w:val="TOC2"/>
        <w:tabs>
          <w:tab w:val="right" w:leader="dot" w:pos="8306"/>
        </w:tabs>
      </w:pPr>
      <w:hyperlink w:anchor="_Toc8024" w:history="1">
        <w:r>
          <w:rPr>
            <w:rFonts w:ascii="仿宋" w:eastAsia="仿宋" w:hAnsi="仿宋" w:cs="仿宋" w:hint="eastAsia"/>
            <w:lang w:eastAsia="zh-CN"/>
          </w:rPr>
          <w:t>(一)、技术方案选用方向</w:t>
        </w:r>
        <w:r>
          <w:tab/>
        </w:r>
        <w:r>
          <w:fldChar w:fldCharType="begin"/>
        </w:r>
        <w:r>
          <w:instrText xml:space="preserve"> PAGEREF _Toc8024 \h </w:instrText>
        </w:r>
        <w:r>
          <w:fldChar w:fldCharType="separate"/>
        </w:r>
        <w:r>
          <w:t>34</w:t>
        </w:r>
        <w:r>
          <w:fldChar w:fldCharType="end"/>
        </w:r>
      </w:hyperlink>
    </w:p>
    <w:p>
      <w:pPr>
        <w:pStyle w:val="TOC2"/>
        <w:tabs>
          <w:tab w:val="right" w:leader="dot" w:pos="8306"/>
        </w:tabs>
      </w:pPr>
      <w:hyperlink w:anchor="_Toc8376" w:history="1">
        <w:r>
          <w:rPr>
            <w:rFonts w:ascii="仿宋" w:eastAsia="仿宋" w:hAnsi="仿宋" w:cs="仿宋" w:hint="eastAsia"/>
            <w:lang w:eastAsia="zh-CN"/>
          </w:rPr>
          <w:t>(二)、工艺技术方案选用原则</w:t>
        </w:r>
        <w:r>
          <w:tab/>
        </w:r>
        <w:r>
          <w:fldChar w:fldCharType="begin"/>
        </w:r>
        <w:r>
          <w:instrText xml:space="preserve"> PAGEREF _Toc8376 \h </w:instrText>
        </w:r>
        <w:r>
          <w:fldChar w:fldCharType="separate"/>
        </w:r>
        <w:r>
          <w:t>36</w:t>
        </w:r>
        <w:r>
          <w:fldChar w:fldCharType="end"/>
        </w:r>
      </w:hyperlink>
    </w:p>
    <w:p>
      <w:pPr>
        <w:pStyle w:val="TOC2"/>
        <w:tabs>
          <w:tab w:val="right" w:leader="dot" w:pos="8306"/>
        </w:tabs>
      </w:pPr>
      <w:hyperlink w:anchor="_Toc11117" w:history="1">
        <w:r>
          <w:rPr>
            <w:rFonts w:ascii="仿宋" w:eastAsia="仿宋" w:hAnsi="仿宋" w:cs="仿宋" w:hint="eastAsia"/>
            <w:lang w:eastAsia="zh-CN"/>
          </w:rPr>
          <w:t>(三)、工艺技术方案要求</w:t>
        </w:r>
        <w:r>
          <w:tab/>
        </w:r>
        <w:r>
          <w:fldChar w:fldCharType="begin"/>
        </w:r>
        <w:r>
          <w:instrText xml:space="preserve"> PAGEREF _Toc11117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4" w:history="1">
        <w:r>
          <w:rPr>
            <w:rFonts w:ascii="仿宋" w:eastAsia="仿宋" w:hAnsi="仿宋" w:cs="仿宋" w:hint="eastAsia"/>
            <w:lang w:eastAsia="zh-CN"/>
          </w:rPr>
          <w:t>十一、正时齿轮项目环境影响分析</w:t>
        </w:r>
        <w:r>
          <w:tab/>
        </w:r>
        <w:r>
          <w:fldChar w:fldCharType="begin"/>
        </w:r>
        <w:r>
          <w:instrText xml:space="preserve"> PAGEREF _Toc24004 \h </w:instrText>
        </w:r>
        <w:r>
          <w:fldChar w:fldCharType="separate"/>
        </w:r>
        <w:r>
          <w:t>40</w:t>
        </w:r>
        <w:r>
          <w:fldChar w:fldCharType="end"/>
        </w:r>
      </w:hyperlink>
    </w:p>
    <w:p>
      <w:pPr>
        <w:pStyle w:val="TOC2"/>
        <w:tabs>
          <w:tab w:val="right" w:leader="dot" w:pos="8306"/>
        </w:tabs>
      </w:pPr>
      <w:hyperlink w:anchor="_Toc4745" w:history="1">
        <w:r>
          <w:rPr>
            <w:rFonts w:ascii="仿宋" w:eastAsia="仿宋" w:hAnsi="仿宋" w:cs="仿宋" w:hint="eastAsia"/>
            <w:lang w:eastAsia="zh-CN"/>
          </w:rPr>
          <w:t>(一)、建设区域环境质量现状</w:t>
        </w:r>
        <w:r>
          <w:tab/>
        </w:r>
        <w:r>
          <w:fldChar w:fldCharType="begin"/>
        </w:r>
        <w:r>
          <w:instrText xml:space="preserve"> PAGEREF _Toc4745 \h </w:instrText>
        </w:r>
        <w:r>
          <w:fldChar w:fldCharType="separate"/>
        </w:r>
        <w:r>
          <w:t>40</w:t>
        </w:r>
        <w:r>
          <w:fldChar w:fldCharType="end"/>
        </w:r>
      </w:hyperlink>
    </w:p>
    <w:p>
      <w:pPr>
        <w:pStyle w:val="TOC2"/>
        <w:tabs>
          <w:tab w:val="right" w:leader="dot" w:pos="8306"/>
        </w:tabs>
      </w:pPr>
      <w:hyperlink w:anchor="_Toc1866" w:history="1">
        <w:r>
          <w:rPr>
            <w:rFonts w:ascii="仿宋" w:eastAsia="仿宋" w:hAnsi="仿宋" w:cs="仿宋" w:hint="eastAsia"/>
            <w:lang w:eastAsia="zh-CN"/>
          </w:rPr>
          <w:t>(二)、建设期环境保护</w:t>
        </w:r>
        <w:r>
          <w:tab/>
        </w:r>
        <w:r>
          <w:fldChar w:fldCharType="begin"/>
        </w:r>
        <w:r>
          <w:instrText xml:space="preserve"> PAGEREF _Toc1866 \h </w:instrText>
        </w:r>
        <w:r>
          <w:fldChar w:fldCharType="separate"/>
        </w:r>
        <w:r>
          <w:t>41</w:t>
        </w:r>
        <w:r>
          <w:fldChar w:fldCharType="end"/>
        </w:r>
      </w:hyperlink>
    </w:p>
    <w:p>
      <w:pPr>
        <w:pStyle w:val="TOC2"/>
        <w:tabs>
          <w:tab w:val="right" w:leader="dot" w:pos="8306"/>
        </w:tabs>
      </w:pPr>
      <w:hyperlink w:anchor="_Toc19593" w:history="1">
        <w:r>
          <w:rPr>
            <w:rFonts w:ascii="仿宋" w:eastAsia="仿宋" w:hAnsi="仿宋" w:cs="仿宋" w:hint="eastAsia"/>
            <w:lang w:eastAsia="zh-CN"/>
          </w:rPr>
          <w:t>(三)、运营期环境保护</w:t>
        </w:r>
        <w:r>
          <w:tab/>
        </w:r>
        <w:r>
          <w:fldChar w:fldCharType="begin"/>
        </w:r>
        <w:r>
          <w:instrText xml:space="preserve"> PAGEREF _Toc19593 \h </w:instrText>
        </w:r>
        <w:r>
          <w:fldChar w:fldCharType="separate"/>
        </w:r>
        <w:r>
          <w:t>43</w:t>
        </w:r>
        <w:r>
          <w:fldChar w:fldCharType="end"/>
        </w:r>
      </w:hyperlink>
    </w:p>
    <w:p>
      <w:pPr>
        <w:pStyle w:val="TOC2"/>
        <w:tabs>
          <w:tab w:val="right" w:leader="dot" w:pos="8306"/>
        </w:tabs>
      </w:pPr>
      <w:hyperlink w:anchor="_Toc15416" w:history="1">
        <w:r>
          <w:rPr>
            <w:rFonts w:ascii="仿宋" w:eastAsia="仿宋" w:hAnsi="仿宋" w:cs="仿宋" w:hint="eastAsia"/>
            <w:lang w:eastAsia="zh-CN"/>
          </w:rPr>
          <w:t>(四)、正时齿轮项目建设对区域经济的影响</w:t>
        </w:r>
        <w:r>
          <w:tab/>
        </w:r>
        <w:r>
          <w:fldChar w:fldCharType="begin"/>
        </w:r>
        <w:r>
          <w:instrText xml:space="preserve"> PAGEREF _Toc15416 \h </w:instrText>
        </w:r>
        <w:r>
          <w:fldChar w:fldCharType="separate"/>
        </w:r>
        <w:r>
          <w:t>44</w:t>
        </w:r>
        <w:r>
          <w:fldChar w:fldCharType="end"/>
        </w:r>
      </w:hyperlink>
    </w:p>
    <w:p>
      <w:pPr>
        <w:pStyle w:val="TOC2"/>
        <w:tabs>
          <w:tab w:val="right" w:leader="dot" w:pos="8306"/>
        </w:tabs>
      </w:pPr>
      <w:hyperlink w:anchor="_Toc28953" w:history="1">
        <w:r>
          <w:rPr>
            <w:rFonts w:ascii="仿宋" w:eastAsia="仿宋" w:hAnsi="仿宋" w:cs="仿宋" w:hint="eastAsia"/>
            <w:lang w:eastAsia="zh-CN"/>
          </w:rPr>
          <w:t>(五)、废弃物处理</w:t>
        </w:r>
        <w:r>
          <w:tab/>
        </w:r>
        <w:r>
          <w:fldChar w:fldCharType="begin"/>
        </w:r>
        <w:r>
          <w:instrText xml:space="preserve"> PAGEREF _Toc28953 \h </w:instrText>
        </w:r>
        <w:r>
          <w:fldChar w:fldCharType="separate"/>
        </w:r>
        <w:r>
          <w:t>46</w:t>
        </w:r>
        <w:r>
          <w:fldChar w:fldCharType="end"/>
        </w:r>
      </w:hyperlink>
    </w:p>
    <w:p>
      <w:pPr>
        <w:pStyle w:val="TOC2"/>
        <w:tabs>
          <w:tab w:val="right" w:leader="dot" w:pos="8306"/>
        </w:tabs>
      </w:pPr>
      <w:hyperlink w:anchor="_Toc16408" w:history="1">
        <w:r>
          <w:rPr>
            <w:rFonts w:ascii="仿宋" w:eastAsia="仿宋" w:hAnsi="仿宋" w:cs="仿宋" w:hint="eastAsia"/>
            <w:lang w:eastAsia="zh-CN"/>
          </w:rPr>
          <w:t>(六)、特殊环境影响分析</w:t>
        </w:r>
        <w:r>
          <w:tab/>
        </w:r>
        <w:r>
          <w:fldChar w:fldCharType="begin"/>
        </w:r>
        <w:r>
          <w:instrText xml:space="preserve"> PAGEREF _Toc16408 \h </w:instrText>
        </w:r>
        <w:r>
          <w:fldChar w:fldCharType="separate"/>
        </w:r>
        <w:r>
          <w:t>47</w:t>
        </w:r>
        <w:r>
          <w:fldChar w:fldCharType="end"/>
        </w:r>
      </w:hyperlink>
    </w:p>
    <w:p>
      <w:pPr>
        <w:pStyle w:val="TOC2"/>
        <w:tabs>
          <w:tab w:val="right" w:leader="dot" w:pos="8306"/>
        </w:tabs>
      </w:pPr>
      <w:hyperlink w:anchor="_Toc24040" w:history="1">
        <w:r>
          <w:rPr>
            <w:rFonts w:ascii="仿宋" w:eastAsia="仿宋" w:hAnsi="仿宋" w:cs="仿宋" w:hint="eastAsia"/>
            <w:lang w:eastAsia="zh-CN"/>
          </w:rPr>
          <w:t>(七)、清洁生产</w:t>
        </w:r>
        <w:r>
          <w:tab/>
        </w:r>
        <w:r>
          <w:fldChar w:fldCharType="begin"/>
        </w:r>
        <w:r>
          <w:instrText xml:space="preserve"> PAGEREF _Toc24040 \h </w:instrText>
        </w:r>
        <w:r>
          <w:fldChar w:fldCharType="separate"/>
        </w:r>
        <w:r>
          <w:t>48</w:t>
        </w:r>
        <w:r>
          <w:fldChar w:fldCharType="end"/>
        </w:r>
      </w:hyperlink>
    </w:p>
    <w:p>
      <w:pPr>
        <w:pStyle w:val="TOC2"/>
        <w:tabs>
          <w:tab w:val="right" w:leader="dot" w:pos="8306"/>
        </w:tabs>
      </w:pPr>
      <w:hyperlink w:anchor="_Toc10499" w:history="1">
        <w:r>
          <w:rPr>
            <w:rFonts w:ascii="仿宋" w:eastAsia="仿宋" w:hAnsi="仿宋" w:cs="仿宋" w:hint="eastAsia"/>
            <w:lang w:eastAsia="zh-CN"/>
          </w:rPr>
          <w:t>(八)、环境保护综合评价</w:t>
        </w:r>
        <w:r>
          <w:tab/>
        </w:r>
        <w:r>
          <w:fldChar w:fldCharType="begin"/>
        </w:r>
        <w:r>
          <w:instrText xml:space="preserve"> PAGEREF _Toc10499 \h </w:instrText>
        </w:r>
        <w:r>
          <w:fldChar w:fldCharType="separate"/>
        </w:r>
        <w:r>
          <w:t>49</w:t>
        </w:r>
        <w:r>
          <w:fldChar w:fldCharType="end"/>
        </w:r>
      </w:hyperlink>
    </w:p>
    <w:p>
      <w:pPr>
        <w:pStyle w:val="TOC1"/>
        <w:tabs>
          <w:tab w:val="right" w:leader="dot" w:pos="8306"/>
        </w:tabs>
      </w:pPr>
      <w:hyperlink w:anchor="_Toc19265" w:history="1">
        <w:r>
          <w:rPr>
            <w:rFonts w:ascii="仿宋" w:eastAsia="仿宋" w:hAnsi="仿宋" w:cs="仿宋" w:hint="eastAsia"/>
            <w:lang w:eastAsia="zh-CN"/>
          </w:rPr>
          <w:t>十二、正时齿轮项目投资规划</w:t>
        </w:r>
        <w:r>
          <w:tab/>
        </w:r>
        <w:r>
          <w:fldChar w:fldCharType="begin"/>
        </w:r>
        <w:r>
          <w:instrText xml:space="preserve"> PAGEREF _Toc19265 \h </w:instrText>
        </w:r>
        <w:r>
          <w:fldChar w:fldCharType="separate"/>
        </w:r>
        <w:r>
          <w:t>51</w:t>
        </w:r>
        <w:r>
          <w:fldChar w:fldCharType="end"/>
        </w:r>
      </w:hyperlink>
    </w:p>
    <w:p>
      <w:pPr>
        <w:pStyle w:val="TOC2"/>
        <w:tabs>
          <w:tab w:val="right" w:leader="dot" w:pos="8306"/>
        </w:tabs>
      </w:pPr>
      <w:hyperlink w:anchor="_Toc17991" w:history="1">
        <w:r>
          <w:rPr>
            <w:rFonts w:ascii="仿宋" w:eastAsia="仿宋" w:hAnsi="仿宋" w:cs="仿宋" w:hint="eastAsia"/>
            <w:lang w:eastAsia="zh-CN"/>
          </w:rPr>
          <w:t>(一)、正时齿轮项目总投资估算</w:t>
        </w:r>
        <w:r>
          <w:tab/>
        </w:r>
        <w:r>
          <w:fldChar w:fldCharType="begin"/>
        </w:r>
        <w:r>
          <w:instrText xml:space="preserve"> PAGEREF _Toc17991 \h </w:instrText>
        </w:r>
        <w:r>
          <w:fldChar w:fldCharType="separate"/>
        </w:r>
        <w:r>
          <w:t>51</w:t>
        </w:r>
        <w:r>
          <w:fldChar w:fldCharType="end"/>
        </w:r>
      </w:hyperlink>
    </w:p>
    <w:p>
      <w:pPr>
        <w:pStyle w:val="TOC2"/>
        <w:tabs>
          <w:tab w:val="right" w:leader="dot" w:pos="8306"/>
        </w:tabs>
      </w:pPr>
      <w:hyperlink w:anchor="_Toc10920" w:history="1">
        <w:r>
          <w:rPr>
            <w:rFonts w:ascii="仿宋" w:eastAsia="仿宋" w:hAnsi="仿宋" w:cs="仿宋" w:hint="eastAsia"/>
            <w:lang w:eastAsia="zh-CN"/>
          </w:rPr>
          <w:t>(二)、资金筹措</w:t>
        </w:r>
        <w:r>
          <w:tab/>
        </w:r>
        <w:r>
          <w:fldChar w:fldCharType="begin"/>
        </w:r>
        <w:r>
          <w:instrText xml:space="preserve"> PAGEREF _Toc10920 \h </w:instrText>
        </w:r>
        <w:r>
          <w:fldChar w:fldCharType="separate"/>
        </w:r>
        <w:r>
          <w:t>52</w:t>
        </w:r>
        <w:r>
          <w:fldChar w:fldCharType="end"/>
        </w:r>
      </w:hyperlink>
    </w:p>
    <w:p>
      <w:pPr>
        <w:pStyle w:val="TOC1"/>
        <w:tabs>
          <w:tab w:val="right" w:leader="dot" w:pos="8306"/>
        </w:tabs>
      </w:pPr>
      <w:hyperlink w:anchor="_Toc19738" w:history="1">
        <w:r>
          <w:rPr>
            <w:rFonts w:ascii="仿宋" w:eastAsia="仿宋" w:hAnsi="仿宋" w:cs="仿宋" w:hint="eastAsia"/>
            <w:lang w:eastAsia="zh-CN"/>
          </w:rPr>
          <w:t>十三、正时齿轮项目实施时间节点</w:t>
        </w:r>
        <w:r>
          <w:tab/>
        </w:r>
        <w:r>
          <w:fldChar w:fldCharType="begin"/>
        </w:r>
        <w:r>
          <w:instrText xml:space="preserve"> PAGEREF _Toc19738 \h </w:instrText>
        </w:r>
        <w:r>
          <w:fldChar w:fldCharType="separate"/>
        </w:r>
        <w:r>
          <w:t>53</w:t>
        </w:r>
        <w:r>
          <w:fldChar w:fldCharType="end"/>
        </w:r>
      </w:hyperlink>
    </w:p>
    <w:p>
      <w:pPr>
        <w:pStyle w:val="TOC2"/>
        <w:tabs>
          <w:tab w:val="right" w:leader="dot" w:pos="8306"/>
        </w:tabs>
      </w:pPr>
      <w:hyperlink w:anchor="_Toc18226" w:history="1">
        <w:r>
          <w:rPr>
            <w:rFonts w:ascii="仿宋" w:eastAsia="仿宋" w:hAnsi="仿宋" w:cs="仿宋" w:hint="eastAsia"/>
            <w:lang w:eastAsia="zh-CN"/>
          </w:rPr>
          <w:t>(一)、正时齿轮项目启动阶段时间节点</w:t>
        </w:r>
        <w:r>
          <w:tab/>
        </w:r>
        <w:r>
          <w:fldChar w:fldCharType="begin"/>
        </w:r>
        <w:r>
          <w:instrText xml:space="preserve"> PAGEREF _Toc18226 \h </w:instrText>
        </w:r>
        <w:r>
          <w:fldChar w:fldCharType="separate"/>
        </w:r>
        <w:r>
          <w:t>53</w:t>
        </w:r>
        <w:r>
          <w:fldChar w:fldCharType="end"/>
        </w:r>
      </w:hyperlink>
    </w:p>
    <w:p>
      <w:pPr>
        <w:pStyle w:val="TOC2"/>
        <w:tabs>
          <w:tab w:val="right" w:leader="dot" w:pos="8306"/>
        </w:tabs>
      </w:pPr>
      <w:hyperlink w:anchor="_Toc1044" w:history="1">
        <w:r>
          <w:rPr>
            <w:rFonts w:ascii="仿宋" w:eastAsia="仿宋" w:hAnsi="仿宋" w:cs="仿宋" w:hint="eastAsia"/>
            <w:lang w:eastAsia="zh-CN"/>
          </w:rPr>
          <w:t>(二)、正时齿轮项目执行阶段时间节点</w:t>
        </w:r>
        <w:r>
          <w:tab/>
        </w:r>
        <w:r>
          <w:fldChar w:fldCharType="begin"/>
        </w:r>
        <w:r>
          <w:instrText xml:space="preserve"> PAGEREF _Toc1044 \h </w:instrText>
        </w:r>
        <w:r>
          <w:fldChar w:fldCharType="separate"/>
        </w:r>
        <w:r>
          <w:t>54</w:t>
        </w:r>
        <w:r>
          <w:fldChar w:fldCharType="end"/>
        </w:r>
      </w:hyperlink>
    </w:p>
    <w:p>
      <w:pPr>
        <w:pStyle w:val="TOC2"/>
        <w:tabs>
          <w:tab w:val="right" w:leader="dot" w:pos="8306"/>
        </w:tabs>
      </w:pPr>
      <w:hyperlink w:anchor="_Toc7587" w:history="1">
        <w:r>
          <w:rPr>
            <w:rFonts w:ascii="仿宋" w:eastAsia="仿宋" w:hAnsi="仿宋" w:cs="仿宋" w:hint="eastAsia"/>
            <w:lang w:eastAsia="zh-CN"/>
          </w:rPr>
          <w:t>(三)、正时齿轮项目完成阶段时间节点</w:t>
        </w:r>
        <w:r>
          <w:tab/>
        </w:r>
        <w:r>
          <w:fldChar w:fldCharType="begin"/>
        </w:r>
        <w:r>
          <w:instrText xml:space="preserve"> PAGEREF _Toc7587 \h </w:instrText>
        </w:r>
        <w:r>
          <w:fldChar w:fldCharType="separate"/>
        </w:r>
        <w:r>
          <w:t>55</w:t>
        </w:r>
        <w:r>
          <w:fldChar w:fldCharType="end"/>
        </w:r>
      </w:hyperlink>
    </w:p>
    <w:p>
      <w:pPr>
        <w:pStyle w:val="TOC1"/>
        <w:tabs>
          <w:tab w:val="right" w:leader="dot" w:pos="8306"/>
        </w:tabs>
      </w:pPr>
      <w:hyperlink w:anchor="_Toc11075" w:history="1">
        <w:r>
          <w:rPr>
            <w:rFonts w:ascii="仿宋" w:eastAsia="仿宋" w:hAnsi="仿宋" w:cs="仿宋" w:hint="eastAsia"/>
            <w:lang w:eastAsia="zh-CN"/>
          </w:rPr>
          <w:t>十四、营销与推广策略</w:t>
        </w:r>
        <w:r>
          <w:tab/>
        </w:r>
        <w:r>
          <w:fldChar w:fldCharType="begin"/>
        </w:r>
        <w:r>
          <w:instrText xml:space="preserve"> PAGEREF _Toc11075 \h </w:instrText>
        </w:r>
        <w:r>
          <w:fldChar w:fldCharType="separate"/>
        </w:r>
        <w:r>
          <w:t>56</w:t>
        </w:r>
        <w:r>
          <w:fldChar w:fldCharType="end"/>
        </w:r>
      </w:hyperlink>
    </w:p>
    <w:p>
      <w:pPr>
        <w:pStyle w:val="TOC2"/>
        <w:tabs>
          <w:tab w:val="right" w:leader="dot" w:pos="8306"/>
        </w:tabs>
      </w:pPr>
      <w:hyperlink w:anchor="_Toc21160" w:history="1">
        <w:r>
          <w:rPr>
            <w:rFonts w:ascii="仿宋" w:eastAsia="仿宋" w:hAnsi="仿宋" w:cs="仿宋" w:hint="eastAsia"/>
            <w:lang w:eastAsia="zh-CN"/>
          </w:rPr>
          <w:t>(一)、产品/服务定位与特点</w:t>
        </w:r>
        <w:r>
          <w:tab/>
        </w:r>
        <w:r>
          <w:fldChar w:fldCharType="begin"/>
        </w:r>
        <w:r>
          <w:instrText xml:space="preserve"> PAGEREF _Toc21160 \h </w:instrText>
        </w:r>
        <w:r>
          <w:fldChar w:fldCharType="separate"/>
        </w:r>
        <w:r>
          <w:t>56</w:t>
        </w:r>
        <w:r>
          <w:fldChar w:fldCharType="end"/>
        </w:r>
      </w:hyperlink>
    </w:p>
    <w:p>
      <w:pPr>
        <w:pStyle w:val="TOC2"/>
        <w:tabs>
          <w:tab w:val="right" w:leader="dot" w:pos="8306"/>
        </w:tabs>
      </w:pPr>
      <w:hyperlink w:anchor="_Toc3607" w:history="1">
        <w:r>
          <w:rPr>
            <w:rFonts w:ascii="仿宋" w:eastAsia="仿宋" w:hAnsi="仿宋" w:cs="仿宋" w:hint="eastAsia"/>
            <w:lang w:eastAsia="zh-CN"/>
          </w:rPr>
          <w:t>(二)、市场定位与竞争分析</w:t>
        </w:r>
        <w:r>
          <w:tab/>
        </w:r>
        <w:r>
          <w:fldChar w:fldCharType="begin"/>
        </w:r>
        <w:r>
          <w:instrText xml:space="preserve"> PAGEREF _Toc3607 \h </w:instrText>
        </w:r>
        <w:r>
          <w:fldChar w:fldCharType="separate"/>
        </w:r>
        <w:r>
          <w:t>57</w:t>
        </w:r>
        <w:r>
          <w:fldChar w:fldCharType="end"/>
        </w:r>
      </w:hyperlink>
    </w:p>
    <w:p>
      <w:pPr>
        <w:pStyle w:val="TOC2"/>
        <w:tabs>
          <w:tab w:val="right" w:leader="dot" w:pos="8306"/>
        </w:tabs>
      </w:pPr>
      <w:hyperlink w:anchor="_Toc8095" w:history="1">
        <w:r>
          <w:rPr>
            <w:rFonts w:ascii="仿宋" w:eastAsia="仿宋" w:hAnsi="仿宋" w:cs="仿宋" w:hint="eastAsia"/>
            <w:lang w:eastAsia="zh-CN"/>
          </w:rPr>
          <w:t>(三)、营销渠道与策略</w:t>
        </w:r>
        <w:r>
          <w:tab/>
        </w:r>
        <w:r>
          <w:fldChar w:fldCharType="begin"/>
        </w:r>
        <w:r>
          <w:instrText xml:space="preserve"> PAGEREF _Toc8095 \h </w:instrText>
        </w:r>
        <w:r>
          <w:fldChar w:fldCharType="separate"/>
        </w:r>
        <w:r>
          <w:t>58</w:t>
        </w:r>
        <w:r>
          <w:fldChar w:fldCharType="end"/>
        </w:r>
      </w:hyperlink>
    </w:p>
    <w:p>
      <w:pPr>
        <w:pStyle w:val="TOC2"/>
        <w:tabs>
          <w:tab w:val="right" w:leader="dot" w:pos="8306"/>
        </w:tabs>
      </w:pPr>
      <w:hyperlink w:anchor="_Toc21882" w:history="1">
        <w:r>
          <w:rPr>
            <w:rFonts w:ascii="仿宋" w:eastAsia="仿宋" w:hAnsi="仿宋" w:cs="仿宋" w:hint="eastAsia"/>
            <w:lang w:eastAsia="zh-CN"/>
          </w:rPr>
          <w:t>(四)、推广与宣传活动</w:t>
        </w:r>
        <w:r>
          <w:tab/>
        </w:r>
        <w:r>
          <w:fldChar w:fldCharType="begin"/>
        </w:r>
        <w:r>
          <w:instrText xml:space="preserve"> PAGEREF _Toc21882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正时齿轮项目的主要产品是XXXX，预计年产值为XXX万元。这一产品在市场中占据着重要的地位，其广泛的应用范围使得该正时齿轮项目的市场前景非常广阔。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正时齿轮项目的xxx产品作为重要的原材料之一，将在多个领域发挥关键作用。其在建筑、交通、能源等方面的广泛应用将为整个产业链提供强大的支持，形成产业协同效应。正时齿轮项目的年产值XXX万XXX万XXX万万元不仅反映了其在市场上的巨大潜力，更预示着它对国民经济的积极贡献。这种关联度高、涉及面广的产业关系，使得该正时齿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4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总征地面积为XXXX平方米，相当于约XX.XX亩，其中净用地面积为XXXX平方米，红线范围内相当于约XX.XX亩。这一用地规模充分考虑了正时齿轮项目的建设需求，保障了正时齿轮项目在合适的空间内得以充分发展。正时齿轮项目规划的总建筑面积为XXXX平方米，其中主体工程建设占XXXX平方米，计容建筑面积达XXXX平方米。预计建筑工程的投资将达到XXXX万元，为正时齿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计划购置的设备共计XXXX台（套），设备购置费用为XXXX万元。这一设备购置计划充分考虑到正时齿轮项目的生产需求和技术要求，确保了正时齿轮项目在生产运营中具备先进的技术装备和高效的生产能力。设备的合理配置将为正时齿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计划总投资为XXXX万元，预计年实现营业收入为XXXX万元。这一产能规模的设定旨在确保正时齿轮项目能够在投资与回报之间取得平衡，实现长期可持续的发展。正时齿轮项目的总投资充分考虑到各个方面的需求，包括用地建设、设备购置等多个环节，以确保正时齿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324"/>
      <w:r>
        <w:rPr>
          <w:rFonts w:ascii="仿宋" w:eastAsia="仿宋" w:hAnsi="仿宋" w:cs="仿宋" w:hint="eastAsia"/>
          <w:sz w:val="28"/>
          <w:lang w:eastAsia="zh-CN"/>
        </w:rPr>
        <w:t>二、正时齿轮项目土建工程</w:t>
      </w:r>
      <w:bookmarkEnd w:id="5"/>
    </w:p>
    <w:p>
      <w:pPr>
        <w:pStyle w:val="Heading2"/>
        <w:rPr>
          <w:rFonts w:ascii="仿宋" w:eastAsia="仿宋" w:hAnsi="仿宋" w:cs="仿宋" w:hint="eastAsia"/>
          <w:lang w:eastAsia="zh-CN"/>
        </w:rPr>
      </w:pPr>
      <w:bookmarkStart w:id="6" w:name="_Toc939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在正时齿轮项目的建筑工程设计中，我们将秉承一系列重要的设计原则，以确保正时齿轮项目建筑在功能、美观、可持续性等方面达到最佳效果。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首要原则是确保建筑的功能性得到最大化的发挥。我们将充分理解正时齿轮项目的实际需求，合理布局各个功能区域，保证建筑在满足业务需求的同时，提供高效的工作环境。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在建筑设计中，我们将综合考虑建设和运营成本。通过精细的经济效益分析，确保设计方案在高效利用资源的同时，对正时齿轮项目的长期盈利能力有积极的贡献。</w:t>
      </w:r>
    </w:p>
    <w:p>
      <w:pPr>
        <w:pStyle w:val="Heading2"/>
        <w:ind w:firstLine="560" w:firstLineChars="200"/>
        <w:rPr>
          <w:rFonts w:ascii="仿宋" w:eastAsia="仿宋" w:hAnsi="仿宋" w:cs="仿宋" w:hint="eastAsia"/>
          <w:sz w:val="28"/>
          <w:lang w:eastAsia="zh-CN"/>
        </w:rPr>
      </w:pPr>
      <w:bookmarkStart w:id="7" w:name="_Toc229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的土建工程设计中，我们将精准设定设计年限，结合正时齿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正时齿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9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正时齿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正时齿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正时齿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3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本期工程正时齿轮项目预计总建筑面积XXX平方米，其中：计容建筑面积XXX平方米，计划建筑工程投资XX万元，占正时齿轮项目总投资的XX%。</w:t>
      </w:r>
    </w:p>
    <w:p>
      <w:pPr>
        <w:pStyle w:val="Heading1"/>
        <w:ind w:firstLine="560" w:firstLineChars="200"/>
        <w:rPr>
          <w:rFonts w:ascii="仿宋" w:eastAsia="仿宋" w:hAnsi="仿宋" w:cs="仿宋" w:hint="eastAsia"/>
          <w:sz w:val="28"/>
          <w:lang w:eastAsia="zh-CN"/>
        </w:rPr>
      </w:pPr>
      <w:bookmarkStart w:id="10" w:name="_Toc12004"/>
      <w:r>
        <w:rPr>
          <w:rFonts w:ascii="仿宋" w:eastAsia="仿宋" w:hAnsi="仿宋" w:cs="仿宋" w:hint="eastAsia"/>
          <w:sz w:val="28"/>
          <w:lang w:eastAsia="zh-CN"/>
        </w:rPr>
        <w:t>三、正时齿轮项目选址可行性分析</w:t>
      </w:r>
      <w:bookmarkEnd w:id="10"/>
    </w:p>
    <w:p>
      <w:pPr>
        <w:pStyle w:val="Heading2"/>
        <w:rPr>
          <w:rFonts w:ascii="仿宋" w:eastAsia="仿宋" w:hAnsi="仿宋" w:cs="仿宋" w:hint="eastAsia"/>
          <w:lang w:eastAsia="zh-CN"/>
        </w:rPr>
      </w:pPr>
      <w:bookmarkStart w:id="11" w:name="_Toc20577"/>
      <w:r>
        <w:rPr>
          <w:rFonts w:ascii="仿宋" w:eastAsia="仿宋" w:hAnsi="仿宋" w:cs="仿宋" w:hint="eastAsia"/>
          <w:lang w:eastAsia="zh-CN"/>
        </w:rPr>
        <w:t>(一)、正时齿轮项目选址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该正时齿轮项目选址位于XX省XX市XX区XXX街道</w:t>
      </w:r>
    </w:p>
    <w:p>
      <w:pPr>
        <w:pStyle w:val="Heading2"/>
        <w:ind w:firstLine="560" w:firstLineChars="200"/>
        <w:rPr>
          <w:rFonts w:ascii="仿宋" w:eastAsia="仿宋" w:hAnsi="仿宋" w:cs="仿宋" w:hint="eastAsia"/>
          <w:sz w:val="28"/>
          <w:lang w:eastAsia="zh-CN"/>
        </w:rPr>
      </w:pPr>
      <w:bookmarkStart w:id="12" w:name="_Toc3074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正时齿轮项目的征地面积将根据正时齿轮项目的实际规模和需求进行精确规划。具体面积XXX平方米，旨在确保正时齿轮项目不仅能够满足当前的发展需求，还能够预留空间以适应未来的扩展。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净用地面积是在征地面积基础上去除不可利用面积后的实际可开发用地。具体面积XXX平方米，考虑到环保、交通、安全等多方面因素，以确保正时齿轮项目在整体利用效率上达到最优。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正时齿轮项目计划建设的建筑总规模具体面积XXX平方米。这一规模的确定综合考虑了正时齿轮项目的性质、规模，以及城市规划的相关要求，确保建筑布局与周边环境协调一致。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绿地率是正时齿轮项目用地中被规划为绿地的比例。具体面积XXX平方米，旨在通过合理规划绿地，改善正时齿轮项目周边环境，提升居民生活质量，并符合城市整体绿化规划。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容积率是用地上可以建设的建筑总体积与用地面积之比。具体面积XXX，通过合理的容积率规划，确保正时齿轮项目建筑规模与周边环境和谐共生。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确保正时齿轮项目选址与当地城市规划相一致，具体面积XXX平方米。通过与城市规划部门深入沟通，确保正时齿轮项目不仅符合城市的整体发展方向，还能够融入城市的发展布局，为城市的长远发展贡献力量。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正时齿轮项目选址符合当地产业政策，具体面积XXX平方米。这包括正时齿轮项目对当地经济的促进作用，以及对相关产业的带动效应，确保正时齿轮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用地总体要求必须符合环保和可持续发展的原则，具体面积XXX平方米。通过采用绿色建筑设计、节能减排等措施，确保正时齿轮项目在建设和运营过程中对环境的影响最小化，达到可持续发展的要求。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确保正时齿轮项目选址具备必要的公共设施配套，具体面积XXX平方米。这包括交通便利性、教育、医疗等基础设施，以提高居民生活品质，使得正时齿轮项目选址更具吸引力。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考虑用地总体要求对当地社会稳定性的影响，具体面积XXX平方米。通过深入了解当地社区反馈，确保正时齿轮项目的选址和建设过程对当地社会和谐稳定产生积极作用。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正时齿轮项目选址不仅符合法规和规划，还在实际操作中具有可行性。这一全面规划将为正时齿轮项目的成功实施提供坚实的基础，确保正时齿轮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64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正时齿轮项目的设备规划和空间设计中，我们将采取灵活设备布局的措施。设备布局将根据实际需求进行灵活设计，避免不必要的浪费。通过合理规划设备摆放位置，我们将提高设备的利用率，减少设备间距，以确保正时齿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正时齿轮项目内部引入共享设施的概念，例如共享会议室、办公区等。通过这种方式，我们可以减少对资源的重复建设，提高资源共享效率，从而减小正时齿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31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正时齿轮项目的总图布置中，我们将不同功能区域进行明确的规划，以最大程度满足正时齿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78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正时齿轮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正时齿轮项目对环境的影响是综合评价的重要因素之一。我们将详细考虑选址周边的自然环境、生态保护区、水源地等情况，确保正时齿轮项目的建设和运营对环境影响最小化，并符合当地的环保法规标准。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对选址的评价还需充分考虑当地政府的产业政策和法规。我们将详细了解正时齿轮项目所在地的相关政策，确保正时齿轮项目的规划和运营与当地法规相符，降低不必要的法律风险。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考虑到社会稳定性对企业运营的重要性，我们将评估选址地区的社会安全情况、劳工关系、社区反馈等方面，以确保正时齿轮项目的建设和运营不会受到社会稳定性的负面影响。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最后，我们将综合考虑用地成本，包括土地购置费用、土地开发成本等。通过对用地成本的详细评估，我们能够做出更为精确的经济效益分析，为正时齿轮项目的投资决策提供有力支持。</w:t>
      </w:r>
    </w:p>
    <w:p>
      <w:pPr>
        <w:pStyle w:val="Heading1"/>
        <w:ind w:firstLine="560" w:firstLineChars="200"/>
        <w:rPr>
          <w:rFonts w:ascii="仿宋" w:eastAsia="仿宋" w:hAnsi="仿宋" w:cs="仿宋" w:hint="eastAsia"/>
          <w:sz w:val="28"/>
          <w:lang w:eastAsia="zh-CN"/>
        </w:rPr>
      </w:pPr>
      <w:bookmarkStart w:id="16" w:name="_Toc14300"/>
      <w:r>
        <w:rPr>
          <w:rFonts w:ascii="仿宋" w:eastAsia="仿宋" w:hAnsi="仿宋" w:cs="仿宋" w:hint="eastAsia"/>
          <w:sz w:val="28"/>
          <w:lang w:eastAsia="zh-CN"/>
        </w:rPr>
        <w:t>四、正时齿轮项目文档管理</w:t>
      </w:r>
      <w:bookmarkEnd w:id="16"/>
    </w:p>
    <w:p>
      <w:pPr>
        <w:pStyle w:val="Heading2"/>
        <w:rPr>
          <w:rFonts w:ascii="仿宋" w:eastAsia="仿宋" w:hAnsi="仿宋" w:cs="仿宋" w:hint="eastAsia"/>
          <w:lang w:eastAsia="zh-CN"/>
        </w:rPr>
      </w:pPr>
      <w:bookmarkStart w:id="17" w:name="_Toc42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正时齿轮项目高度重视文档的质量和准确性，以支持正时齿轮项目的各项活动和决策。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文档的编制始于正时齿轮项目计划的初期，我们制定了详细的文档编制计划，明确了每个文档的内容、格式和编写责任人。在正时齿轮项目启动阶段，我们首先编制了正时齿轮项目章程，明确定义了正时齿轮项目的目标、范围、风险等关键要素。随后，正时齿轮项目团队根据计划陆续编制了需求文档、设计文档、测试文档等各类文档，确保正时齿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正时齿轮项目管理中的重要环节，旨在确保正时齿轮项目文档符合质量标准和正时齿轮项目需求。在正时齿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除了内部审查，我们还进行了外部审查，邀请正时齿轮项目相关利益方和专业领域的专家对文档进行独立审查。这有助于获取更全面、客观的反馈，确保正时齿轮项目文档不仅符合内部标准，也满足外部需求。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正时齿轮项目在文档编制与审查方面建立了严格的管理机制，通过规范的流程和多维度的审查，确保正时齿轮项目文档的质量、准确性和可靠性，为正时齿轮项目的顺利推进提供了有力支持。</w:t>
      </w:r>
    </w:p>
    <w:p>
      <w:pPr>
        <w:pStyle w:val="Heading2"/>
        <w:ind w:firstLine="560" w:firstLineChars="200"/>
        <w:rPr>
          <w:rFonts w:ascii="仿宋" w:eastAsia="仿宋" w:hAnsi="仿宋" w:cs="仿宋" w:hint="eastAsia"/>
          <w:sz w:val="28"/>
          <w:lang w:eastAsia="zh-CN"/>
        </w:rPr>
      </w:pPr>
      <w:bookmarkStart w:id="18" w:name="_Toc1091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我们通过多渠道发布文档，包括电子邮件、正时齿轮项目管理平台、内部网站等，以满足不同团队成员的偏好和需求。多渠道发布确保了信息的全面覆盖。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我们采用了精细的权限控制，确保只有授权人员可以访问敏感信息。这种安全措施保护了正时齿轮项目文档的机密性，防止了未经授权的信息泄露。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95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文档存档与归档是正时齿轮项目生命周期中一个至关重要的环节，直接关系到正时齿轮项目信息的长期保存和历史记录的完整性。在正时齿轮项目中，我们实施了一系列有效的文档存档与归档管理策略：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https://d.book118.com/385130034240011033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86929"/>
    <w:rsid w:val="0E886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300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2023-12-30T21:59:00Z</dcterms:created>
  <dcterms:modified xsi:type="dcterms:W3CDTF">2023-12-30T21:59:30Z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230D516B9FA147E6958FF6D1784DDA3C_11</vt:lpwstr>
  </property>
  <property fmtid="{D5CDD505-2E9C-101B-9397-08002B2CF9AE}" pid="3" name="KSOProductBuildVer">
    <vt:lpwstr>2052-12.1.0.16120</vt:lpwstr>
  </property>
</Properties>
</file>