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养猪业项目规划设计方案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14" w:history="1">
        <w:r>
          <w:rPr>
            <w:rFonts w:ascii="仿宋" w:eastAsia="仿宋" w:hAnsi="仿宋" w:cs="仿宋" w:hint="eastAsia"/>
            <w:lang w:eastAsia="zh-CN"/>
          </w:rPr>
          <w:t>前言</w:t>
        </w:r>
        <w:r>
          <w:tab/>
        </w:r>
        <w:r>
          <w:fldChar w:fldCharType="begin"/>
        </w:r>
        <w:r>
          <w:instrText xml:space="preserve"> PAGEREF _Toc25814 \h </w:instrText>
        </w:r>
        <w:r>
          <w:fldChar w:fldCharType="separate"/>
        </w:r>
        <w:r>
          <w:t>3</w:t>
        </w:r>
        <w:r>
          <w:fldChar w:fldCharType="end"/>
        </w:r>
      </w:hyperlink>
    </w:p>
    <w:p>
      <w:pPr>
        <w:pStyle w:val="TOC1"/>
        <w:tabs>
          <w:tab w:val="right" w:leader="dot" w:pos="8306"/>
        </w:tabs>
      </w:pPr>
      <w:hyperlink w:anchor="_Toc27915" w:history="1">
        <w:r>
          <w:rPr>
            <w:rFonts w:ascii="仿宋" w:eastAsia="仿宋" w:hAnsi="仿宋" w:cs="仿宋" w:hint="eastAsia"/>
            <w:lang w:eastAsia="zh-CN"/>
          </w:rPr>
          <w:t>一、产品规划分析</w:t>
        </w:r>
        <w:r>
          <w:tab/>
        </w:r>
        <w:r>
          <w:fldChar w:fldCharType="begin"/>
        </w:r>
        <w:r>
          <w:instrText xml:space="preserve"> PAGEREF _Toc27915 \h </w:instrText>
        </w:r>
        <w:r>
          <w:fldChar w:fldCharType="separate"/>
        </w:r>
        <w:r>
          <w:t>3</w:t>
        </w:r>
        <w:r>
          <w:fldChar w:fldCharType="end"/>
        </w:r>
      </w:hyperlink>
    </w:p>
    <w:p>
      <w:pPr>
        <w:pStyle w:val="TOC2"/>
        <w:tabs>
          <w:tab w:val="right" w:leader="dot" w:pos="8306"/>
        </w:tabs>
      </w:pPr>
      <w:hyperlink w:anchor="_Toc30299" w:history="1">
        <w:r>
          <w:rPr>
            <w:rFonts w:ascii="仿宋" w:eastAsia="仿宋" w:hAnsi="仿宋" w:cs="仿宋" w:hint="eastAsia"/>
            <w:lang w:eastAsia="zh-CN"/>
          </w:rPr>
          <w:t>(一)、产品规划</w:t>
        </w:r>
        <w:r>
          <w:tab/>
        </w:r>
        <w:r>
          <w:fldChar w:fldCharType="begin"/>
        </w:r>
        <w:r>
          <w:instrText xml:space="preserve"> PAGEREF _Toc30299 \h </w:instrText>
        </w:r>
        <w:r>
          <w:fldChar w:fldCharType="separate"/>
        </w:r>
        <w:r>
          <w:t>3</w:t>
        </w:r>
        <w:r>
          <w:fldChar w:fldCharType="end"/>
        </w:r>
      </w:hyperlink>
    </w:p>
    <w:p>
      <w:pPr>
        <w:pStyle w:val="TOC2"/>
        <w:tabs>
          <w:tab w:val="right" w:leader="dot" w:pos="8306"/>
        </w:tabs>
      </w:pPr>
      <w:hyperlink w:anchor="_Toc6737" w:history="1">
        <w:r>
          <w:rPr>
            <w:rFonts w:ascii="仿宋" w:eastAsia="仿宋" w:hAnsi="仿宋" w:cs="仿宋" w:hint="eastAsia"/>
            <w:lang w:eastAsia="zh-CN"/>
          </w:rPr>
          <w:t>(二)、建设规模</w:t>
        </w:r>
        <w:r>
          <w:tab/>
        </w:r>
        <w:r>
          <w:fldChar w:fldCharType="begin"/>
        </w:r>
        <w:r>
          <w:instrText xml:space="preserve"> PAGEREF _Toc6737 \h </w:instrText>
        </w:r>
        <w:r>
          <w:fldChar w:fldCharType="separate"/>
        </w:r>
        <w:r>
          <w:t>4</w:t>
        </w:r>
        <w:r>
          <w:fldChar w:fldCharType="end"/>
        </w:r>
      </w:hyperlink>
    </w:p>
    <w:p>
      <w:pPr>
        <w:pStyle w:val="TOC1"/>
        <w:tabs>
          <w:tab w:val="right" w:leader="dot" w:pos="8306"/>
        </w:tabs>
      </w:pPr>
      <w:hyperlink w:anchor="_Toc15787" w:history="1">
        <w:r>
          <w:rPr>
            <w:rFonts w:ascii="仿宋" w:eastAsia="仿宋" w:hAnsi="仿宋" w:cs="仿宋" w:hint="eastAsia"/>
            <w:lang w:eastAsia="zh-CN"/>
          </w:rPr>
          <w:t>二、工艺说明</w:t>
        </w:r>
        <w:r>
          <w:tab/>
        </w:r>
        <w:r>
          <w:fldChar w:fldCharType="begin"/>
        </w:r>
        <w:r>
          <w:instrText xml:space="preserve"> PAGEREF _Toc15787 \h </w:instrText>
        </w:r>
        <w:r>
          <w:fldChar w:fldCharType="separate"/>
        </w:r>
        <w:r>
          <w:t>5</w:t>
        </w:r>
        <w:r>
          <w:fldChar w:fldCharType="end"/>
        </w:r>
      </w:hyperlink>
    </w:p>
    <w:p>
      <w:pPr>
        <w:pStyle w:val="TOC2"/>
        <w:tabs>
          <w:tab w:val="right" w:leader="dot" w:pos="8306"/>
        </w:tabs>
      </w:pPr>
      <w:hyperlink w:anchor="_Toc31003" w:history="1">
        <w:r>
          <w:rPr>
            <w:rFonts w:ascii="仿宋" w:eastAsia="仿宋" w:hAnsi="仿宋" w:cs="仿宋" w:hint="eastAsia"/>
            <w:lang w:eastAsia="zh-CN"/>
          </w:rPr>
          <w:t>(一)、技术管理特点</w:t>
        </w:r>
        <w:r>
          <w:tab/>
        </w:r>
        <w:r>
          <w:fldChar w:fldCharType="begin"/>
        </w:r>
        <w:r>
          <w:instrText xml:space="preserve"> PAGEREF _Toc31003 \h </w:instrText>
        </w:r>
        <w:r>
          <w:fldChar w:fldCharType="separate"/>
        </w:r>
        <w:r>
          <w:t>5</w:t>
        </w:r>
        <w:r>
          <w:fldChar w:fldCharType="end"/>
        </w:r>
      </w:hyperlink>
    </w:p>
    <w:p>
      <w:pPr>
        <w:pStyle w:val="TOC2"/>
        <w:tabs>
          <w:tab w:val="right" w:leader="dot" w:pos="8306"/>
        </w:tabs>
      </w:pPr>
      <w:hyperlink w:anchor="_Toc7358" w:history="1">
        <w:r>
          <w:rPr>
            <w:rFonts w:ascii="仿宋" w:eastAsia="仿宋" w:hAnsi="仿宋" w:cs="仿宋" w:hint="eastAsia"/>
            <w:lang w:eastAsia="zh-CN"/>
          </w:rPr>
          <w:t>(二)、养猪业项目工艺技术设计方案</w:t>
        </w:r>
        <w:r>
          <w:tab/>
        </w:r>
        <w:r>
          <w:fldChar w:fldCharType="begin"/>
        </w:r>
        <w:r>
          <w:instrText xml:space="preserve"> PAGEREF _Toc7358 \h </w:instrText>
        </w:r>
        <w:r>
          <w:fldChar w:fldCharType="separate"/>
        </w:r>
        <w:r>
          <w:t>6</w:t>
        </w:r>
        <w:r>
          <w:fldChar w:fldCharType="end"/>
        </w:r>
      </w:hyperlink>
    </w:p>
    <w:p>
      <w:pPr>
        <w:pStyle w:val="TOC2"/>
        <w:tabs>
          <w:tab w:val="right" w:leader="dot" w:pos="8306"/>
        </w:tabs>
      </w:pPr>
      <w:hyperlink w:anchor="_Toc7339" w:history="1">
        <w:r>
          <w:rPr>
            <w:rFonts w:ascii="仿宋" w:eastAsia="仿宋" w:hAnsi="仿宋" w:cs="仿宋" w:hint="eastAsia"/>
            <w:lang w:eastAsia="zh-CN"/>
          </w:rPr>
          <w:t>(三)、设备选型方案</w:t>
        </w:r>
        <w:r>
          <w:tab/>
        </w:r>
        <w:r>
          <w:fldChar w:fldCharType="begin"/>
        </w:r>
        <w:r>
          <w:instrText xml:space="preserve"> PAGEREF _Toc7339 \h </w:instrText>
        </w:r>
        <w:r>
          <w:fldChar w:fldCharType="separate"/>
        </w:r>
        <w:r>
          <w:t>7</w:t>
        </w:r>
        <w:r>
          <w:fldChar w:fldCharType="end"/>
        </w:r>
      </w:hyperlink>
    </w:p>
    <w:p>
      <w:pPr>
        <w:pStyle w:val="TOC1"/>
        <w:tabs>
          <w:tab w:val="right" w:leader="dot" w:pos="8306"/>
        </w:tabs>
      </w:pPr>
      <w:hyperlink w:anchor="_Toc22099" w:history="1">
        <w:r>
          <w:rPr>
            <w:rFonts w:ascii="仿宋" w:eastAsia="仿宋" w:hAnsi="仿宋" w:cs="仿宋" w:hint="eastAsia"/>
            <w:lang w:eastAsia="zh-CN"/>
          </w:rPr>
          <w:t>三、养猪业项目选址可行性分析</w:t>
        </w:r>
        <w:r>
          <w:tab/>
        </w:r>
        <w:r>
          <w:fldChar w:fldCharType="begin"/>
        </w:r>
        <w:r>
          <w:instrText xml:space="preserve"> PAGEREF _Toc22099 \h </w:instrText>
        </w:r>
        <w:r>
          <w:fldChar w:fldCharType="separate"/>
        </w:r>
        <w:r>
          <w:t>9</w:t>
        </w:r>
        <w:r>
          <w:fldChar w:fldCharType="end"/>
        </w:r>
      </w:hyperlink>
    </w:p>
    <w:p>
      <w:pPr>
        <w:pStyle w:val="TOC2"/>
        <w:tabs>
          <w:tab w:val="right" w:leader="dot" w:pos="8306"/>
        </w:tabs>
      </w:pPr>
      <w:hyperlink w:anchor="_Toc20288" w:history="1">
        <w:r>
          <w:rPr>
            <w:rFonts w:ascii="仿宋" w:eastAsia="仿宋" w:hAnsi="仿宋" w:cs="仿宋" w:hint="eastAsia"/>
            <w:lang w:eastAsia="zh-CN"/>
          </w:rPr>
          <w:t>(一)、养猪业项目选址</w:t>
        </w:r>
        <w:r>
          <w:tab/>
        </w:r>
        <w:r>
          <w:fldChar w:fldCharType="begin"/>
        </w:r>
        <w:r>
          <w:instrText xml:space="preserve"> PAGEREF _Toc20288 \h </w:instrText>
        </w:r>
        <w:r>
          <w:fldChar w:fldCharType="separate"/>
        </w:r>
        <w:r>
          <w:t>9</w:t>
        </w:r>
        <w:r>
          <w:fldChar w:fldCharType="end"/>
        </w:r>
      </w:hyperlink>
    </w:p>
    <w:p>
      <w:pPr>
        <w:pStyle w:val="TOC2"/>
        <w:tabs>
          <w:tab w:val="right" w:leader="dot" w:pos="8306"/>
        </w:tabs>
      </w:pPr>
      <w:hyperlink w:anchor="_Toc15422" w:history="1">
        <w:r>
          <w:rPr>
            <w:rFonts w:ascii="仿宋" w:eastAsia="仿宋" w:hAnsi="仿宋" w:cs="仿宋" w:hint="eastAsia"/>
            <w:lang w:eastAsia="zh-CN"/>
          </w:rPr>
          <w:t>(二)、用地控制指标</w:t>
        </w:r>
        <w:r>
          <w:tab/>
        </w:r>
        <w:r>
          <w:fldChar w:fldCharType="begin"/>
        </w:r>
        <w:r>
          <w:instrText xml:space="preserve"> PAGEREF _Toc15422 \h </w:instrText>
        </w:r>
        <w:r>
          <w:fldChar w:fldCharType="separate"/>
        </w:r>
        <w:r>
          <w:t>9</w:t>
        </w:r>
        <w:r>
          <w:fldChar w:fldCharType="end"/>
        </w:r>
      </w:hyperlink>
    </w:p>
    <w:p>
      <w:pPr>
        <w:pStyle w:val="TOC2"/>
        <w:tabs>
          <w:tab w:val="right" w:leader="dot" w:pos="8306"/>
        </w:tabs>
      </w:pPr>
      <w:hyperlink w:anchor="_Toc20900" w:history="1">
        <w:r>
          <w:rPr>
            <w:rFonts w:ascii="仿宋" w:eastAsia="仿宋" w:hAnsi="仿宋" w:cs="仿宋" w:hint="eastAsia"/>
            <w:lang w:eastAsia="zh-CN"/>
          </w:rPr>
          <w:t>(三)、节约用地措施</w:t>
        </w:r>
        <w:r>
          <w:tab/>
        </w:r>
        <w:r>
          <w:fldChar w:fldCharType="begin"/>
        </w:r>
        <w:r>
          <w:instrText xml:space="preserve"> PAGEREF _Toc20900 \h </w:instrText>
        </w:r>
        <w:r>
          <w:fldChar w:fldCharType="separate"/>
        </w:r>
        <w:r>
          <w:t>11</w:t>
        </w:r>
        <w:r>
          <w:fldChar w:fldCharType="end"/>
        </w:r>
      </w:hyperlink>
    </w:p>
    <w:p>
      <w:pPr>
        <w:pStyle w:val="TOC2"/>
        <w:tabs>
          <w:tab w:val="right" w:leader="dot" w:pos="8306"/>
        </w:tabs>
      </w:pPr>
      <w:hyperlink w:anchor="_Toc4417" w:history="1">
        <w:r>
          <w:rPr>
            <w:rFonts w:ascii="仿宋" w:eastAsia="仿宋" w:hAnsi="仿宋" w:cs="仿宋" w:hint="eastAsia"/>
            <w:lang w:eastAsia="zh-CN"/>
          </w:rPr>
          <w:t>(四)、总图布置方案</w:t>
        </w:r>
        <w:r>
          <w:tab/>
        </w:r>
        <w:r>
          <w:fldChar w:fldCharType="begin"/>
        </w:r>
        <w:r>
          <w:instrText xml:space="preserve"> PAGEREF _Toc4417 \h </w:instrText>
        </w:r>
        <w:r>
          <w:fldChar w:fldCharType="separate"/>
        </w:r>
        <w:r>
          <w:t>12</w:t>
        </w:r>
        <w:r>
          <w:fldChar w:fldCharType="end"/>
        </w:r>
      </w:hyperlink>
    </w:p>
    <w:p>
      <w:pPr>
        <w:pStyle w:val="TOC2"/>
        <w:tabs>
          <w:tab w:val="right" w:leader="dot" w:pos="8306"/>
        </w:tabs>
      </w:pPr>
      <w:hyperlink w:anchor="_Toc21549" w:history="1">
        <w:r>
          <w:rPr>
            <w:rFonts w:ascii="仿宋" w:eastAsia="仿宋" w:hAnsi="仿宋" w:cs="仿宋" w:hint="eastAsia"/>
            <w:lang w:eastAsia="zh-CN"/>
          </w:rPr>
          <w:t>(五)、选址综合评价</w:t>
        </w:r>
        <w:r>
          <w:tab/>
        </w:r>
        <w:r>
          <w:fldChar w:fldCharType="begin"/>
        </w:r>
        <w:r>
          <w:instrText xml:space="preserve"> PAGEREF _Toc21549 \h </w:instrText>
        </w:r>
        <w:r>
          <w:fldChar w:fldCharType="separate"/>
        </w:r>
        <w:r>
          <w:t>13</w:t>
        </w:r>
        <w:r>
          <w:fldChar w:fldCharType="end"/>
        </w:r>
      </w:hyperlink>
    </w:p>
    <w:p>
      <w:pPr>
        <w:pStyle w:val="TOC1"/>
        <w:tabs>
          <w:tab w:val="right" w:leader="dot" w:pos="8306"/>
        </w:tabs>
      </w:pPr>
      <w:hyperlink w:anchor="_Toc17037" w:history="1">
        <w:r>
          <w:rPr>
            <w:rFonts w:ascii="仿宋" w:eastAsia="仿宋" w:hAnsi="仿宋" w:cs="仿宋" w:hint="eastAsia"/>
            <w:lang w:eastAsia="zh-CN"/>
          </w:rPr>
          <w:t>四、养猪业项目建设背景及必要性分析</w:t>
        </w:r>
        <w:r>
          <w:tab/>
        </w:r>
        <w:r>
          <w:fldChar w:fldCharType="begin"/>
        </w:r>
        <w:r>
          <w:instrText xml:space="preserve"> PAGEREF _Toc17037 \h </w:instrText>
        </w:r>
        <w:r>
          <w:fldChar w:fldCharType="separate"/>
        </w:r>
        <w:r>
          <w:t>14</w:t>
        </w:r>
        <w:r>
          <w:fldChar w:fldCharType="end"/>
        </w:r>
      </w:hyperlink>
    </w:p>
    <w:p>
      <w:pPr>
        <w:pStyle w:val="TOC2"/>
        <w:tabs>
          <w:tab w:val="right" w:leader="dot" w:pos="8306"/>
        </w:tabs>
      </w:pPr>
      <w:hyperlink w:anchor="_Toc23733" w:history="1">
        <w:r>
          <w:rPr>
            <w:rFonts w:ascii="仿宋" w:eastAsia="仿宋" w:hAnsi="仿宋" w:cs="仿宋" w:hint="eastAsia"/>
            <w:lang w:eastAsia="zh-CN"/>
          </w:rPr>
          <w:t>(一)、养猪业项目背景分析</w:t>
        </w:r>
        <w:r>
          <w:tab/>
        </w:r>
        <w:r>
          <w:fldChar w:fldCharType="begin"/>
        </w:r>
        <w:r>
          <w:instrText xml:space="preserve"> PAGEREF _Toc23733 \h </w:instrText>
        </w:r>
        <w:r>
          <w:fldChar w:fldCharType="separate"/>
        </w:r>
        <w:r>
          <w:t>14</w:t>
        </w:r>
        <w:r>
          <w:fldChar w:fldCharType="end"/>
        </w:r>
      </w:hyperlink>
    </w:p>
    <w:p>
      <w:pPr>
        <w:pStyle w:val="TOC2"/>
        <w:tabs>
          <w:tab w:val="right" w:leader="dot" w:pos="8306"/>
        </w:tabs>
      </w:pPr>
      <w:hyperlink w:anchor="_Toc32344" w:history="1">
        <w:r>
          <w:rPr>
            <w:rFonts w:ascii="仿宋" w:eastAsia="仿宋" w:hAnsi="仿宋" w:cs="仿宋" w:hint="eastAsia"/>
            <w:lang w:eastAsia="zh-CN"/>
          </w:rPr>
          <w:t>(二)、养猪业项目建设必要性分析</w:t>
        </w:r>
        <w:r>
          <w:tab/>
        </w:r>
        <w:r>
          <w:fldChar w:fldCharType="begin"/>
        </w:r>
        <w:r>
          <w:instrText xml:space="preserve"> PAGEREF _Toc32344 \h </w:instrText>
        </w:r>
        <w:r>
          <w:fldChar w:fldCharType="separate"/>
        </w:r>
        <w:r>
          <w:t>15</w:t>
        </w:r>
        <w:r>
          <w:fldChar w:fldCharType="end"/>
        </w:r>
      </w:hyperlink>
    </w:p>
    <w:p>
      <w:pPr>
        <w:pStyle w:val="TOC1"/>
        <w:tabs>
          <w:tab w:val="right" w:leader="dot" w:pos="8306"/>
        </w:tabs>
      </w:pPr>
      <w:hyperlink w:anchor="_Toc10576" w:history="1">
        <w:r>
          <w:rPr>
            <w:rFonts w:ascii="仿宋" w:eastAsia="仿宋" w:hAnsi="仿宋" w:cs="仿宋" w:hint="eastAsia"/>
            <w:lang w:eastAsia="zh-CN"/>
          </w:rPr>
          <w:t>五、市场分析、调研</w:t>
        </w:r>
        <w:r>
          <w:tab/>
        </w:r>
        <w:r>
          <w:fldChar w:fldCharType="begin"/>
        </w:r>
        <w:r>
          <w:instrText xml:space="preserve"> PAGEREF _Toc10576 \h </w:instrText>
        </w:r>
        <w:r>
          <w:fldChar w:fldCharType="separate"/>
        </w:r>
        <w:r>
          <w:t>17</w:t>
        </w:r>
        <w:r>
          <w:fldChar w:fldCharType="end"/>
        </w:r>
      </w:hyperlink>
    </w:p>
    <w:p>
      <w:pPr>
        <w:pStyle w:val="TOC2"/>
        <w:tabs>
          <w:tab w:val="right" w:leader="dot" w:pos="8306"/>
        </w:tabs>
      </w:pPr>
      <w:hyperlink w:anchor="_Toc6196" w:history="1">
        <w:r>
          <w:rPr>
            <w:rFonts w:ascii="仿宋" w:eastAsia="仿宋" w:hAnsi="仿宋" w:cs="仿宋" w:hint="eastAsia"/>
            <w:lang w:eastAsia="zh-CN"/>
          </w:rPr>
          <w:t>(一)、养猪业行业分析</w:t>
        </w:r>
        <w:r>
          <w:tab/>
        </w:r>
        <w:r>
          <w:fldChar w:fldCharType="begin"/>
        </w:r>
        <w:r>
          <w:instrText xml:space="preserve"> PAGEREF _Toc6196 \h </w:instrText>
        </w:r>
        <w:r>
          <w:fldChar w:fldCharType="separate"/>
        </w:r>
        <w:r>
          <w:t>17</w:t>
        </w:r>
        <w:r>
          <w:fldChar w:fldCharType="end"/>
        </w:r>
      </w:hyperlink>
    </w:p>
    <w:p>
      <w:pPr>
        <w:pStyle w:val="TOC2"/>
        <w:tabs>
          <w:tab w:val="right" w:leader="dot" w:pos="8306"/>
        </w:tabs>
      </w:pPr>
      <w:hyperlink w:anchor="_Toc24018" w:history="1">
        <w:r>
          <w:rPr>
            <w:rFonts w:ascii="仿宋" w:eastAsia="仿宋" w:hAnsi="仿宋" w:cs="仿宋" w:hint="eastAsia"/>
            <w:lang w:eastAsia="zh-CN"/>
          </w:rPr>
          <w:t>(二)、养猪业市场分析预测</w:t>
        </w:r>
        <w:r>
          <w:tab/>
        </w:r>
        <w:r>
          <w:fldChar w:fldCharType="begin"/>
        </w:r>
        <w:r>
          <w:instrText xml:space="preserve"> PAGEREF _Toc24018 \h </w:instrText>
        </w:r>
        <w:r>
          <w:fldChar w:fldCharType="separate"/>
        </w:r>
        <w:r>
          <w:t>17</w:t>
        </w:r>
        <w:r>
          <w:fldChar w:fldCharType="end"/>
        </w:r>
      </w:hyperlink>
    </w:p>
    <w:p>
      <w:pPr>
        <w:pStyle w:val="TOC1"/>
        <w:tabs>
          <w:tab w:val="right" w:leader="dot" w:pos="8306"/>
        </w:tabs>
      </w:pPr>
      <w:hyperlink w:anchor="_Toc28936" w:history="1">
        <w:r>
          <w:rPr>
            <w:rFonts w:ascii="仿宋" w:eastAsia="仿宋" w:hAnsi="仿宋" w:cs="仿宋" w:hint="eastAsia"/>
            <w:lang w:eastAsia="zh-CN"/>
          </w:rPr>
          <w:t>六、养猪业项目可持续发展</w:t>
        </w:r>
        <w:r>
          <w:tab/>
        </w:r>
        <w:r>
          <w:fldChar w:fldCharType="begin"/>
        </w:r>
        <w:r>
          <w:instrText xml:space="preserve"> PAGEREF _Toc28936 \h </w:instrText>
        </w:r>
        <w:r>
          <w:fldChar w:fldCharType="separate"/>
        </w:r>
        <w:r>
          <w:t>18</w:t>
        </w:r>
        <w:r>
          <w:fldChar w:fldCharType="end"/>
        </w:r>
      </w:hyperlink>
    </w:p>
    <w:p>
      <w:pPr>
        <w:pStyle w:val="TOC2"/>
        <w:tabs>
          <w:tab w:val="right" w:leader="dot" w:pos="8306"/>
        </w:tabs>
      </w:pPr>
      <w:hyperlink w:anchor="_Toc31330" w:history="1">
        <w:r>
          <w:rPr>
            <w:rFonts w:ascii="仿宋" w:eastAsia="仿宋" w:hAnsi="仿宋" w:cs="仿宋" w:hint="eastAsia"/>
            <w:lang w:eastAsia="zh-CN"/>
          </w:rPr>
          <w:t>(一)、可持续战略与实践</w:t>
        </w:r>
        <w:r>
          <w:tab/>
        </w:r>
        <w:r>
          <w:fldChar w:fldCharType="begin"/>
        </w:r>
        <w:r>
          <w:instrText xml:space="preserve"> PAGEREF _Toc31330 \h </w:instrText>
        </w:r>
        <w:r>
          <w:fldChar w:fldCharType="separate"/>
        </w:r>
        <w:r>
          <w:t>18</w:t>
        </w:r>
        <w:r>
          <w:fldChar w:fldCharType="end"/>
        </w:r>
      </w:hyperlink>
    </w:p>
    <w:p>
      <w:pPr>
        <w:pStyle w:val="TOC2"/>
        <w:tabs>
          <w:tab w:val="right" w:leader="dot" w:pos="8306"/>
        </w:tabs>
      </w:pPr>
      <w:hyperlink w:anchor="_Toc2007" w:history="1">
        <w:r>
          <w:rPr>
            <w:rFonts w:ascii="仿宋" w:eastAsia="仿宋" w:hAnsi="仿宋" w:cs="仿宋" w:hint="eastAsia"/>
            <w:lang w:eastAsia="zh-CN"/>
          </w:rPr>
          <w:t>(二)、环保与社会责任</w:t>
        </w:r>
        <w:r>
          <w:tab/>
        </w:r>
        <w:r>
          <w:fldChar w:fldCharType="begin"/>
        </w:r>
        <w:r>
          <w:instrText xml:space="preserve"> PAGEREF _Toc2007 \h </w:instrText>
        </w:r>
        <w:r>
          <w:fldChar w:fldCharType="separate"/>
        </w:r>
        <w:r>
          <w:t>19</w:t>
        </w:r>
        <w:r>
          <w:fldChar w:fldCharType="end"/>
        </w:r>
      </w:hyperlink>
    </w:p>
    <w:p>
      <w:pPr>
        <w:pStyle w:val="TOC1"/>
        <w:tabs>
          <w:tab w:val="right" w:leader="dot" w:pos="8306"/>
        </w:tabs>
      </w:pPr>
      <w:hyperlink w:anchor="_Toc19360" w:history="1">
        <w:r>
          <w:rPr>
            <w:rFonts w:ascii="仿宋" w:eastAsia="仿宋" w:hAnsi="仿宋" w:cs="仿宋" w:hint="eastAsia"/>
            <w:lang w:eastAsia="zh-CN"/>
          </w:rPr>
          <w:t>七、养猪业项目财务管理</w:t>
        </w:r>
        <w:r>
          <w:tab/>
        </w:r>
        <w:r>
          <w:fldChar w:fldCharType="begin"/>
        </w:r>
        <w:r>
          <w:instrText xml:space="preserve"> PAGEREF _Toc19360 \h </w:instrText>
        </w:r>
        <w:r>
          <w:fldChar w:fldCharType="separate"/>
        </w:r>
        <w:r>
          <w:t>20</w:t>
        </w:r>
        <w:r>
          <w:fldChar w:fldCharType="end"/>
        </w:r>
      </w:hyperlink>
    </w:p>
    <w:p>
      <w:pPr>
        <w:pStyle w:val="TOC2"/>
        <w:tabs>
          <w:tab w:val="right" w:leader="dot" w:pos="8306"/>
        </w:tabs>
      </w:pPr>
      <w:hyperlink w:anchor="_Toc16826" w:history="1">
        <w:r>
          <w:rPr>
            <w:rFonts w:ascii="仿宋" w:eastAsia="仿宋" w:hAnsi="仿宋" w:cs="仿宋" w:hint="eastAsia"/>
            <w:lang w:eastAsia="zh-CN"/>
          </w:rPr>
          <w:t>(一)、资金需求大</w:t>
        </w:r>
        <w:r>
          <w:tab/>
        </w:r>
        <w:r>
          <w:fldChar w:fldCharType="begin"/>
        </w:r>
        <w:r>
          <w:instrText xml:space="preserve"> PAGEREF _Toc16826 \h </w:instrText>
        </w:r>
        <w:r>
          <w:fldChar w:fldCharType="separate"/>
        </w:r>
        <w:r>
          <w:t>20</w:t>
        </w:r>
        <w:r>
          <w:fldChar w:fldCharType="end"/>
        </w:r>
      </w:hyperlink>
    </w:p>
    <w:p>
      <w:pPr>
        <w:pStyle w:val="TOC2"/>
        <w:tabs>
          <w:tab w:val="right" w:leader="dot" w:pos="8306"/>
        </w:tabs>
      </w:pPr>
      <w:hyperlink w:anchor="_Toc18748" w:history="1">
        <w:r>
          <w:rPr>
            <w:rFonts w:ascii="仿宋" w:eastAsia="仿宋" w:hAnsi="仿宋" w:cs="仿宋" w:hint="eastAsia"/>
            <w:lang w:eastAsia="zh-CN"/>
          </w:rPr>
          <w:t>(二)、研发周期长</w:t>
        </w:r>
        <w:r>
          <w:tab/>
        </w:r>
        <w:r>
          <w:fldChar w:fldCharType="begin"/>
        </w:r>
        <w:r>
          <w:instrText xml:space="preserve"> PAGEREF _Toc18748 \h </w:instrText>
        </w:r>
        <w:r>
          <w:fldChar w:fldCharType="separate"/>
        </w:r>
        <w:r>
          <w:t>21</w:t>
        </w:r>
        <w:r>
          <w:fldChar w:fldCharType="end"/>
        </w:r>
      </w:hyperlink>
    </w:p>
    <w:p>
      <w:pPr>
        <w:pStyle w:val="TOC2"/>
        <w:tabs>
          <w:tab w:val="right" w:leader="dot" w:pos="8306"/>
        </w:tabs>
      </w:pPr>
      <w:hyperlink w:anchor="_Toc10938" w:history="1">
        <w:r>
          <w:rPr>
            <w:rFonts w:ascii="仿宋" w:eastAsia="仿宋" w:hAnsi="仿宋" w:cs="仿宋" w:hint="eastAsia"/>
            <w:lang w:eastAsia="zh-CN"/>
          </w:rPr>
          <w:t>(三)、市场风险大</w:t>
        </w:r>
        <w:r>
          <w:tab/>
        </w:r>
        <w:r>
          <w:fldChar w:fldCharType="begin"/>
        </w:r>
        <w:r>
          <w:instrText xml:space="preserve"> PAGEREF _Toc10938 \h </w:instrText>
        </w:r>
        <w:r>
          <w:fldChar w:fldCharType="separate"/>
        </w:r>
        <w:r>
          <w:t>22</w:t>
        </w:r>
        <w:r>
          <w:fldChar w:fldCharType="end"/>
        </w:r>
      </w:hyperlink>
    </w:p>
    <w:p>
      <w:pPr>
        <w:pStyle w:val="TOC2"/>
        <w:tabs>
          <w:tab w:val="right" w:leader="dot" w:pos="8306"/>
        </w:tabs>
      </w:pPr>
      <w:hyperlink w:anchor="_Toc15843" w:history="1">
        <w:r>
          <w:rPr>
            <w:rFonts w:ascii="仿宋" w:eastAsia="仿宋" w:hAnsi="仿宋" w:cs="仿宋" w:hint="eastAsia"/>
            <w:lang w:eastAsia="zh-CN"/>
          </w:rPr>
          <w:t>(四)、利润率高</w:t>
        </w:r>
        <w:r>
          <w:tab/>
        </w:r>
        <w:r>
          <w:fldChar w:fldCharType="begin"/>
        </w:r>
        <w:r>
          <w:instrText xml:space="preserve"> PAGEREF _Toc15843 \h </w:instrText>
        </w:r>
        <w:r>
          <w:fldChar w:fldCharType="separate"/>
        </w:r>
        <w:r>
          <w:t>25</w:t>
        </w:r>
        <w:r>
          <w:fldChar w:fldCharType="end"/>
        </w:r>
      </w:hyperlink>
    </w:p>
    <w:p>
      <w:pPr>
        <w:pStyle w:val="TOC1"/>
        <w:tabs>
          <w:tab w:val="right" w:leader="dot" w:pos="8306"/>
        </w:tabs>
      </w:pPr>
      <w:hyperlink w:anchor="_Toc15982" w:history="1">
        <w:r>
          <w:rPr>
            <w:rFonts w:ascii="仿宋" w:eastAsia="仿宋" w:hAnsi="仿宋" w:cs="仿宋" w:hint="eastAsia"/>
            <w:lang w:eastAsia="zh-CN"/>
          </w:rPr>
          <w:t>八、养猪业项目风险管理</w:t>
        </w:r>
        <w:r>
          <w:tab/>
        </w:r>
        <w:r>
          <w:fldChar w:fldCharType="begin"/>
        </w:r>
        <w:r>
          <w:instrText xml:space="preserve"> PAGEREF _Toc15982 \h </w:instrText>
        </w:r>
        <w:r>
          <w:fldChar w:fldCharType="separate"/>
        </w:r>
        <w:r>
          <w:t>27</w:t>
        </w:r>
        <w:r>
          <w:fldChar w:fldCharType="end"/>
        </w:r>
      </w:hyperlink>
    </w:p>
    <w:p>
      <w:pPr>
        <w:pStyle w:val="TOC2"/>
        <w:tabs>
          <w:tab w:val="right" w:leader="dot" w:pos="8306"/>
        </w:tabs>
      </w:pPr>
      <w:hyperlink w:anchor="_Toc11244" w:history="1">
        <w:r>
          <w:rPr>
            <w:rFonts w:ascii="仿宋" w:eastAsia="仿宋" w:hAnsi="仿宋" w:cs="仿宋" w:hint="eastAsia"/>
            <w:lang w:eastAsia="zh-CN"/>
          </w:rPr>
          <w:t>(一)、风险识别与评估</w:t>
        </w:r>
        <w:r>
          <w:tab/>
        </w:r>
        <w:r>
          <w:fldChar w:fldCharType="begin"/>
        </w:r>
        <w:r>
          <w:instrText xml:space="preserve"> PAGEREF _Toc11244 \h </w:instrText>
        </w:r>
        <w:r>
          <w:fldChar w:fldCharType="separate"/>
        </w:r>
        <w:r>
          <w:t>27</w:t>
        </w:r>
        <w:r>
          <w:fldChar w:fldCharType="end"/>
        </w:r>
      </w:hyperlink>
    </w:p>
    <w:p>
      <w:pPr>
        <w:pStyle w:val="TOC2"/>
        <w:tabs>
          <w:tab w:val="right" w:leader="dot" w:pos="8306"/>
        </w:tabs>
      </w:pPr>
      <w:hyperlink w:anchor="_Toc32388" w:history="1">
        <w:r>
          <w:rPr>
            <w:rFonts w:ascii="仿宋" w:eastAsia="仿宋" w:hAnsi="仿宋" w:cs="仿宋" w:hint="eastAsia"/>
            <w:lang w:eastAsia="zh-CN"/>
          </w:rPr>
          <w:t>(二)、风险应对策略</w:t>
        </w:r>
        <w:r>
          <w:tab/>
        </w:r>
        <w:r>
          <w:fldChar w:fldCharType="begin"/>
        </w:r>
        <w:r>
          <w:instrText xml:space="preserve"> PAGEREF _Toc32388 \h </w:instrText>
        </w:r>
        <w:r>
          <w:fldChar w:fldCharType="separate"/>
        </w:r>
        <w:r>
          <w:t>28</w:t>
        </w:r>
        <w:r>
          <w:fldChar w:fldCharType="end"/>
        </w:r>
      </w:hyperlink>
    </w:p>
    <w:p>
      <w:pPr>
        <w:pStyle w:val="TOC2"/>
        <w:tabs>
          <w:tab w:val="right" w:leader="dot" w:pos="8306"/>
        </w:tabs>
      </w:pPr>
      <w:hyperlink w:anchor="_Toc15413" w:history="1">
        <w:r>
          <w:rPr>
            <w:rFonts w:ascii="仿宋" w:eastAsia="仿宋" w:hAnsi="仿宋" w:cs="仿宋" w:hint="eastAsia"/>
            <w:lang w:eastAsia="zh-CN"/>
          </w:rPr>
          <w:t>(三)、风险监控与控制</w:t>
        </w:r>
        <w:r>
          <w:tab/>
        </w:r>
        <w:r>
          <w:fldChar w:fldCharType="begin"/>
        </w:r>
        <w:r>
          <w:instrText xml:space="preserve"> PAGEREF _Toc15413 \h </w:instrText>
        </w:r>
        <w:r>
          <w:fldChar w:fldCharType="separate"/>
        </w:r>
        <w:r>
          <w:t>30</w:t>
        </w:r>
        <w:r>
          <w:fldChar w:fldCharType="end"/>
        </w:r>
      </w:hyperlink>
    </w:p>
    <w:p>
      <w:pPr>
        <w:pStyle w:val="TOC1"/>
        <w:tabs>
          <w:tab w:val="right" w:leader="dot" w:pos="8306"/>
        </w:tabs>
      </w:pPr>
      <w:hyperlink w:anchor="_Toc3746" w:history="1">
        <w:r>
          <w:rPr>
            <w:rFonts w:ascii="仿宋" w:eastAsia="仿宋" w:hAnsi="仿宋" w:cs="仿宋" w:hint="eastAsia"/>
            <w:lang w:eastAsia="zh-CN"/>
          </w:rPr>
          <w:t>九、养猪业项目人力资源管理</w:t>
        </w:r>
        <w:r>
          <w:tab/>
        </w:r>
        <w:r>
          <w:fldChar w:fldCharType="begin"/>
        </w:r>
        <w:r>
          <w:instrText xml:space="preserve"> PAGEREF _Toc3746 \h </w:instrText>
        </w:r>
        <w:r>
          <w:fldChar w:fldCharType="separate"/>
        </w:r>
        <w:r>
          <w:t>31</w:t>
        </w:r>
        <w:r>
          <w:fldChar w:fldCharType="end"/>
        </w:r>
      </w:hyperlink>
    </w:p>
    <w:p>
      <w:pPr>
        <w:pStyle w:val="TOC2"/>
        <w:tabs>
          <w:tab w:val="right" w:leader="dot" w:pos="8306"/>
        </w:tabs>
      </w:pPr>
      <w:hyperlink w:anchor="_Toc12552" w:history="1">
        <w:r>
          <w:rPr>
            <w:rFonts w:ascii="仿宋" w:eastAsia="仿宋" w:hAnsi="仿宋" w:cs="仿宋" w:hint="eastAsia"/>
            <w:lang w:eastAsia="zh-CN"/>
          </w:rPr>
          <w:t>(一)、建立健全的预算管理制度</w:t>
        </w:r>
        <w:r>
          <w:tab/>
        </w:r>
        <w:r>
          <w:fldChar w:fldCharType="begin"/>
        </w:r>
        <w:r>
          <w:instrText xml:space="preserve"> PAGEREF _Toc12552 \h </w:instrText>
        </w:r>
        <w:r>
          <w:fldChar w:fldCharType="separate"/>
        </w:r>
        <w:r>
          <w:t>31</w:t>
        </w:r>
        <w:r>
          <w:fldChar w:fldCharType="end"/>
        </w:r>
      </w:hyperlink>
    </w:p>
    <w:p>
      <w:pPr>
        <w:pStyle w:val="TOC2"/>
        <w:tabs>
          <w:tab w:val="right" w:leader="dot" w:pos="8306"/>
        </w:tabs>
      </w:pPr>
      <w:hyperlink w:anchor="_Toc2115" w:history="1">
        <w:r>
          <w:rPr>
            <w:rFonts w:ascii="仿宋" w:eastAsia="仿宋" w:hAnsi="仿宋" w:cs="仿宋" w:hint="eastAsia"/>
            <w:lang w:eastAsia="zh-CN"/>
          </w:rPr>
          <w:t>(二)、加强资金流动监控</w:t>
        </w:r>
        <w:r>
          <w:tab/>
        </w:r>
        <w:r>
          <w:fldChar w:fldCharType="begin"/>
        </w:r>
        <w:r>
          <w:instrText xml:space="preserve"> PAGEREF _Toc2115 \h </w:instrText>
        </w:r>
        <w:r>
          <w:fldChar w:fldCharType="separate"/>
        </w:r>
        <w:r>
          <w:t>32</w:t>
        </w:r>
        <w:r>
          <w:fldChar w:fldCharType="end"/>
        </w:r>
      </w:hyperlink>
    </w:p>
    <w:p>
      <w:pPr>
        <w:pStyle w:val="TOC2"/>
        <w:tabs>
          <w:tab w:val="right" w:leader="dot" w:pos="8306"/>
        </w:tabs>
      </w:pPr>
      <w:hyperlink w:anchor="_Toc25854" w:history="1">
        <w:r>
          <w:rPr>
            <w:rFonts w:ascii="仿宋" w:eastAsia="仿宋" w:hAnsi="仿宋" w:cs="仿宋" w:hint="eastAsia"/>
            <w:lang w:eastAsia="zh-CN"/>
          </w:rPr>
          <w:t>(三)、制定完善的风险控制机制</w:t>
        </w:r>
        <w:r>
          <w:tab/>
        </w:r>
        <w:r>
          <w:fldChar w:fldCharType="begin"/>
        </w:r>
        <w:r>
          <w:instrText xml:space="preserve"> PAGEREF _Toc25854 \h </w:instrText>
        </w:r>
        <w:r>
          <w:fldChar w:fldCharType="separate"/>
        </w:r>
        <w:r>
          <w:t>33</w:t>
        </w:r>
        <w:r>
          <w:fldChar w:fldCharType="end"/>
        </w:r>
      </w:hyperlink>
    </w:p>
    <w:p>
      <w:pPr>
        <w:pStyle w:val="TOC2"/>
        <w:tabs>
          <w:tab w:val="right" w:leader="dot" w:pos="8306"/>
        </w:tabs>
      </w:pPr>
      <w:hyperlink w:anchor="_Toc3702" w:history="1">
        <w:r>
          <w:rPr>
            <w:rFonts w:ascii="仿宋" w:eastAsia="仿宋" w:hAnsi="仿宋" w:cs="仿宋" w:hint="eastAsia"/>
            <w:lang w:eastAsia="zh-CN"/>
          </w:rPr>
          <w:t>(四)、优化成本管理</w:t>
        </w:r>
        <w:r>
          <w:tab/>
        </w:r>
        <w:r>
          <w:fldChar w:fldCharType="begin"/>
        </w:r>
        <w:r>
          <w:instrText xml:space="preserve"> PAGEREF _Toc3702 \h </w:instrText>
        </w:r>
        <w:r>
          <w:fldChar w:fldCharType="separate"/>
        </w:r>
        <w:r>
          <w:t>35</w:t>
        </w:r>
        <w:r>
          <w:fldChar w:fldCharType="end"/>
        </w:r>
      </w:hyperlink>
    </w:p>
    <w:p>
      <w:pPr>
        <w:pStyle w:val="TOC1"/>
        <w:tabs>
          <w:tab w:val="right" w:leader="dot" w:pos="8306"/>
        </w:tabs>
      </w:pPr>
      <w:hyperlink w:anchor="_Toc24130" w:history="1">
        <w:r>
          <w:rPr>
            <w:rFonts w:ascii="仿宋" w:eastAsia="仿宋" w:hAnsi="仿宋" w:cs="仿宋" w:hint="eastAsia"/>
            <w:lang w:eastAsia="zh-CN"/>
          </w:rPr>
          <w:t>十、养猪业项目投资规划</w:t>
        </w:r>
        <w:r>
          <w:tab/>
        </w:r>
        <w:r>
          <w:fldChar w:fldCharType="begin"/>
        </w:r>
        <w:r>
          <w:instrText xml:space="preserve"> PAGEREF _Toc24130 \h </w:instrText>
        </w:r>
        <w:r>
          <w:fldChar w:fldCharType="separate"/>
        </w:r>
        <w:r>
          <w:t>36</w:t>
        </w:r>
        <w:r>
          <w:fldChar w:fldCharType="end"/>
        </w:r>
      </w:hyperlink>
    </w:p>
    <w:p>
      <w:pPr>
        <w:pStyle w:val="TOC2"/>
        <w:tabs>
          <w:tab w:val="right" w:leader="dot" w:pos="8306"/>
        </w:tabs>
      </w:pPr>
      <w:hyperlink w:anchor="_Toc10417" w:history="1">
        <w:r>
          <w:rPr>
            <w:rFonts w:ascii="仿宋" w:eastAsia="仿宋" w:hAnsi="仿宋" w:cs="仿宋" w:hint="eastAsia"/>
            <w:lang w:eastAsia="zh-CN"/>
          </w:rPr>
          <w:t>(一)、养猪业项目总投资估算</w:t>
        </w:r>
        <w:r>
          <w:tab/>
        </w:r>
        <w:r>
          <w:fldChar w:fldCharType="begin"/>
        </w:r>
        <w:r>
          <w:instrText xml:space="preserve"> PAGEREF _Toc10417 \h </w:instrText>
        </w:r>
        <w:r>
          <w:fldChar w:fldCharType="separate"/>
        </w:r>
        <w:r>
          <w:t>36</w:t>
        </w:r>
        <w:r>
          <w:fldChar w:fldCharType="end"/>
        </w:r>
      </w:hyperlink>
    </w:p>
    <w:p>
      <w:pPr>
        <w:pStyle w:val="TOC2"/>
        <w:tabs>
          <w:tab w:val="right" w:leader="dot" w:pos="8306"/>
        </w:tabs>
      </w:pPr>
      <w:hyperlink w:anchor="_Toc160" w:history="1">
        <w:r>
          <w:rPr>
            <w:rFonts w:ascii="仿宋" w:eastAsia="仿宋" w:hAnsi="仿宋" w:cs="仿宋" w:hint="eastAsia"/>
            <w:lang w:eastAsia="zh-CN"/>
          </w:rPr>
          <w:t>(二)、资金筹措</w:t>
        </w:r>
        <w:r>
          <w:tab/>
        </w:r>
        <w:r>
          <w:fldChar w:fldCharType="begin"/>
        </w:r>
        <w:r>
          <w:instrText xml:space="preserve"> PAGEREF _Toc160 \h </w:instrText>
        </w:r>
        <w:r>
          <w:fldChar w:fldCharType="separate"/>
        </w:r>
        <w:r>
          <w:t>37</w:t>
        </w:r>
        <w:r>
          <w:fldChar w:fldCharType="end"/>
        </w:r>
      </w:hyperlink>
    </w:p>
    <w:p>
      <w:pPr>
        <w:pStyle w:val="TOC1"/>
        <w:tabs>
          <w:tab w:val="right" w:leader="dot" w:pos="8306"/>
        </w:tabs>
      </w:pPr>
      <w:hyperlink w:anchor="_Toc25871" w:history="1">
        <w:r>
          <w:rPr>
            <w:rFonts w:ascii="仿宋" w:eastAsia="仿宋" w:hAnsi="仿宋" w:cs="仿宋" w:hint="eastAsia"/>
            <w:lang w:eastAsia="zh-CN"/>
          </w:rPr>
          <w:t>十一、生产安全保护</w:t>
        </w:r>
        <w:r>
          <w:tab/>
        </w:r>
        <w:r>
          <w:fldChar w:fldCharType="begin"/>
        </w:r>
        <w:r>
          <w:instrText xml:space="preserve"> PAGEREF _Toc25871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61" w:history="1">
        <w:r>
          <w:rPr>
            <w:rFonts w:ascii="仿宋" w:eastAsia="仿宋" w:hAnsi="仿宋" w:cs="仿宋" w:hint="eastAsia"/>
            <w:lang w:eastAsia="zh-CN"/>
          </w:rPr>
          <w:t>(一)、消防安全</w:t>
        </w:r>
        <w:r>
          <w:tab/>
        </w:r>
        <w:r>
          <w:fldChar w:fldCharType="begin"/>
        </w:r>
        <w:r>
          <w:instrText xml:space="preserve"> PAGEREF _Toc32061 \h </w:instrText>
        </w:r>
        <w:r>
          <w:fldChar w:fldCharType="separate"/>
        </w:r>
        <w:r>
          <w:t>38</w:t>
        </w:r>
        <w:r>
          <w:fldChar w:fldCharType="end"/>
        </w:r>
      </w:hyperlink>
    </w:p>
    <w:p>
      <w:pPr>
        <w:pStyle w:val="TOC2"/>
        <w:tabs>
          <w:tab w:val="right" w:leader="dot" w:pos="8306"/>
        </w:tabs>
      </w:pPr>
      <w:hyperlink w:anchor="_Toc1462" w:history="1">
        <w:r>
          <w:rPr>
            <w:rFonts w:ascii="仿宋" w:eastAsia="仿宋" w:hAnsi="仿宋" w:cs="仿宋" w:hint="eastAsia"/>
            <w:lang w:eastAsia="zh-CN"/>
          </w:rPr>
          <w:t>(二)、防火防爆总图布置措施</w:t>
        </w:r>
        <w:r>
          <w:tab/>
        </w:r>
        <w:r>
          <w:fldChar w:fldCharType="begin"/>
        </w:r>
        <w:r>
          <w:instrText xml:space="preserve"> PAGEREF _Toc1462 \h </w:instrText>
        </w:r>
        <w:r>
          <w:fldChar w:fldCharType="separate"/>
        </w:r>
        <w:r>
          <w:t>39</w:t>
        </w:r>
        <w:r>
          <w:fldChar w:fldCharType="end"/>
        </w:r>
      </w:hyperlink>
    </w:p>
    <w:p>
      <w:pPr>
        <w:pStyle w:val="TOC2"/>
        <w:tabs>
          <w:tab w:val="right" w:leader="dot" w:pos="8306"/>
        </w:tabs>
      </w:pPr>
      <w:hyperlink w:anchor="_Toc21746" w:history="1">
        <w:r>
          <w:rPr>
            <w:rFonts w:ascii="仿宋" w:eastAsia="仿宋" w:hAnsi="仿宋" w:cs="仿宋" w:hint="eastAsia"/>
            <w:lang w:eastAsia="zh-CN"/>
          </w:rPr>
          <w:t>(三)、自然灾害防范措施</w:t>
        </w:r>
        <w:r>
          <w:tab/>
        </w:r>
        <w:r>
          <w:fldChar w:fldCharType="begin"/>
        </w:r>
        <w:r>
          <w:instrText xml:space="preserve"> PAGEREF _Toc21746 \h </w:instrText>
        </w:r>
        <w:r>
          <w:fldChar w:fldCharType="separate"/>
        </w:r>
        <w:r>
          <w:t>40</w:t>
        </w:r>
        <w:r>
          <w:fldChar w:fldCharType="end"/>
        </w:r>
      </w:hyperlink>
    </w:p>
    <w:p>
      <w:pPr>
        <w:pStyle w:val="TOC2"/>
        <w:tabs>
          <w:tab w:val="right" w:leader="dot" w:pos="8306"/>
        </w:tabs>
      </w:pPr>
      <w:hyperlink w:anchor="_Toc23097" w:history="1">
        <w:r>
          <w:rPr>
            <w:rFonts w:ascii="仿宋" w:eastAsia="仿宋" w:hAnsi="仿宋" w:cs="仿宋" w:hint="eastAsia"/>
            <w:lang w:eastAsia="zh-CN"/>
          </w:rPr>
          <w:t>(四)、安全色及安全标志使用要求</w:t>
        </w:r>
        <w:r>
          <w:tab/>
        </w:r>
        <w:r>
          <w:fldChar w:fldCharType="begin"/>
        </w:r>
        <w:r>
          <w:instrText xml:space="preserve"> PAGEREF _Toc23097 \h </w:instrText>
        </w:r>
        <w:r>
          <w:fldChar w:fldCharType="separate"/>
        </w:r>
        <w:r>
          <w:t>41</w:t>
        </w:r>
        <w:r>
          <w:fldChar w:fldCharType="end"/>
        </w:r>
      </w:hyperlink>
    </w:p>
    <w:p>
      <w:pPr>
        <w:pStyle w:val="TOC2"/>
        <w:tabs>
          <w:tab w:val="right" w:leader="dot" w:pos="8306"/>
        </w:tabs>
      </w:pPr>
      <w:hyperlink w:anchor="_Toc10911" w:history="1">
        <w:r>
          <w:rPr>
            <w:rFonts w:ascii="仿宋" w:eastAsia="仿宋" w:hAnsi="仿宋" w:cs="仿宋" w:hint="eastAsia"/>
            <w:lang w:eastAsia="zh-CN"/>
          </w:rPr>
          <w:t>(五)、防尘防毒措施</w:t>
        </w:r>
        <w:r>
          <w:tab/>
        </w:r>
        <w:r>
          <w:fldChar w:fldCharType="begin"/>
        </w:r>
        <w:r>
          <w:instrText xml:space="preserve"> PAGEREF _Toc10911 \h </w:instrText>
        </w:r>
        <w:r>
          <w:fldChar w:fldCharType="separate"/>
        </w:r>
        <w:r>
          <w:t>42</w:t>
        </w:r>
        <w:r>
          <w:fldChar w:fldCharType="end"/>
        </w:r>
      </w:hyperlink>
    </w:p>
    <w:p>
      <w:pPr>
        <w:pStyle w:val="TOC2"/>
        <w:tabs>
          <w:tab w:val="right" w:leader="dot" w:pos="8306"/>
        </w:tabs>
      </w:pPr>
      <w:hyperlink w:anchor="_Toc11565" w:history="1">
        <w:r>
          <w:rPr>
            <w:rFonts w:ascii="仿宋" w:eastAsia="仿宋" w:hAnsi="仿宋" w:cs="仿宋" w:hint="eastAsia"/>
            <w:lang w:eastAsia="zh-CN"/>
          </w:rPr>
          <w:t>(六)、防静电、触电防护及防雷措施</w:t>
        </w:r>
        <w:r>
          <w:tab/>
        </w:r>
        <w:r>
          <w:fldChar w:fldCharType="begin"/>
        </w:r>
        <w:r>
          <w:instrText xml:space="preserve"> PAGEREF _Toc11565 \h </w:instrText>
        </w:r>
        <w:r>
          <w:fldChar w:fldCharType="separate"/>
        </w:r>
        <w:r>
          <w:t>43</w:t>
        </w:r>
        <w:r>
          <w:fldChar w:fldCharType="end"/>
        </w:r>
      </w:hyperlink>
    </w:p>
    <w:p>
      <w:pPr>
        <w:pStyle w:val="TOC2"/>
        <w:tabs>
          <w:tab w:val="right" w:leader="dot" w:pos="8306"/>
        </w:tabs>
      </w:pPr>
      <w:hyperlink w:anchor="_Toc19696" w:history="1">
        <w:r>
          <w:rPr>
            <w:rFonts w:ascii="仿宋" w:eastAsia="仿宋" w:hAnsi="仿宋" w:cs="仿宋" w:hint="eastAsia"/>
            <w:lang w:eastAsia="zh-CN"/>
          </w:rPr>
          <w:t>(七)、机械设备安全保障措施</w:t>
        </w:r>
        <w:r>
          <w:tab/>
        </w:r>
        <w:r>
          <w:fldChar w:fldCharType="begin"/>
        </w:r>
        <w:r>
          <w:instrText xml:space="preserve"> PAGEREF _Toc19696 \h </w:instrText>
        </w:r>
        <w:r>
          <w:fldChar w:fldCharType="separate"/>
        </w:r>
        <w:r>
          <w:t>44</w:t>
        </w:r>
        <w:r>
          <w:fldChar w:fldCharType="end"/>
        </w:r>
      </w:hyperlink>
    </w:p>
    <w:p>
      <w:pPr>
        <w:pStyle w:val="TOC1"/>
        <w:tabs>
          <w:tab w:val="right" w:leader="dot" w:pos="8306"/>
        </w:tabs>
      </w:pPr>
      <w:hyperlink w:anchor="_Toc12112" w:history="1">
        <w:r>
          <w:rPr>
            <w:rFonts w:ascii="仿宋" w:eastAsia="仿宋" w:hAnsi="仿宋" w:cs="仿宋" w:hint="eastAsia"/>
            <w:lang w:eastAsia="zh-CN"/>
          </w:rPr>
          <w:t>十二、养猪业项目技术管理</w:t>
        </w:r>
        <w:r>
          <w:tab/>
        </w:r>
        <w:r>
          <w:fldChar w:fldCharType="begin"/>
        </w:r>
        <w:r>
          <w:instrText xml:space="preserve"> PAGEREF _Toc12112 \h </w:instrText>
        </w:r>
        <w:r>
          <w:fldChar w:fldCharType="separate"/>
        </w:r>
        <w:r>
          <w:t>46</w:t>
        </w:r>
        <w:r>
          <w:fldChar w:fldCharType="end"/>
        </w:r>
      </w:hyperlink>
    </w:p>
    <w:p>
      <w:pPr>
        <w:pStyle w:val="TOC2"/>
        <w:tabs>
          <w:tab w:val="right" w:leader="dot" w:pos="8306"/>
        </w:tabs>
      </w:pPr>
      <w:hyperlink w:anchor="_Toc23400" w:history="1">
        <w:r>
          <w:rPr>
            <w:rFonts w:ascii="仿宋" w:eastAsia="仿宋" w:hAnsi="仿宋" w:cs="仿宋" w:hint="eastAsia"/>
            <w:lang w:eastAsia="zh-CN"/>
          </w:rPr>
          <w:t>(一)、技术方案选用方向</w:t>
        </w:r>
        <w:r>
          <w:tab/>
        </w:r>
        <w:r>
          <w:fldChar w:fldCharType="begin"/>
        </w:r>
        <w:r>
          <w:instrText xml:space="preserve"> PAGEREF _Toc23400 \h </w:instrText>
        </w:r>
        <w:r>
          <w:fldChar w:fldCharType="separate"/>
        </w:r>
        <w:r>
          <w:t>46</w:t>
        </w:r>
        <w:r>
          <w:fldChar w:fldCharType="end"/>
        </w:r>
      </w:hyperlink>
    </w:p>
    <w:p>
      <w:pPr>
        <w:pStyle w:val="TOC2"/>
        <w:tabs>
          <w:tab w:val="right" w:leader="dot" w:pos="8306"/>
        </w:tabs>
      </w:pPr>
      <w:hyperlink w:anchor="_Toc21739" w:history="1">
        <w:r>
          <w:rPr>
            <w:rFonts w:ascii="仿宋" w:eastAsia="仿宋" w:hAnsi="仿宋" w:cs="仿宋" w:hint="eastAsia"/>
            <w:lang w:eastAsia="zh-CN"/>
          </w:rPr>
          <w:t>(二)、工艺技术方案选用原则</w:t>
        </w:r>
        <w:r>
          <w:tab/>
        </w:r>
        <w:r>
          <w:fldChar w:fldCharType="begin"/>
        </w:r>
        <w:r>
          <w:instrText xml:space="preserve"> PAGEREF _Toc21739 \h </w:instrText>
        </w:r>
        <w:r>
          <w:fldChar w:fldCharType="separate"/>
        </w:r>
        <w:r>
          <w:t>48</w:t>
        </w:r>
        <w:r>
          <w:fldChar w:fldCharType="end"/>
        </w:r>
      </w:hyperlink>
    </w:p>
    <w:p>
      <w:pPr>
        <w:pStyle w:val="TOC2"/>
        <w:tabs>
          <w:tab w:val="right" w:leader="dot" w:pos="8306"/>
        </w:tabs>
      </w:pPr>
      <w:hyperlink w:anchor="_Toc18609" w:history="1">
        <w:r>
          <w:rPr>
            <w:rFonts w:ascii="仿宋" w:eastAsia="仿宋" w:hAnsi="仿宋" w:cs="仿宋" w:hint="eastAsia"/>
            <w:lang w:eastAsia="zh-CN"/>
          </w:rPr>
          <w:t>(三)、工艺技术方案要求</w:t>
        </w:r>
        <w:r>
          <w:tab/>
        </w:r>
        <w:r>
          <w:fldChar w:fldCharType="begin"/>
        </w:r>
        <w:r>
          <w:instrText xml:space="preserve"> PAGEREF _Toc18609 \h </w:instrText>
        </w:r>
        <w:r>
          <w:fldChar w:fldCharType="separate"/>
        </w:r>
        <w:r>
          <w:t>50</w:t>
        </w:r>
        <w:r>
          <w:fldChar w:fldCharType="end"/>
        </w:r>
      </w:hyperlink>
    </w:p>
    <w:p>
      <w:pPr>
        <w:pStyle w:val="TOC1"/>
        <w:tabs>
          <w:tab w:val="right" w:leader="dot" w:pos="8306"/>
        </w:tabs>
      </w:pPr>
      <w:hyperlink w:anchor="_Toc32608" w:history="1">
        <w:r>
          <w:rPr>
            <w:rFonts w:ascii="仿宋" w:eastAsia="仿宋" w:hAnsi="仿宋" w:cs="仿宋" w:hint="eastAsia"/>
            <w:lang w:eastAsia="zh-CN"/>
          </w:rPr>
          <w:t>十三、养猪业项目实施保障措施</w:t>
        </w:r>
        <w:r>
          <w:tab/>
        </w:r>
        <w:r>
          <w:fldChar w:fldCharType="begin"/>
        </w:r>
        <w:r>
          <w:instrText xml:space="preserve"> PAGEREF _Toc32608 \h </w:instrText>
        </w:r>
        <w:r>
          <w:fldChar w:fldCharType="separate"/>
        </w:r>
        <w:r>
          <w:t>52</w:t>
        </w:r>
        <w:r>
          <w:fldChar w:fldCharType="end"/>
        </w:r>
      </w:hyperlink>
    </w:p>
    <w:p>
      <w:pPr>
        <w:pStyle w:val="TOC2"/>
        <w:tabs>
          <w:tab w:val="right" w:leader="dot" w:pos="8306"/>
        </w:tabs>
      </w:pPr>
      <w:hyperlink w:anchor="_Toc19586" w:history="1">
        <w:r>
          <w:rPr>
            <w:rFonts w:ascii="仿宋" w:eastAsia="仿宋" w:hAnsi="仿宋" w:cs="仿宋" w:hint="eastAsia"/>
            <w:lang w:eastAsia="zh-CN"/>
          </w:rPr>
          <w:t>(一)、养猪业项目实施保障机制</w:t>
        </w:r>
        <w:r>
          <w:tab/>
        </w:r>
        <w:r>
          <w:fldChar w:fldCharType="begin"/>
        </w:r>
        <w:r>
          <w:instrText xml:space="preserve"> PAGEREF _Toc19586 \h </w:instrText>
        </w:r>
        <w:r>
          <w:fldChar w:fldCharType="separate"/>
        </w:r>
        <w:r>
          <w:t>52</w:t>
        </w:r>
        <w:r>
          <w:fldChar w:fldCharType="end"/>
        </w:r>
      </w:hyperlink>
    </w:p>
    <w:p>
      <w:pPr>
        <w:pStyle w:val="TOC2"/>
        <w:tabs>
          <w:tab w:val="right" w:leader="dot" w:pos="8306"/>
        </w:tabs>
      </w:pPr>
      <w:hyperlink w:anchor="_Toc23549" w:history="1">
        <w:r>
          <w:rPr>
            <w:rFonts w:ascii="仿宋" w:eastAsia="仿宋" w:hAnsi="仿宋" w:cs="仿宋" w:hint="eastAsia"/>
            <w:lang w:eastAsia="zh-CN"/>
          </w:rPr>
          <w:t>(二)、养猪业项目法律合规要求</w:t>
        </w:r>
        <w:r>
          <w:tab/>
        </w:r>
        <w:r>
          <w:fldChar w:fldCharType="begin"/>
        </w:r>
        <w:r>
          <w:instrText xml:space="preserve"> PAGEREF _Toc23549 \h </w:instrText>
        </w:r>
        <w:r>
          <w:fldChar w:fldCharType="separate"/>
        </w:r>
        <w:r>
          <w:t>55</w:t>
        </w:r>
        <w:r>
          <w:fldChar w:fldCharType="end"/>
        </w:r>
      </w:hyperlink>
    </w:p>
    <w:p>
      <w:pPr>
        <w:pStyle w:val="TOC2"/>
        <w:tabs>
          <w:tab w:val="right" w:leader="dot" w:pos="8306"/>
        </w:tabs>
      </w:pPr>
      <w:hyperlink w:anchor="_Toc10649" w:history="1">
        <w:r>
          <w:rPr>
            <w:rFonts w:ascii="仿宋" w:eastAsia="仿宋" w:hAnsi="仿宋" w:cs="仿宋" w:hint="eastAsia"/>
            <w:lang w:eastAsia="zh-CN"/>
          </w:rPr>
          <w:t>(三)、养猪业项目合同管理与法律事务</w:t>
        </w:r>
        <w:r>
          <w:tab/>
        </w:r>
        <w:r>
          <w:fldChar w:fldCharType="begin"/>
        </w:r>
        <w:r>
          <w:instrText xml:space="preserve"> PAGEREF _Toc10649 \h </w:instrText>
        </w:r>
        <w:r>
          <w:fldChar w:fldCharType="separate"/>
        </w:r>
        <w:r>
          <w:t>59</w:t>
        </w:r>
        <w:r>
          <w:fldChar w:fldCharType="end"/>
        </w:r>
      </w:hyperlink>
    </w:p>
    <w:p>
      <w:pPr>
        <w:pStyle w:val="TOC2"/>
        <w:tabs>
          <w:tab w:val="right" w:leader="dot" w:pos="8306"/>
        </w:tabs>
      </w:pPr>
      <w:hyperlink w:anchor="_Toc27275" w:history="1">
        <w:r>
          <w:rPr>
            <w:rFonts w:ascii="仿宋" w:eastAsia="仿宋" w:hAnsi="仿宋" w:cs="仿宋" w:hint="eastAsia"/>
            <w:lang w:eastAsia="zh-CN"/>
          </w:rPr>
          <w:t>(四)、养猪业项目知识产权保护策略</w:t>
        </w:r>
        <w:r>
          <w:tab/>
        </w:r>
        <w:r>
          <w:fldChar w:fldCharType="begin"/>
        </w:r>
        <w:r>
          <w:instrText xml:space="preserve"> PAGEREF _Toc27275 \h </w:instrText>
        </w:r>
        <w:r>
          <w:fldChar w:fldCharType="separate"/>
        </w:r>
        <w:r>
          <w:t>65</w:t>
        </w:r>
        <w:r>
          <w:fldChar w:fldCharType="end"/>
        </w:r>
      </w:hyperlink>
    </w:p>
    <w:p>
      <w:pPr>
        <w:pStyle w:val="TOC1"/>
        <w:tabs>
          <w:tab w:val="right" w:leader="dot" w:pos="8306"/>
        </w:tabs>
      </w:pPr>
      <w:hyperlink w:anchor="_Toc4248" w:history="1">
        <w:r>
          <w:rPr>
            <w:rFonts w:ascii="仿宋" w:eastAsia="仿宋" w:hAnsi="仿宋" w:cs="仿宋" w:hint="eastAsia"/>
            <w:lang w:eastAsia="zh-CN"/>
          </w:rPr>
          <w:t>十四、营销与推广策略</w:t>
        </w:r>
        <w:r>
          <w:tab/>
        </w:r>
        <w:r>
          <w:fldChar w:fldCharType="begin"/>
        </w:r>
        <w:r>
          <w:instrText xml:space="preserve"> PAGEREF _Toc4248 \h </w:instrText>
        </w:r>
        <w:r>
          <w:fldChar w:fldCharType="separate"/>
        </w:r>
        <w:r>
          <w:t>68</w:t>
        </w:r>
        <w:r>
          <w:fldChar w:fldCharType="end"/>
        </w:r>
      </w:hyperlink>
    </w:p>
    <w:p>
      <w:pPr>
        <w:pStyle w:val="TOC2"/>
        <w:tabs>
          <w:tab w:val="right" w:leader="dot" w:pos="8306"/>
        </w:tabs>
      </w:pPr>
      <w:hyperlink w:anchor="_Toc28978" w:history="1">
        <w:r>
          <w:rPr>
            <w:rFonts w:ascii="仿宋" w:eastAsia="仿宋" w:hAnsi="仿宋" w:cs="仿宋" w:hint="eastAsia"/>
            <w:lang w:eastAsia="zh-CN"/>
          </w:rPr>
          <w:t>(一)、产品/服务定位与特点</w:t>
        </w:r>
        <w:r>
          <w:tab/>
        </w:r>
        <w:r>
          <w:fldChar w:fldCharType="begin"/>
        </w:r>
        <w:r>
          <w:instrText xml:space="preserve"> PAGEREF _Toc28978 \h </w:instrText>
        </w:r>
        <w:r>
          <w:fldChar w:fldCharType="separate"/>
        </w:r>
        <w:r>
          <w:t>68</w:t>
        </w:r>
        <w:r>
          <w:fldChar w:fldCharType="end"/>
        </w:r>
      </w:hyperlink>
    </w:p>
    <w:p>
      <w:pPr>
        <w:pStyle w:val="TOC2"/>
        <w:tabs>
          <w:tab w:val="right" w:leader="dot" w:pos="8306"/>
        </w:tabs>
      </w:pPr>
      <w:hyperlink w:anchor="_Toc28367" w:history="1">
        <w:r>
          <w:rPr>
            <w:rFonts w:ascii="仿宋" w:eastAsia="仿宋" w:hAnsi="仿宋" w:cs="仿宋" w:hint="eastAsia"/>
            <w:lang w:eastAsia="zh-CN"/>
          </w:rPr>
          <w:t>(二)、市场定位与竞争分析</w:t>
        </w:r>
        <w:r>
          <w:tab/>
        </w:r>
        <w:r>
          <w:fldChar w:fldCharType="begin"/>
        </w:r>
        <w:r>
          <w:instrText xml:space="preserve"> PAGEREF _Toc28367 \h </w:instrText>
        </w:r>
        <w:r>
          <w:fldChar w:fldCharType="separate"/>
        </w:r>
        <w:r>
          <w:t>69</w:t>
        </w:r>
        <w:r>
          <w:fldChar w:fldCharType="end"/>
        </w:r>
      </w:hyperlink>
    </w:p>
    <w:p>
      <w:pPr>
        <w:pStyle w:val="TOC2"/>
        <w:tabs>
          <w:tab w:val="right" w:leader="dot" w:pos="8306"/>
        </w:tabs>
      </w:pPr>
      <w:hyperlink w:anchor="_Toc4267" w:history="1">
        <w:r>
          <w:rPr>
            <w:rFonts w:ascii="仿宋" w:eastAsia="仿宋" w:hAnsi="仿宋" w:cs="仿宋" w:hint="eastAsia"/>
            <w:lang w:eastAsia="zh-CN"/>
          </w:rPr>
          <w:t>(三)、营销渠道与策略</w:t>
        </w:r>
        <w:r>
          <w:tab/>
        </w:r>
        <w:r>
          <w:fldChar w:fldCharType="begin"/>
        </w:r>
        <w:r>
          <w:instrText xml:space="preserve"> PAGEREF _Toc4267 \h </w:instrText>
        </w:r>
        <w:r>
          <w:fldChar w:fldCharType="separate"/>
        </w:r>
        <w:r>
          <w:t>70</w:t>
        </w:r>
        <w:r>
          <w:fldChar w:fldCharType="end"/>
        </w:r>
      </w:hyperlink>
    </w:p>
    <w:p>
      <w:pPr>
        <w:pStyle w:val="TOC2"/>
        <w:tabs>
          <w:tab w:val="right" w:leader="dot" w:pos="8306"/>
        </w:tabs>
      </w:pPr>
      <w:hyperlink w:anchor="_Toc12332" w:history="1">
        <w:r>
          <w:rPr>
            <w:rFonts w:ascii="仿宋" w:eastAsia="仿宋" w:hAnsi="仿宋" w:cs="仿宋" w:hint="eastAsia"/>
            <w:lang w:eastAsia="zh-CN"/>
          </w:rPr>
          <w:t>(四)、推广与宣传活动</w:t>
        </w:r>
        <w:r>
          <w:tab/>
        </w:r>
        <w:r>
          <w:fldChar w:fldCharType="begin"/>
        </w:r>
        <w:r>
          <w:instrText xml:space="preserve"> PAGEREF _Toc12332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91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29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养猪业项目的主要产品是XXXX，预计年产值为XXX万元。这一产品在市场中占据着重要的地位，其广泛的应用范围使得该养猪业项目的市场前景非常广阔。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养猪业项目的xxx产品作为重要的原材料之一，将在多个领域发挥关键作用。其在建筑、交通、能源等方面的广泛应用将为整个产业链提供强大的支持，形成产业协同效应。养猪业项目的年产值XXX万XXX万XXX万万元不仅反映了其在市场上的巨大潜力，更预示着它对国民经济的积极贡献。这种关联度高、涉及面广的产业关系，使得该养猪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73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总征地面积为XXXX平方米，相当于约XX.XX亩，其中净用地面积为XXXX平方米，红线范围内相当于约XX.XX亩。这一用地规模充分考虑了养猪业项目的建设需求，保障了养猪业项目在合适的空间内得以充分发展。养猪业项目规划的总建筑面积为XXXX平方米，其中主体工程建设占XXXX平方米，计容建筑面积达XXXX平方米。预计建筑工程的投资将达到XXXX万元，为养猪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计划购置的设备共计XXXX台（套），设备购置费用为XXXX万元。这一设备购置计划充分考虑到养猪业项目的生产需求和技术要求，确保了养猪业项目在生产运营中具备先进的技术装备和高效的生产能力。设备的合理配置将为养猪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计划总投资为XXXX万元，预计年实现营业收入为XXXX万元。这一产能规模的设定旨在确保养猪业项目能够在投资与回报之间取得平衡，实现长期可持续的发展。养猪业项目的总投资充分考虑到各个方面的需求，包括用地建设、设备购置等多个环节，以确保养猪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78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100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的技术管理特点体现在其创新导向。通过引入最先进的技术趋势和解决方案，养猪业项目致力于提升科技含量、提高质量和效率水平。这意味着我们将采用最新的工具和方法，确保养猪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养猪业项目技术管理的显著特征。通过整合不同领域的技术资源，我们实现了跨学科的协同工作。这有助于优化技术架构，提高整体效能。此外，整合性策略还促进了不同技术团队之间的紧密沟通和高效合作，确保养猪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养猪业项目所采用的技术。通过不断优化技术方案，养猪业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养猪业项目团队将在养猪业项目初期识别可能的技术风险，并采取相应的预防和应对措施。通过建立健全的风险评估机制，养猪业项目能够在实施过程中及时发现并解决潜在的技术问题，保障养猪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通过这些独特的技术管理特点，我们确信在养猪业项目中，技术将成为养猪业项目成功的有力支持。这一深度剖析揭示了技术管理在养猪业项目实施中的关键作用，为养猪业项目的技术基础奠定了坚实的基础。</w:t>
      </w:r>
    </w:p>
    <w:p>
      <w:pPr>
        <w:pStyle w:val="Heading2"/>
        <w:ind w:firstLine="560" w:firstLineChars="200"/>
        <w:rPr>
          <w:rFonts w:ascii="仿宋" w:eastAsia="仿宋" w:hAnsi="仿宋" w:cs="仿宋" w:hint="eastAsia"/>
          <w:sz w:val="28"/>
          <w:lang w:eastAsia="zh-CN"/>
        </w:rPr>
      </w:pPr>
      <w:bookmarkStart w:id="7" w:name="_Toc7358"/>
      <w:r>
        <w:rPr>
          <w:rFonts w:ascii="仿宋" w:eastAsia="仿宋" w:hAnsi="仿宋" w:cs="仿宋" w:hint="eastAsia"/>
          <w:sz w:val="28"/>
          <w:lang w:eastAsia="zh-CN"/>
        </w:rPr>
        <w:t>(二)、养猪业项目工艺技术设计方案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养猪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养猪业项目将严格按照相关行业规范要求进行组织。通过有效控制产品质量，养猪业项目将致力于为顾客提供优质的养猪业项目产品和良好的服务。这体现了养猪业项目对于生产活动合规性和质量标准的高度重视，为养猪业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养猪业项目注重生态效益和清洁生产原则。养猪业项目建设将紧密结合地方特色经济发展，与社会经济发展规划和区域环境保护规划方案相协调一致。通过与当地区域自然生态系统的结合，养猪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养猪业项目产品具有多样化的客户需求和个性化的特点。因此，养猪业项目产品规格品种多样，且单批生产数量较小。为满足这一特点，养猪业项目承办单位将建设先进的柔性制造生产线。通过广泛应用柔性制造技术，养猪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养猪业项目采用的技术具有较高的技术含量和自动化水平，处于国内先进水平。这一技术选用不仅体现了对生产效率、质量和环境友好性的高标准要求，同时为养猪业项目的可持续发展奠定了坚实的基础。</w:t>
      </w:r>
    </w:p>
    <w:p>
      <w:pPr>
        <w:pStyle w:val="Heading2"/>
        <w:ind w:firstLine="560" w:firstLineChars="200"/>
        <w:rPr>
          <w:rFonts w:ascii="仿宋" w:eastAsia="仿宋" w:hAnsi="仿宋" w:cs="仿宋" w:hint="eastAsia"/>
          <w:sz w:val="28"/>
          <w:lang w:eastAsia="zh-CN"/>
        </w:rPr>
      </w:pPr>
      <w:bookmarkStart w:id="8" w:name="_Toc733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为确保养猪业项目的高效生产和技术实施，我们制定了一套精心设计的设备选型方案，以满足养猪业项目生产、质量和环保的要求。该方案的主要特点如下：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养猪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针对养猪业项目产品的多样性和小批量生产的特点，我们将建设柔性制造生产线。通过在设备选型中考虑柔性制造技术，可以灵活应对不同产品规格和生产需求，实现生产线的高度灵活性和适应性。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099"/>
      <w:r>
        <w:rPr>
          <w:rFonts w:ascii="仿宋" w:eastAsia="仿宋" w:hAnsi="仿宋" w:cs="仿宋" w:hint="eastAsia"/>
          <w:sz w:val="28"/>
          <w:lang w:eastAsia="zh-CN"/>
        </w:rPr>
        <w:t>三、养猪业项目选址可行性分析</w:t>
      </w:r>
      <w:bookmarkEnd w:id="9"/>
    </w:p>
    <w:p>
      <w:pPr>
        <w:pStyle w:val="Heading2"/>
        <w:rPr>
          <w:rFonts w:ascii="仿宋" w:eastAsia="仿宋" w:hAnsi="仿宋" w:cs="仿宋" w:hint="eastAsia"/>
          <w:lang w:eastAsia="zh-CN"/>
        </w:rPr>
      </w:pPr>
      <w:bookmarkStart w:id="10" w:name="_Toc20288"/>
      <w:r>
        <w:rPr>
          <w:rFonts w:ascii="仿宋" w:eastAsia="仿宋" w:hAnsi="仿宋" w:cs="仿宋" w:hint="eastAsia"/>
          <w:lang w:eastAsia="zh-CN"/>
        </w:rPr>
        <w:t>(一)、养猪业项目选址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该养猪业项目选址位于XX省XX市XX区XXX街道</w:t>
      </w:r>
    </w:p>
    <w:p>
      <w:pPr>
        <w:pStyle w:val="Heading2"/>
        <w:ind w:firstLine="560" w:firstLineChars="200"/>
        <w:rPr>
          <w:rFonts w:ascii="仿宋" w:eastAsia="仿宋" w:hAnsi="仿宋" w:cs="仿宋" w:hint="eastAsia"/>
          <w:sz w:val="28"/>
          <w:lang w:eastAsia="zh-CN"/>
        </w:rPr>
      </w:pPr>
      <w:bookmarkStart w:id="11" w:name="_Toc1542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养猪业项目的征地面积将根据养猪业项目的实际规模和需求进行精确规划。具体面积XXX平方米，旨在确保养猪业项目不仅能够满足当前的发展需求，还能够预留空间以适应未来的扩展。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净用地面积是在征地面积基础上去除不可利用面积后的实际可开发用地。具体面积XXX平方米，考虑到环保、交通、安全等多方面因素，以确保养猪业项目在整体利用效率上达到最优。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养猪业项目计划建设的建筑总规模具体面积XXX平方米。这一规模的确定综合考虑了养猪业项目的性质、规模，以及城市规划的相关要求，确保建筑布局与周边环境协调一致。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绿地率是养猪业项目用地中被规划为绿地的比例。具体面积XXX平方米，旨在通过合理规划绿地，改善养猪业项目周边环境，提升居民生活质量，并符合城市整体绿化规划。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容积率是用地上可以建设的建筑总体积与用地面积之比。具体面积XXX，通过合理的容积率规划，确保养猪业项目建筑规模与周边环境和谐共生。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确保养猪业项目选址与当地城市规划相一致，具体面积XXX平方米。通过与城市规划部门深入沟通，确保养猪业项目不仅符合城市的整体发展方向，还能够融入城市的发展布局，为城市的长远发展贡献力量。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充分了解并确保养猪业项目选址符合当地产业政策，具体面积XXX平方米。这包括养猪业项目对当地经济的促进作用，以及对相关产业的带动效应，确保养猪业项目与地方政府的产业政策保持一致，促进共赢合作。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用地总体要求必须符合环保和可持续发展的原则，具体面积XXX平方米。通过采用绿色建筑设计、节能减排等措施，确保养猪业项目在建设和运营过程中对环境的影响最小化，达到可持续发展的要求。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确保养猪业项目选址具备必要的公共设施配套，具体面积XXX平方米。这包括交通便利性、教育、医疗等基础设施，以提高居民生活品质，使得养猪业项目选址更具吸引力。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考虑用地总体要求对当地社会稳定性的影响，具体面积XXX平方米。通过深入了解当地社区反馈，确保养猪业项目的选址和建设过程对当地社会和谐稳定产生积极作用。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养猪业项目选址不仅符合法规和规划，还在实际操作中具有可行性。这一全面规划将为养猪业项目的成功实施提供坚实的基础，确保养猪业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090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养猪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养猪业项目的设备规划和空间设计中，我们将采取灵活设备布局的措施。设备布局将根据实际需求进行灵活设计，避免不必要的浪费。通过合理规划设备摆放位置，我们将提高设备的利用率，减少设备间距，以确保养猪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养猪业项目内部引入共享设施的概念，例如共享会议室、办公区等。通过这种方式，我们可以减少对资源的重复建设，提高资源共享效率，从而减小养猪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441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养猪业项目的总图布置中，我们将不同功能区域进行明确的规划，以最大程度满足养猪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154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我们首先关注市场因素，包括潜在客户分布、竞争对手位置、市场需求等。通过深入的市场调研，我们能够更准确地评估选址对于市场开拓和产品销售的影响，确保养猪业项目能够在有利的市场环境中蓬勃发展。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养猪业项目对环境的影响是综合评价的重要因素之一。我们将详细考虑选址周边的自然环境、生态保护区、水源地等情况，确保养猪业项目的建设和运营对环境影响最小化，并符合当地的环保法规标准。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对选址的评价还需充分考虑当地政府的产业政策和法规。我们将详细了解养猪业项目所在地的相关政策，确保养猪业项目的规划和运营与当地法规相符，降低不必要的法律风险。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考虑到社会稳定性对企业运营的重要性，我们将评估选址地区的社会安全情况、劳工关系、社区反馈等方面，以确保养猪业项目的建设和运营不会受到社会稳定性的负面影响。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最后，我们将综合考虑用地成本，包括土地购置费用、土地开发成本等。通过对用地成本的详细评估，我们能够做出更为精确的经济效益分析，为养猪业项目的投资决策提供有力支持。</w:t>
      </w:r>
    </w:p>
    <w:p>
      <w:pPr>
        <w:pStyle w:val="Heading1"/>
        <w:ind w:firstLine="560" w:firstLineChars="200"/>
        <w:rPr>
          <w:rFonts w:ascii="仿宋" w:eastAsia="仿宋" w:hAnsi="仿宋" w:cs="仿宋" w:hint="eastAsia"/>
          <w:sz w:val="28"/>
          <w:lang w:eastAsia="zh-CN"/>
        </w:rPr>
      </w:pPr>
      <w:bookmarkStart w:id="15" w:name="_Toc17037"/>
      <w:r>
        <w:rPr>
          <w:rFonts w:ascii="仿宋" w:eastAsia="仿宋" w:hAnsi="仿宋" w:cs="仿宋" w:hint="eastAsia"/>
          <w:sz w:val="28"/>
          <w:lang w:eastAsia="zh-CN"/>
        </w:rPr>
        <w:t>四、养猪业项目建设背景及必要性分析</w:t>
      </w:r>
      <w:bookmarkEnd w:id="15"/>
    </w:p>
    <w:p>
      <w:pPr>
        <w:pStyle w:val="Heading2"/>
        <w:rPr>
          <w:rFonts w:ascii="仿宋" w:eastAsia="仿宋" w:hAnsi="仿宋" w:cs="仿宋" w:hint="eastAsia"/>
          <w:lang w:eastAsia="zh-CN"/>
        </w:rPr>
      </w:pPr>
      <w:bookmarkStart w:id="16" w:name="_Toc23733"/>
      <w:r>
        <w:rPr>
          <w:rFonts w:ascii="仿宋" w:eastAsia="仿宋" w:hAnsi="仿宋" w:cs="仿宋" w:hint="eastAsia"/>
          <w:lang w:eastAsia="zh-CN"/>
        </w:rPr>
        <w:t>(一)、养猪业项目背景分析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养猪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我们的背景分析将深入挖掘当前行业的发展趋势，通过对竞争态势的全面审视，找到养猪业项目在这个潮流中的定位。同时，我们将关注行业内涌现的新兴机遇，以便养猪业项目更好地融入行业发展的潮流中。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养猪业项目提供了强大的发展动力。我们将聚焦于行业内最新的技术发展趋势，包括但不限于人工智能、大数据分析、物联网等领域。通过深度的技术研究，我们将确保养猪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养猪业项目发展的源泉。我们将投入更多的精力对市场需求进行深入剖析，超越表面的需求，深入挖掘潜在的市场痛点和机遇。通过对市场需求的细致了解，养猪业项目将更有针对性地设计解决方案，满足市场的多样化需求，从而更好地促进养猪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养猪业项目战略至关重要。我们将对竞争态势进行更为深入的分析，包括但不限于市场份额、产品特点、客户满意度等多个维度。通过深度的竞争分析，养猪业项目将能够更准确地把握市场脉搏，制定具有竞争力的养猪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养猪业项目的发展具有直接的影响。我们将进行更为全面的法规和政策分析，了解行业发展中的潜在法律风险和合规挑战。通过充分了解和遵守相关法规，养猪业项目将确保在法律框架内合法合规运营，为养猪业项目的稳健发展提供有力支持。</w:t>
      </w:r>
    </w:p>
    <w:p>
      <w:pPr>
        <w:pStyle w:val="Heading2"/>
        <w:ind w:firstLine="560" w:firstLineChars="200"/>
        <w:rPr>
          <w:rFonts w:ascii="仿宋" w:eastAsia="仿宋" w:hAnsi="仿宋" w:cs="仿宋" w:hint="eastAsia"/>
          <w:sz w:val="28"/>
          <w:lang w:eastAsia="zh-CN"/>
        </w:rPr>
      </w:pPr>
      <w:bookmarkStart w:id="17" w:name="_Toc32344"/>
      <w:r>
        <w:rPr>
          <w:rFonts w:ascii="仿宋" w:eastAsia="仿宋" w:hAnsi="仿宋" w:cs="仿宋" w:hint="eastAsia"/>
          <w:sz w:val="28"/>
          <w:lang w:eastAsia="zh-CN"/>
        </w:rPr>
        <w:t>(二)、养猪业项目建设必要性分析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建设的迫切性源于对行业发展趋势的深刻洞察。我们正处于一个行业变革的时代，科技创新、数字化转型成为企业发展的关键动力。养猪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养猪业项目建设不仅仅是为了跟上潮流，更是为了通过技术创新推动企业的持续发展。通过引入先进的技术和解决方案，养猪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养猪业项目的建设成为必然选择，通过提高产品质量、拓展服务领域，从而在竞争中获得更多的机会。养猪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养猪业项目建设的必要性体现在对客户需求更精准的满足。通过养猪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https://d.book118.com/385210203340011041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养猪业项目规划设计方案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53233B"/>
    <w:rsid w:val="3D5323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21020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2024-01-12T10:48:00Z</dcterms:created>
  <dcterms:modified xsi:type="dcterms:W3CDTF">2024-01-12T10:48:45Z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A5491F28158B4C58A0C1F62579293E33_11</vt:lpwstr>
  </property>
  <property fmtid="{D5CDD505-2E9C-101B-9397-08002B2CF9AE}" pid="3" name="KSOProductBuildVer">
    <vt:lpwstr>2052-12.1.0.16120</vt:lpwstr>
  </property>
</Properties>
</file>