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太阳能电池及组件项目规划设计纲要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20" w:history="1">
        <w:r>
          <w:rPr>
            <w:rFonts w:ascii="仿宋" w:eastAsia="仿宋" w:hAnsi="仿宋" w:cs="仿宋" w:hint="eastAsia"/>
            <w:lang w:eastAsia="zh-CN"/>
          </w:rPr>
          <w:t>序言</w:t>
        </w:r>
        <w:r>
          <w:tab/>
        </w:r>
        <w:r>
          <w:fldChar w:fldCharType="begin"/>
        </w:r>
        <w:r>
          <w:instrText xml:space="preserve"> PAGEREF _Toc4520 \h </w:instrText>
        </w:r>
        <w:r>
          <w:fldChar w:fldCharType="separate"/>
        </w:r>
        <w:r>
          <w:t>3</w:t>
        </w:r>
        <w:r>
          <w:fldChar w:fldCharType="end"/>
        </w:r>
      </w:hyperlink>
    </w:p>
    <w:p>
      <w:pPr>
        <w:pStyle w:val="TOC1"/>
        <w:tabs>
          <w:tab w:val="right" w:leader="dot" w:pos="8306"/>
        </w:tabs>
      </w:pPr>
      <w:hyperlink w:anchor="_Toc30200" w:history="1">
        <w:r>
          <w:rPr>
            <w:rFonts w:ascii="仿宋" w:eastAsia="仿宋" w:hAnsi="仿宋" w:cs="仿宋" w:hint="eastAsia"/>
            <w:lang w:eastAsia="zh-CN"/>
          </w:rPr>
          <w:t>一、太阳能电池及组件项目文档管理</w:t>
        </w:r>
        <w:r>
          <w:tab/>
        </w:r>
        <w:r>
          <w:fldChar w:fldCharType="begin"/>
        </w:r>
        <w:r>
          <w:instrText xml:space="preserve"> PAGEREF _Toc30200 \h </w:instrText>
        </w:r>
        <w:r>
          <w:fldChar w:fldCharType="separate"/>
        </w:r>
        <w:r>
          <w:t>3</w:t>
        </w:r>
        <w:r>
          <w:fldChar w:fldCharType="end"/>
        </w:r>
      </w:hyperlink>
    </w:p>
    <w:p>
      <w:pPr>
        <w:pStyle w:val="TOC2"/>
        <w:tabs>
          <w:tab w:val="right" w:leader="dot" w:pos="8306"/>
        </w:tabs>
      </w:pPr>
      <w:hyperlink w:anchor="_Toc25685" w:history="1">
        <w:r>
          <w:rPr>
            <w:rFonts w:ascii="仿宋" w:eastAsia="仿宋" w:hAnsi="仿宋" w:cs="仿宋" w:hint="eastAsia"/>
            <w:lang w:eastAsia="zh-CN"/>
          </w:rPr>
          <w:t>(一)、文档编制与审查</w:t>
        </w:r>
        <w:r>
          <w:tab/>
        </w:r>
        <w:r>
          <w:fldChar w:fldCharType="begin"/>
        </w:r>
        <w:r>
          <w:instrText xml:space="preserve"> PAGEREF _Toc25685 \h </w:instrText>
        </w:r>
        <w:r>
          <w:fldChar w:fldCharType="separate"/>
        </w:r>
        <w:r>
          <w:t>3</w:t>
        </w:r>
        <w:r>
          <w:fldChar w:fldCharType="end"/>
        </w:r>
      </w:hyperlink>
    </w:p>
    <w:p>
      <w:pPr>
        <w:pStyle w:val="TOC2"/>
        <w:tabs>
          <w:tab w:val="right" w:leader="dot" w:pos="8306"/>
        </w:tabs>
      </w:pPr>
      <w:hyperlink w:anchor="_Toc4487" w:history="1">
        <w:r>
          <w:rPr>
            <w:rFonts w:ascii="仿宋" w:eastAsia="仿宋" w:hAnsi="仿宋" w:cs="仿宋" w:hint="eastAsia"/>
            <w:lang w:eastAsia="zh-CN"/>
          </w:rPr>
          <w:t>(二)、文档发布与分发</w:t>
        </w:r>
        <w:r>
          <w:tab/>
        </w:r>
        <w:r>
          <w:fldChar w:fldCharType="begin"/>
        </w:r>
        <w:r>
          <w:instrText xml:space="preserve"> PAGEREF _Toc4487 \h </w:instrText>
        </w:r>
        <w:r>
          <w:fldChar w:fldCharType="separate"/>
        </w:r>
        <w:r>
          <w:t>4</w:t>
        </w:r>
        <w:r>
          <w:fldChar w:fldCharType="end"/>
        </w:r>
      </w:hyperlink>
    </w:p>
    <w:p>
      <w:pPr>
        <w:pStyle w:val="TOC2"/>
        <w:tabs>
          <w:tab w:val="right" w:leader="dot" w:pos="8306"/>
        </w:tabs>
      </w:pPr>
      <w:hyperlink w:anchor="_Toc642" w:history="1">
        <w:r>
          <w:rPr>
            <w:rFonts w:ascii="仿宋" w:eastAsia="仿宋" w:hAnsi="仿宋" w:cs="仿宋" w:hint="eastAsia"/>
            <w:lang w:eastAsia="zh-CN"/>
          </w:rPr>
          <w:t>(三)、文档存档与归档</w:t>
        </w:r>
        <w:r>
          <w:tab/>
        </w:r>
        <w:r>
          <w:fldChar w:fldCharType="begin"/>
        </w:r>
        <w:r>
          <w:instrText xml:space="preserve"> PAGEREF _Toc642 \h </w:instrText>
        </w:r>
        <w:r>
          <w:fldChar w:fldCharType="separate"/>
        </w:r>
        <w:r>
          <w:t>5</w:t>
        </w:r>
        <w:r>
          <w:fldChar w:fldCharType="end"/>
        </w:r>
      </w:hyperlink>
    </w:p>
    <w:p>
      <w:pPr>
        <w:pStyle w:val="TOC1"/>
        <w:tabs>
          <w:tab w:val="right" w:leader="dot" w:pos="8306"/>
        </w:tabs>
      </w:pPr>
      <w:hyperlink w:anchor="_Toc24968" w:history="1">
        <w:r>
          <w:rPr>
            <w:rFonts w:ascii="仿宋" w:eastAsia="仿宋" w:hAnsi="仿宋" w:cs="仿宋" w:hint="eastAsia"/>
            <w:lang w:eastAsia="zh-CN"/>
          </w:rPr>
          <w:t>二、太阳能电池及组件项目绩效评估</w:t>
        </w:r>
        <w:r>
          <w:tab/>
        </w:r>
        <w:r>
          <w:fldChar w:fldCharType="begin"/>
        </w:r>
        <w:r>
          <w:instrText xml:space="preserve"> PAGEREF _Toc24968 \h </w:instrText>
        </w:r>
        <w:r>
          <w:fldChar w:fldCharType="separate"/>
        </w:r>
        <w:r>
          <w:t>6</w:t>
        </w:r>
        <w:r>
          <w:fldChar w:fldCharType="end"/>
        </w:r>
      </w:hyperlink>
    </w:p>
    <w:p>
      <w:pPr>
        <w:pStyle w:val="TOC2"/>
        <w:tabs>
          <w:tab w:val="right" w:leader="dot" w:pos="8306"/>
        </w:tabs>
      </w:pPr>
      <w:hyperlink w:anchor="_Toc7042" w:history="1">
        <w:r>
          <w:rPr>
            <w:rFonts w:ascii="仿宋" w:eastAsia="仿宋" w:hAnsi="仿宋" w:cs="仿宋" w:hint="eastAsia"/>
            <w:lang w:eastAsia="zh-CN"/>
          </w:rPr>
          <w:t>(一)、绩效评估指标</w:t>
        </w:r>
        <w:r>
          <w:tab/>
        </w:r>
        <w:r>
          <w:fldChar w:fldCharType="begin"/>
        </w:r>
        <w:r>
          <w:instrText xml:space="preserve"> PAGEREF _Toc7042 \h </w:instrText>
        </w:r>
        <w:r>
          <w:fldChar w:fldCharType="separate"/>
        </w:r>
        <w:r>
          <w:t>6</w:t>
        </w:r>
        <w:r>
          <w:fldChar w:fldCharType="end"/>
        </w:r>
      </w:hyperlink>
    </w:p>
    <w:p>
      <w:pPr>
        <w:pStyle w:val="TOC2"/>
        <w:tabs>
          <w:tab w:val="right" w:leader="dot" w:pos="8306"/>
        </w:tabs>
      </w:pPr>
      <w:hyperlink w:anchor="_Toc24992" w:history="1">
        <w:r>
          <w:rPr>
            <w:rFonts w:ascii="仿宋" w:eastAsia="仿宋" w:hAnsi="仿宋" w:cs="仿宋" w:hint="eastAsia"/>
            <w:lang w:eastAsia="zh-CN"/>
          </w:rPr>
          <w:t>(二)、绩效评估方法</w:t>
        </w:r>
        <w:r>
          <w:tab/>
        </w:r>
        <w:r>
          <w:fldChar w:fldCharType="begin"/>
        </w:r>
        <w:r>
          <w:instrText xml:space="preserve"> PAGEREF _Toc24992 \h </w:instrText>
        </w:r>
        <w:r>
          <w:fldChar w:fldCharType="separate"/>
        </w:r>
        <w:r>
          <w:t>8</w:t>
        </w:r>
        <w:r>
          <w:fldChar w:fldCharType="end"/>
        </w:r>
      </w:hyperlink>
    </w:p>
    <w:p>
      <w:pPr>
        <w:pStyle w:val="TOC2"/>
        <w:tabs>
          <w:tab w:val="right" w:leader="dot" w:pos="8306"/>
        </w:tabs>
      </w:pPr>
      <w:hyperlink w:anchor="_Toc1942" w:history="1">
        <w:r>
          <w:rPr>
            <w:rFonts w:ascii="仿宋" w:eastAsia="仿宋" w:hAnsi="仿宋" w:cs="仿宋" w:hint="eastAsia"/>
            <w:lang w:eastAsia="zh-CN"/>
          </w:rPr>
          <w:t>(三)、绩效评估周期</w:t>
        </w:r>
        <w:r>
          <w:tab/>
        </w:r>
        <w:r>
          <w:fldChar w:fldCharType="begin"/>
        </w:r>
        <w:r>
          <w:instrText xml:space="preserve"> PAGEREF _Toc1942 \h </w:instrText>
        </w:r>
        <w:r>
          <w:fldChar w:fldCharType="separate"/>
        </w:r>
        <w:r>
          <w:t>9</w:t>
        </w:r>
        <w:r>
          <w:fldChar w:fldCharType="end"/>
        </w:r>
      </w:hyperlink>
    </w:p>
    <w:p>
      <w:pPr>
        <w:pStyle w:val="TOC1"/>
        <w:tabs>
          <w:tab w:val="right" w:leader="dot" w:pos="8306"/>
        </w:tabs>
      </w:pPr>
      <w:hyperlink w:anchor="_Toc28528" w:history="1">
        <w:r>
          <w:rPr>
            <w:rFonts w:ascii="仿宋" w:eastAsia="仿宋" w:hAnsi="仿宋" w:cs="仿宋" w:hint="eastAsia"/>
            <w:lang w:eastAsia="zh-CN"/>
          </w:rPr>
          <w:t>三、太阳能电池及组件项目土建工程</w:t>
        </w:r>
        <w:r>
          <w:tab/>
        </w:r>
        <w:r>
          <w:fldChar w:fldCharType="begin"/>
        </w:r>
        <w:r>
          <w:instrText xml:space="preserve"> PAGEREF _Toc28528 \h </w:instrText>
        </w:r>
        <w:r>
          <w:fldChar w:fldCharType="separate"/>
        </w:r>
        <w:r>
          <w:t>10</w:t>
        </w:r>
        <w:r>
          <w:fldChar w:fldCharType="end"/>
        </w:r>
      </w:hyperlink>
    </w:p>
    <w:p>
      <w:pPr>
        <w:pStyle w:val="TOC2"/>
        <w:tabs>
          <w:tab w:val="right" w:leader="dot" w:pos="8306"/>
        </w:tabs>
      </w:pPr>
      <w:hyperlink w:anchor="_Toc8859" w:history="1">
        <w:r>
          <w:rPr>
            <w:rFonts w:ascii="仿宋" w:eastAsia="仿宋" w:hAnsi="仿宋" w:cs="仿宋" w:hint="eastAsia"/>
            <w:lang w:eastAsia="zh-CN"/>
          </w:rPr>
          <w:t>(一)、建筑工程设计原则</w:t>
        </w:r>
        <w:r>
          <w:tab/>
        </w:r>
        <w:r>
          <w:fldChar w:fldCharType="begin"/>
        </w:r>
        <w:r>
          <w:instrText xml:space="preserve"> PAGEREF _Toc8859 \h </w:instrText>
        </w:r>
        <w:r>
          <w:fldChar w:fldCharType="separate"/>
        </w:r>
        <w:r>
          <w:t>10</w:t>
        </w:r>
        <w:r>
          <w:fldChar w:fldCharType="end"/>
        </w:r>
      </w:hyperlink>
    </w:p>
    <w:p>
      <w:pPr>
        <w:pStyle w:val="TOC2"/>
        <w:tabs>
          <w:tab w:val="right" w:leader="dot" w:pos="8306"/>
        </w:tabs>
      </w:pPr>
      <w:hyperlink w:anchor="_Toc8482" w:history="1">
        <w:r>
          <w:rPr>
            <w:rFonts w:ascii="仿宋" w:eastAsia="仿宋" w:hAnsi="仿宋" w:cs="仿宋" w:hint="eastAsia"/>
            <w:lang w:eastAsia="zh-CN"/>
          </w:rPr>
          <w:t>(二)、土建工程设计年限及安全等级</w:t>
        </w:r>
        <w:r>
          <w:tab/>
        </w:r>
        <w:r>
          <w:fldChar w:fldCharType="begin"/>
        </w:r>
        <w:r>
          <w:instrText xml:space="preserve"> PAGEREF _Toc8482 \h </w:instrText>
        </w:r>
        <w:r>
          <w:fldChar w:fldCharType="separate"/>
        </w:r>
        <w:r>
          <w:t>11</w:t>
        </w:r>
        <w:r>
          <w:fldChar w:fldCharType="end"/>
        </w:r>
      </w:hyperlink>
    </w:p>
    <w:p>
      <w:pPr>
        <w:pStyle w:val="TOC2"/>
        <w:tabs>
          <w:tab w:val="right" w:leader="dot" w:pos="8306"/>
        </w:tabs>
      </w:pPr>
      <w:hyperlink w:anchor="_Toc5352" w:history="1">
        <w:r>
          <w:rPr>
            <w:rFonts w:ascii="仿宋" w:eastAsia="仿宋" w:hAnsi="仿宋" w:cs="仿宋" w:hint="eastAsia"/>
            <w:lang w:eastAsia="zh-CN"/>
          </w:rPr>
          <w:t>(三)、建筑工程设计总体要求</w:t>
        </w:r>
        <w:r>
          <w:tab/>
        </w:r>
        <w:r>
          <w:fldChar w:fldCharType="begin"/>
        </w:r>
        <w:r>
          <w:instrText xml:space="preserve"> PAGEREF _Toc5352 \h </w:instrText>
        </w:r>
        <w:r>
          <w:fldChar w:fldCharType="separate"/>
        </w:r>
        <w:r>
          <w:t>12</w:t>
        </w:r>
        <w:r>
          <w:fldChar w:fldCharType="end"/>
        </w:r>
      </w:hyperlink>
    </w:p>
    <w:p>
      <w:pPr>
        <w:pStyle w:val="TOC2"/>
        <w:tabs>
          <w:tab w:val="right" w:leader="dot" w:pos="8306"/>
        </w:tabs>
      </w:pPr>
      <w:hyperlink w:anchor="_Toc1334" w:history="1">
        <w:r>
          <w:rPr>
            <w:rFonts w:ascii="仿宋" w:eastAsia="仿宋" w:hAnsi="仿宋" w:cs="仿宋" w:hint="eastAsia"/>
            <w:lang w:eastAsia="zh-CN"/>
          </w:rPr>
          <w:t>(四)、土建工程建设指标</w:t>
        </w:r>
        <w:r>
          <w:tab/>
        </w:r>
        <w:r>
          <w:fldChar w:fldCharType="begin"/>
        </w:r>
        <w:r>
          <w:instrText xml:space="preserve"> PAGEREF _Toc1334 \h </w:instrText>
        </w:r>
        <w:r>
          <w:fldChar w:fldCharType="separate"/>
        </w:r>
        <w:r>
          <w:t>13</w:t>
        </w:r>
        <w:r>
          <w:fldChar w:fldCharType="end"/>
        </w:r>
      </w:hyperlink>
    </w:p>
    <w:p>
      <w:pPr>
        <w:pStyle w:val="TOC1"/>
        <w:tabs>
          <w:tab w:val="right" w:leader="dot" w:pos="8306"/>
        </w:tabs>
      </w:pPr>
      <w:hyperlink w:anchor="_Toc17500" w:history="1">
        <w:r>
          <w:rPr>
            <w:rFonts w:ascii="仿宋" w:eastAsia="仿宋" w:hAnsi="仿宋" w:cs="仿宋" w:hint="eastAsia"/>
            <w:lang w:eastAsia="zh-CN"/>
          </w:rPr>
          <w:t>四、太阳能电池及组件项目选址可行性分析</w:t>
        </w:r>
        <w:r>
          <w:tab/>
        </w:r>
        <w:r>
          <w:fldChar w:fldCharType="begin"/>
        </w:r>
        <w:r>
          <w:instrText xml:space="preserve"> PAGEREF _Toc17500 \h </w:instrText>
        </w:r>
        <w:r>
          <w:fldChar w:fldCharType="separate"/>
        </w:r>
        <w:r>
          <w:t>13</w:t>
        </w:r>
        <w:r>
          <w:fldChar w:fldCharType="end"/>
        </w:r>
      </w:hyperlink>
    </w:p>
    <w:p>
      <w:pPr>
        <w:pStyle w:val="TOC2"/>
        <w:tabs>
          <w:tab w:val="right" w:leader="dot" w:pos="8306"/>
        </w:tabs>
      </w:pPr>
      <w:hyperlink w:anchor="_Toc15848" w:history="1">
        <w:r>
          <w:rPr>
            <w:rFonts w:ascii="仿宋" w:eastAsia="仿宋" w:hAnsi="仿宋" w:cs="仿宋" w:hint="eastAsia"/>
            <w:lang w:eastAsia="zh-CN"/>
          </w:rPr>
          <w:t>(一)、太阳能电池及组件项目选址</w:t>
        </w:r>
        <w:r>
          <w:tab/>
        </w:r>
        <w:r>
          <w:fldChar w:fldCharType="begin"/>
        </w:r>
        <w:r>
          <w:instrText xml:space="preserve"> PAGEREF _Toc15848 \h </w:instrText>
        </w:r>
        <w:r>
          <w:fldChar w:fldCharType="separate"/>
        </w:r>
        <w:r>
          <w:t>13</w:t>
        </w:r>
        <w:r>
          <w:fldChar w:fldCharType="end"/>
        </w:r>
      </w:hyperlink>
    </w:p>
    <w:p>
      <w:pPr>
        <w:pStyle w:val="TOC2"/>
        <w:tabs>
          <w:tab w:val="right" w:leader="dot" w:pos="8306"/>
        </w:tabs>
      </w:pPr>
      <w:hyperlink w:anchor="_Toc14005" w:history="1">
        <w:r>
          <w:rPr>
            <w:rFonts w:ascii="仿宋" w:eastAsia="仿宋" w:hAnsi="仿宋" w:cs="仿宋" w:hint="eastAsia"/>
            <w:lang w:eastAsia="zh-CN"/>
          </w:rPr>
          <w:t>(二)、用地控制指标</w:t>
        </w:r>
        <w:r>
          <w:tab/>
        </w:r>
        <w:r>
          <w:fldChar w:fldCharType="begin"/>
        </w:r>
        <w:r>
          <w:instrText xml:space="preserve"> PAGEREF _Toc14005 \h </w:instrText>
        </w:r>
        <w:r>
          <w:fldChar w:fldCharType="separate"/>
        </w:r>
        <w:r>
          <w:t>13</w:t>
        </w:r>
        <w:r>
          <w:fldChar w:fldCharType="end"/>
        </w:r>
      </w:hyperlink>
    </w:p>
    <w:p>
      <w:pPr>
        <w:pStyle w:val="TOC2"/>
        <w:tabs>
          <w:tab w:val="right" w:leader="dot" w:pos="8306"/>
        </w:tabs>
      </w:pPr>
      <w:hyperlink w:anchor="_Toc15534" w:history="1">
        <w:r>
          <w:rPr>
            <w:rFonts w:ascii="仿宋" w:eastAsia="仿宋" w:hAnsi="仿宋" w:cs="仿宋" w:hint="eastAsia"/>
            <w:lang w:eastAsia="zh-CN"/>
          </w:rPr>
          <w:t>(三)、节约用地措施</w:t>
        </w:r>
        <w:r>
          <w:tab/>
        </w:r>
        <w:r>
          <w:fldChar w:fldCharType="begin"/>
        </w:r>
        <w:r>
          <w:instrText xml:space="preserve"> PAGEREF _Toc15534 \h </w:instrText>
        </w:r>
        <w:r>
          <w:fldChar w:fldCharType="separate"/>
        </w:r>
        <w:r>
          <w:t>15</w:t>
        </w:r>
        <w:r>
          <w:fldChar w:fldCharType="end"/>
        </w:r>
      </w:hyperlink>
    </w:p>
    <w:p>
      <w:pPr>
        <w:pStyle w:val="TOC2"/>
        <w:tabs>
          <w:tab w:val="right" w:leader="dot" w:pos="8306"/>
        </w:tabs>
      </w:pPr>
      <w:hyperlink w:anchor="_Toc14232" w:history="1">
        <w:r>
          <w:rPr>
            <w:rFonts w:ascii="仿宋" w:eastAsia="仿宋" w:hAnsi="仿宋" w:cs="仿宋" w:hint="eastAsia"/>
            <w:lang w:eastAsia="zh-CN"/>
          </w:rPr>
          <w:t>(四)、总图布置方案</w:t>
        </w:r>
        <w:r>
          <w:tab/>
        </w:r>
        <w:r>
          <w:fldChar w:fldCharType="begin"/>
        </w:r>
        <w:r>
          <w:instrText xml:space="preserve"> PAGEREF _Toc14232 \h </w:instrText>
        </w:r>
        <w:r>
          <w:fldChar w:fldCharType="separate"/>
        </w:r>
        <w:r>
          <w:t>16</w:t>
        </w:r>
        <w:r>
          <w:fldChar w:fldCharType="end"/>
        </w:r>
      </w:hyperlink>
    </w:p>
    <w:p>
      <w:pPr>
        <w:pStyle w:val="TOC2"/>
        <w:tabs>
          <w:tab w:val="right" w:leader="dot" w:pos="8306"/>
        </w:tabs>
      </w:pPr>
      <w:hyperlink w:anchor="_Toc18063" w:history="1">
        <w:r>
          <w:rPr>
            <w:rFonts w:ascii="仿宋" w:eastAsia="仿宋" w:hAnsi="仿宋" w:cs="仿宋" w:hint="eastAsia"/>
            <w:lang w:eastAsia="zh-CN"/>
          </w:rPr>
          <w:t>(五)、选址综合评价</w:t>
        </w:r>
        <w:r>
          <w:tab/>
        </w:r>
        <w:r>
          <w:fldChar w:fldCharType="begin"/>
        </w:r>
        <w:r>
          <w:instrText xml:space="preserve"> PAGEREF _Toc18063 \h </w:instrText>
        </w:r>
        <w:r>
          <w:fldChar w:fldCharType="separate"/>
        </w:r>
        <w:r>
          <w:t>17</w:t>
        </w:r>
        <w:r>
          <w:fldChar w:fldCharType="end"/>
        </w:r>
      </w:hyperlink>
    </w:p>
    <w:p>
      <w:pPr>
        <w:pStyle w:val="TOC1"/>
        <w:tabs>
          <w:tab w:val="right" w:leader="dot" w:pos="8306"/>
        </w:tabs>
      </w:pPr>
      <w:hyperlink w:anchor="_Toc26619" w:history="1">
        <w:r>
          <w:rPr>
            <w:rFonts w:ascii="仿宋" w:eastAsia="仿宋" w:hAnsi="仿宋" w:cs="仿宋" w:hint="eastAsia"/>
            <w:lang w:eastAsia="zh-CN"/>
          </w:rPr>
          <w:t>五、太阳能电池及组件项目建设背景及必要性分析</w:t>
        </w:r>
        <w:r>
          <w:tab/>
        </w:r>
        <w:r>
          <w:fldChar w:fldCharType="begin"/>
        </w:r>
        <w:r>
          <w:instrText xml:space="preserve"> PAGEREF _Toc26619 \h </w:instrText>
        </w:r>
        <w:r>
          <w:fldChar w:fldCharType="separate"/>
        </w:r>
        <w:r>
          <w:t>19</w:t>
        </w:r>
        <w:r>
          <w:fldChar w:fldCharType="end"/>
        </w:r>
      </w:hyperlink>
    </w:p>
    <w:p>
      <w:pPr>
        <w:pStyle w:val="TOC2"/>
        <w:tabs>
          <w:tab w:val="right" w:leader="dot" w:pos="8306"/>
        </w:tabs>
      </w:pPr>
      <w:hyperlink w:anchor="_Toc28783" w:history="1">
        <w:r>
          <w:rPr>
            <w:rFonts w:ascii="仿宋" w:eastAsia="仿宋" w:hAnsi="仿宋" w:cs="仿宋" w:hint="eastAsia"/>
            <w:lang w:eastAsia="zh-CN"/>
          </w:rPr>
          <w:t>(一)、太阳能电池及组件项目背景分析</w:t>
        </w:r>
        <w:r>
          <w:tab/>
        </w:r>
        <w:r>
          <w:fldChar w:fldCharType="begin"/>
        </w:r>
        <w:r>
          <w:instrText xml:space="preserve"> PAGEREF _Toc28783 \h </w:instrText>
        </w:r>
        <w:r>
          <w:fldChar w:fldCharType="separate"/>
        </w:r>
        <w:r>
          <w:t>19</w:t>
        </w:r>
        <w:r>
          <w:fldChar w:fldCharType="end"/>
        </w:r>
      </w:hyperlink>
    </w:p>
    <w:p>
      <w:pPr>
        <w:pStyle w:val="TOC2"/>
        <w:tabs>
          <w:tab w:val="right" w:leader="dot" w:pos="8306"/>
        </w:tabs>
      </w:pPr>
      <w:hyperlink w:anchor="_Toc18903" w:history="1">
        <w:r>
          <w:rPr>
            <w:rFonts w:ascii="仿宋" w:eastAsia="仿宋" w:hAnsi="仿宋" w:cs="仿宋" w:hint="eastAsia"/>
            <w:lang w:eastAsia="zh-CN"/>
          </w:rPr>
          <w:t>(二)、太阳能电池及组件项目建设必要性分析</w:t>
        </w:r>
        <w:r>
          <w:tab/>
        </w:r>
        <w:r>
          <w:fldChar w:fldCharType="begin"/>
        </w:r>
        <w:r>
          <w:instrText xml:space="preserve"> PAGEREF _Toc18903 \h </w:instrText>
        </w:r>
        <w:r>
          <w:fldChar w:fldCharType="separate"/>
        </w:r>
        <w:r>
          <w:t>20</w:t>
        </w:r>
        <w:r>
          <w:fldChar w:fldCharType="end"/>
        </w:r>
      </w:hyperlink>
    </w:p>
    <w:p>
      <w:pPr>
        <w:pStyle w:val="TOC1"/>
        <w:tabs>
          <w:tab w:val="right" w:leader="dot" w:pos="8306"/>
        </w:tabs>
      </w:pPr>
      <w:hyperlink w:anchor="_Toc31365" w:history="1">
        <w:r>
          <w:rPr>
            <w:rFonts w:ascii="仿宋" w:eastAsia="仿宋" w:hAnsi="仿宋" w:cs="仿宋" w:hint="eastAsia"/>
            <w:lang w:eastAsia="zh-CN"/>
          </w:rPr>
          <w:t>六、市场分析、调研</w:t>
        </w:r>
        <w:r>
          <w:tab/>
        </w:r>
        <w:r>
          <w:fldChar w:fldCharType="begin"/>
        </w:r>
        <w:r>
          <w:instrText xml:space="preserve"> PAGEREF _Toc31365 \h </w:instrText>
        </w:r>
        <w:r>
          <w:fldChar w:fldCharType="separate"/>
        </w:r>
        <w:r>
          <w:t>22</w:t>
        </w:r>
        <w:r>
          <w:fldChar w:fldCharType="end"/>
        </w:r>
      </w:hyperlink>
    </w:p>
    <w:p>
      <w:pPr>
        <w:pStyle w:val="TOC2"/>
        <w:tabs>
          <w:tab w:val="right" w:leader="dot" w:pos="8306"/>
        </w:tabs>
      </w:pPr>
      <w:hyperlink w:anchor="_Toc12860" w:history="1">
        <w:r>
          <w:rPr>
            <w:rFonts w:ascii="仿宋" w:eastAsia="仿宋" w:hAnsi="仿宋" w:cs="仿宋" w:hint="eastAsia"/>
            <w:lang w:eastAsia="zh-CN"/>
          </w:rPr>
          <w:t>(一)、太阳能电池及组件行业分析</w:t>
        </w:r>
        <w:r>
          <w:tab/>
        </w:r>
        <w:r>
          <w:fldChar w:fldCharType="begin"/>
        </w:r>
        <w:r>
          <w:instrText xml:space="preserve"> PAGEREF _Toc12860 \h </w:instrText>
        </w:r>
        <w:r>
          <w:fldChar w:fldCharType="separate"/>
        </w:r>
        <w:r>
          <w:t>22</w:t>
        </w:r>
        <w:r>
          <w:fldChar w:fldCharType="end"/>
        </w:r>
      </w:hyperlink>
    </w:p>
    <w:p>
      <w:pPr>
        <w:pStyle w:val="TOC2"/>
        <w:tabs>
          <w:tab w:val="right" w:leader="dot" w:pos="8306"/>
        </w:tabs>
      </w:pPr>
      <w:hyperlink w:anchor="_Toc27783" w:history="1">
        <w:r>
          <w:rPr>
            <w:rFonts w:ascii="仿宋" w:eastAsia="仿宋" w:hAnsi="仿宋" w:cs="仿宋" w:hint="eastAsia"/>
            <w:lang w:eastAsia="zh-CN"/>
          </w:rPr>
          <w:t>(二)、太阳能电池及组件市场分析预测</w:t>
        </w:r>
        <w:r>
          <w:tab/>
        </w:r>
        <w:r>
          <w:fldChar w:fldCharType="begin"/>
        </w:r>
        <w:r>
          <w:instrText xml:space="preserve"> PAGEREF _Toc27783 \h </w:instrText>
        </w:r>
        <w:r>
          <w:fldChar w:fldCharType="separate"/>
        </w:r>
        <w:r>
          <w:t>22</w:t>
        </w:r>
        <w:r>
          <w:fldChar w:fldCharType="end"/>
        </w:r>
      </w:hyperlink>
    </w:p>
    <w:p>
      <w:pPr>
        <w:pStyle w:val="TOC1"/>
        <w:tabs>
          <w:tab w:val="right" w:leader="dot" w:pos="8306"/>
        </w:tabs>
      </w:pPr>
      <w:hyperlink w:anchor="_Toc7491" w:history="1">
        <w:r>
          <w:rPr>
            <w:rFonts w:ascii="仿宋" w:eastAsia="仿宋" w:hAnsi="仿宋" w:cs="仿宋" w:hint="eastAsia"/>
            <w:lang w:eastAsia="zh-CN"/>
          </w:rPr>
          <w:t>七、太阳能电池及组件项目财务管理</w:t>
        </w:r>
        <w:r>
          <w:tab/>
        </w:r>
        <w:r>
          <w:fldChar w:fldCharType="begin"/>
        </w:r>
        <w:r>
          <w:instrText xml:space="preserve"> PAGEREF _Toc7491 \h </w:instrText>
        </w:r>
        <w:r>
          <w:fldChar w:fldCharType="separate"/>
        </w:r>
        <w:r>
          <w:t>23</w:t>
        </w:r>
        <w:r>
          <w:fldChar w:fldCharType="end"/>
        </w:r>
      </w:hyperlink>
    </w:p>
    <w:p>
      <w:pPr>
        <w:pStyle w:val="TOC2"/>
        <w:tabs>
          <w:tab w:val="right" w:leader="dot" w:pos="8306"/>
        </w:tabs>
      </w:pPr>
      <w:hyperlink w:anchor="_Toc8290" w:history="1">
        <w:r>
          <w:rPr>
            <w:rFonts w:ascii="仿宋" w:eastAsia="仿宋" w:hAnsi="仿宋" w:cs="仿宋" w:hint="eastAsia"/>
            <w:lang w:eastAsia="zh-CN"/>
          </w:rPr>
          <w:t>(一)、资金需求大</w:t>
        </w:r>
        <w:r>
          <w:tab/>
        </w:r>
        <w:r>
          <w:fldChar w:fldCharType="begin"/>
        </w:r>
        <w:r>
          <w:instrText xml:space="preserve"> PAGEREF _Toc8290 \h </w:instrText>
        </w:r>
        <w:r>
          <w:fldChar w:fldCharType="separate"/>
        </w:r>
        <w:r>
          <w:t>23</w:t>
        </w:r>
        <w:r>
          <w:fldChar w:fldCharType="end"/>
        </w:r>
      </w:hyperlink>
    </w:p>
    <w:p>
      <w:pPr>
        <w:pStyle w:val="TOC2"/>
        <w:tabs>
          <w:tab w:val="right" w:leader="dot" w:pos="8306"/>
        </w:tabs>
      </w:pPr>
      <w:hyperlink w:anchor="_Toc31358" w:history="1">
        <w:r>
          <w:rPr>
            <w:rFonts w:ascii="仿宋" w:eastAsia="仿宋" w:hAnsi="仿宋" w:cs="仿宋" w:hint="eastAsia"/>
            <w:lang w:eastAsia="zh-CN"/>
          </w:rPr>
          <w:t>(二)、研发周期长</w:t>
        </w:r>
        <w:r>
          <w:tab/>
        </w:r>
        <w:r>
          <w:fldChar w:fldCharType="begin"/>
        </w:r>
        <w:r>
          <w:instrText xml:space="preserve"> PAGEREF _Toc31358 \h </w:instrText>
        </w:r>
        <w:r>
          <w:fldChar w:fldCharType="separate"/>
        </w:r>
        <w:r>
          <w:t>25</w:t>
        </w:r>
        <w:r>
          <w:fldChar w:fldCharType="end"/>
        </w:r>
      </w:hyperlink>
    </w:p>
    <w:p>
      <w:pPr>
        <w:pStyle w:val="TOC2"/>
        <w:tabs>
          <w:tab w:val="right" w:leader="dot" w:pos="8306"/>
        </w:tabs>
      </w:pPr>
      <w:hyperlink w:anchor="_Toc5998" w:history="1">
        <w:r>
          <w:rPr>
            <w:rFonts w:ascii="仿宋" w:eastAsia="仿宋" w:hAnsi="仿宋" w:cs="仿宋" w:hint="eastAsia"/>
            <w:lang w:eastAsia="zh-CN"/>
          </w:rPr>
          <w:t>(三)、市场风险大</w:t>
        </w:r>
        <w:r>
          <w:tab/>
        </w:r>
        <w:r>
          <w:fldChar w:fldCharType="begin"/>
        </w:r>
        <w:r>
          <w:instrText xml:space="preserve"> PAGEREF _Toc5998 \h </w:instrText>
        </w:r>
        <w:r>
          <w:fldChar w:fldCharType="separate"/>
        </w:r>
        <w:r>
          <w:t>26</w:t>
        </w:r>
        <w:r>
          <w:fldChar w:fldCharType="end"/>
        </w:r>
      </w:hyperlink>
    </w:p>
    <w:p>
      <w:pPr>
        <w:pStyle w:val="TOC2"/>
        <w:tabs>
          <w:tab w:val="right" w:leader="dot" w:pos="8306"/>
        </w:tabs>
      </w:pPr>
      <w:hyperlink w:anchor="_Toc32197" w:history="1">
        <w:r>
          <w:rPr>
            <w:rFonts w:ascii="仿宋" w:eastAsia="仿宋" w:hAnsi="仿宋" w:cs="仿宋" w:hint="eastAsia"/>
            <w:lang w:eastAsia="zh-CN"/>
          </w:rPr>
          <w:t>(四)、利润率高</w:t>
        </w:r>
        <w:r>
          <w:tab/>
        </w:r>
        <w:r>
          <w:fldChar w:fldCharType="begin"/>
        </w:r>
        <w:r>
          <w:instrText xml:space="preserve"> PAGEREF _Toc32197 \h </w:instrText>
        </w:r>
        <w:r>
          <w:fldChar w:fldCharType="separate"/>
        </w:r>
        <w:r>
          <w:t>29</w:t>
        </w:r>
        <w:r>
          <w:fldChar w:fldCharType="end"/>
        </w:r>
      </w:hyperlink>
    </w:p>
    <w:p>
      <w:pPr>
        <w:pStyle w:val="TOC1"/>
        <w:tabs>
          <w:tab w:val="right" w:leader="dot" w:pos="8306"/>
        </w:tabs>
      </w:pPr>
      <w:hyperlink w:anchor="_Toc5756" w:history="1">
        <w:r>
          <w:rPr>
            <w:rFonts w:ascii="仿宋" w:eastAsia="仿宋" w:hAnsi="仿宋" w:cs="仿宋" w:hint="eastAsia"/>
            <w:lang w:eastAsia="zh-CN"/>
          </w:rPr>
          <w:t>八、太阳能电池及组件项目风险管理</w:t>
        </w:r>
        <w:r>
          <w:tab/>
        </w:r>
        <w:r>
          <w:fldChar w:fldCharType="begin"/>
        </w:r>
        <w:r>
          <w:instrText xml:space="preserve"> PAGEREF _Toc5756 \h </w:instrText>
        </w:r>
        <w:r>
          <w:fldChar w:fldCharType="separate"/>
        </w:r>
        <w:r>
          <w:t>31</w:t>
        </w:r>
        <w:r>
          <w:fldChar w:fldCharType="end"/>
        </w:r>
      </w:hyperlink>
    </w:p>
    <w:p>
      <w:pPr>
        <w:pStyle w:val="TOC2"/>
        <w:tabs>
          <w:tab w:val="right" w:leader="dot" w:pos="8306"/>
        </w:tabs>
      </w:pPr>
      <w:hyperlink w:anchor="_Toc8086" w:history="1">
        <w:r>
          <w:rPr>
            <w:rFonts w:ascii="仿宋" w:eastAsia="仿宋" w:hAnsi="仿宋" w:cs="仿宋" w:hint="eastAsia"/>
            <w:lang w:eastAsia="zh-CN"/>
          </w:rPr>
          <w:t>(一)、风险识别与评估</w:t>
        </w:r>
        <w:r>
          <w:tab/>
        </w:r>
        <w:r>
          <w:fldChar w:fldCharType="begin"/>
        </w:r>
        <w:r>
          <w:instrText xml:space="preserve"> PAGEREF _Toc8086 \h </w:instrText>
        </w:r>
        <w:r>
          <w:fldChar w:fldCharType="separate"/>
        </w:r>
        <w:r>
          <w:t>31</w:t>
        </w:r>
        <w:r>
          <w:fldChar w:fldCharType="end"/>
        </w:r>
      </w:hyperlink>
    </w:p>
    <w:p>
      <w:pPr>
        <w:pStyle w:val="TOC2"/>
        <w:tabs>
          <w:tab w:val="right" w:leader="dot" w:pos="8306"/>
        </w:tabs>
      </w:pPr>
      <w:hyperlink w:anchor="_Toc10041" w:history="1">
        <w:r>
          <w:rPr>
            <w:rFonts w:ascii="仿宋" w:eastAsia="仿宋" w:hAnsi="仿宋" w:cs="仿宋" w:hint="eastAsia"/>
            <w:lang w:eastAsia="zh-CN"/>
          </w:rPr>
          <w:t>(二)、风险应对策略</w:t>
        </w:r>
        <w:r>
          <w:tab/>
        </w:r>
        <w:r>
          <w:fldChar w:fldCharType="begin"/>
        </w:r>
        <w:r>
          <w:instrText xml:space="preserve"> PAGEREF _Toc10041 \h </w:instrText>
        </w:r>
        <w:r>
          <w:fldChar w:fldCharType="separate"/>
        </w:r>
        <w:r>
          <w:t>32</w:t>
        </w:r>
        <w:r>
          <w:fldChar w:fldCharType="end"/>
        </w:r>
      </w:hyperlink>
    </w:p>
    <w:p>
      <w:pPr>
        <w:pStyle w:val="TOC2"/>
        <w:tabs>
          <w:tab w:val="right" w:leader="dot" w:pos="8306"/>
        </w:tabs>
      </w:pPr>
      <w:hyperlink w:anchor="_Toc4459" w:history="1">
        <w:r>
          <w:rPr>
            <w:rFonts w:ascii="仿宋" w:eastAsia="仿宋" w:hAnsi="仿宋" w:cs="仿宋" w:hint="eastAsia"/>
            <w:lang w:eastAsia="zh-CN"/>
          </w:rPr>
          <w:t>(三)、风险监控与控制</w:t>
        </w:r>
        <w:r>
          <w:tab/>
        </w:r>
        <w:r>
          <w:fldChar w:fldCharType="begin"/>
        </w:r>
        <w:r>
          <w:instrText xml:space="preserve"> PAGEREF _Toc4459 \h </w:instrText>
        </w:r>
        <w:r>
          <w:fldChar w:fldCharType="separate"/>
        </w:r>
        <w:r>
          <w:t>34</w:t>
        </w:r>
        <w:r>
          <w:fldChar w:fldCharType="end"/>
        </w:r>
      </w:hyperlink>
    </w:p>
    <w:p>
      <w:pPr>
        <w:pStyle w:val="TOC1"/>
        <w:tabs>
          <w:tab w:val="right" w:leader="dot" w:pos="8306"/>
        </w:tabs>
      </w:pPr>
      <w:hyperlink w:anchor="_Toc20917" w:history="1">
        <w:r>
          <w:rPr>
            <w:rFonts w:ascii="仿宋" w:eastAsia="仿宋" w:hAnsi="仿宋" w:cs="仿宋" w:hint="eastAsia"/>
            <w:lang w:eastAsia="zh-CN"/>
          </w:rPr>
          <w:t>九、太阳能电池及组件项目人力资源管理</w:t>
        </w:r>
        <w:r>
          <w:tab/>
        </w:r>
        <w:r>
          <w:fldChar w:fldCharType="begin"/>
        </w:r>
        <w:r>
          <w:instrText xml:space="preserve"> PAGEREF _Toc20917 \h </w:instrText>
        </w:r>
        <w:r>
          <w:fldChar w:fldCharType="separate"/>
        </w:r>
        <w:r>
          <w:t>35</w:t>
        </w:r>
        <w:r>
          <w:fldChar w:fldCharType="end"/>
        </w:r>
      </w:hyperlink>
    </w:p>
    <w:p>
      <w:pPr>
        <w:pStyle w:val="TOC2"/>
        <w:tabs>
          <w:tab w:val="right" w:leader="dot" w:pos="8306"/>
        </w:tabs>
      </w:pPr>
      <w:hyperlink w:anchor="_Toc19878" w:history="1">
        <w:r>
          <w:rPr>
            <w:rFonts w:ascii="仿宋" w:eastAsia="仿宋" w:hAnsi="仿宋" w:cs="仿宋" w:hint="eastAsia"/>
            <w:lang w:eastAsia="zh-CN"/>
          </w:rPr>
          <w:t>(一)、建立健全的预算管理制度</w:t>
        </w:r>
        <w:r>
          <w:tab/>
        </w:r>
        <w:r>
          <w:fldChar w:fldCharType="begin"/>
        </w:r>
        <w:r>
          <w:instrText xml:space="preserve"> PAGEREF _Toc19878 \h </w:instrText>
        </w:r>
        <w:r>
          <w:fldChar w:fldCharType="separate"/>
        </w:r>
        <w:r>
          <w:t>35</w:t>
        </w:r>
        <w:r>
          <w:fldChar w:fldCharType="end"/>
        </w:r>
      </w:hyperlink>
    </w:p>
    <w:p>
      <w:pPr>
        <w:pStyle w:val="TOC2"/>
        <w:tabs>
          <w:tab w:val="right" w:leader="dot" w:pos="8306"/>
        </w:tabs>
      </w:pPr>
      <w:hyperlink w:anchor="_Toc14096" w:history="1">
        <w:r>
          <w:rPr>
            <w:rFonts w:ascii="仿宋" w:eastAsia="仿宋" w:hAnsi="仿宋" w:cs="仿宋" w:hint="eastAsia"/>
            <w:lang w:eastAsia="zh-CN"/>
          </w:rPr>
          <w:t>(二)、加强资金流动监控</w:t>
        </w:r>
        <w:r>
          <w:tab/>
        </w:r>
        <w:r>
          <w:fldChar w:fldCharType="begin"/>
        </w:r>
        <w:r>
          <w:instrText xml:space="preserve"> PAGEREF _Toc14096 \h </w:instrText>
        </w:r>
        <w:r>
          <w:fldChar w:fldCharType="separate"/>
        </w:r>
        <w:r>
          <w:t>37</w:t>
        </w:r>
        <w:r>
          <w:fldChar w:fldCharType="end"/>
        </w:r>
      </w:hyperlink>
    </w:p>
    <w:p>
      <w:pPr>
        <w:pStyle w:val="TOC2"/>
        <w:tabs>
          <w:tab w:val="right" w:leader="dot" w:pos="8306"/>
        </w:tabs>
      </w:pPr>
      <w:hyperlink w:anchor="_Toc26637" w:history="1">
        <w:r>
          <w:rPr>
            <w:rFonts w:ascii="仿宋" w:eastAsia="仿宋" w:hAnsi="仿宋" w:cs="仿宋" w:hint="eastAsia"/>
            <w:lang w:eastAsia="zh-CN"/>
          </w:rPr>
          <w:t>(三)、制定完善的风险控制机制</w:t>
        </w:r>
        <w:r>
          <w:tab/>
        </w:r>
        <w:r>
          <w:fldChar w:fldCharType="begin"/>
        </w:r>
        <w:r>
          <w:instrText xml:space="preserve"> PAGEREF _Toc26637 \h </w:instrText>
        </w:r>
        <w:r>
          <w:fldChar w:fldCharType="separate"/>
        </w:r>
        <w:r>
          <w:t>38</w:t>
        </w:r>
        <w:r>
          <w:fldChar w:fldCharType="end"/>
        </w:r>
      </w:hyperlink>
    </w:p>
    <w:p>
      <w:pPr>
        <w:pStyle w:val="TOC2"/>
        <w:tabs>
          <w:tab w:val="right" w:leader="dot" w:pos="8306"/>
        </w:tabs>
      </w:pPr>
      <w:hyperlink w:anchor="_Toc16024" w:history="1">
        <w:r>
          <w:rPr>
            <w:rFonts w:ascii="仿宋" w:eastAsia="仿宋" w:hAnsi="仿宋" w:cs="仿宋" w:hint="eastAsia"/>
            <w:lang w:eastAsia="zh-CN"/>
          </w:rPr>
          <w:t>(四)、优化成本管理</w:t>
        </w:r>
        <w:r>
          <w:tab/>
        </w:r>
        <w:r>
          <w:fldChar w:fldCharType="begin"/>
        </w:r>
        <w:r>
          <w:instrText xml:space="preserve"> PAGEREF _Toc16024 \h </w:instrText>
        </w:r>
        <w:r>
          <w:fldChar w:fldCharType="separate"/>
        </w:r>
        <w:r>
          <w:t>39</w:t>
        </w:r>
        <w:r>
          <w:fldChar w:fldCharType="end"/>
        </w:r>
      </w:hyperlink>
    </w:p>
    <w:p>
      <w:pPr>
        <w:pStyle w:val="TOC1"/>
        <w:tabs>
          <w:tab w:val="right" w:leader="dot" w:pos="8306"/>
        </w:tabs>
      </w:pPr>
      <w:hyperlink w:anchor="_Toc10981" w:history="1">
        <w:r>
          <w:rPr>
            <w:rFonts w:ascii="仿宋" w:eastAsia="仿宋" w:hAnsi="仿宋" w:cs="仿宋" w:hint="eastAsia"/>
            <w:lang w:eastAsia="zh-CN"/>
          </w:rPr>
          <w:t>十、太阳能电池及组件项目投资规划</w:t>
        </w:r>
        <w:r>
          <w:tab/>
        </w:r>
        <w:r>
          <w:fldChar w:fldCharType="begin"/>
        </w:r>
        <w:r>
          <w:instrText xml:space="preserve"> PAGEREF _Toc10981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06" w:history="1">
        <w:r>
          <w:rPr>
            <w:rFonts w:ascii="仿宋" w:eastAsia="仿宋" w:hAnsi="仿宋" w:cs="仿宋" w:hint="eastAsia"/>
            <w:lang w:eastAsia="zh-CN"/>
          </w:rPr>
          <w:t>(一)、太阳能电池及组件项目总投资估算</w:t>
        </w:r>
        <w:r>
          <w:tab/>
        </w:r>
        <w:r>
          <w:fldChar w:fldCharType="begin"/>
        </w:r>
        <w:r>
          <w:instrText xml:space="preserve"> PAGEREF _Toc20706 \h </w:instrText>
        </w:r>
        <w:r>
          <w:fldChar w:fldCharType="separate"/>
        </w:r>
        <w:r>
          <w:t>41</w:t>
        </w:r>
        <w:r>
          <w:fldChar w:fldCharType="end"/>
        </w:r>
      </w:hyperlink>
    </w:p>
    <w:p>
      <w:pPr>
        <w:pStyle w:val="TOC2"/>
        <w:tabs>
          <w:tab w:val="right" w:leader="dot" w:pos="8306"/>
        </w:tabs>
      </w:pPr>
      <w:hyperlink w:anchor="_Toc11824" w:history="1">
        <w:r>
          <w:rPr>
            <w:rFonts w:ascii="仿宋" w:eastAsia="仿宋" w:hAnsi="仿宋" w:cs="仿宋" w:hint="eastAsia"/>
            <w:lang w:eastAsia="zh-CN"/>
          </w:rPr>
          <w:t>(二)、资金筹措</w:t>
        </w:r>
        <w:r>
          <w:tab/>
        </w:r>
        <w:r>
          <w:fldChar w:fldCharType="begin"/>
        </w:r>
        <w:r>
          <w:instrText xml:space="preserve"> PAGEREF _Toc11824 \h </w:instrText>
        </w:r>
        <w:r>
          <w:fldChar w:fldCharType="separate"/>
        </w:r>
        <w:r>
          <w:t>42</w:t>
        </w:r>
        <w:r>
          <w:fldChar w:fldCharType="end"/>
        </w:r>
      </w:hyperlink>
    </w:p>
    <w:p>
      <w:pPr>
        <w:pStyle w:val="TOC1"/>
        <w:tabs>
          <w:tab w:val="right" w:leader="dot" w:pos="8306"/>
        </w:tabs>
      </w:pPr>
      <w:hyperlink w:anchor="_Toc14501" w:history="1">
        <w:r>
          <w:rPr>
            <w:rFonts w:ascii="仿宋" w:eastAsia="仿宋" w:hAnsi="仿宋" w:cs="仿宋" w:hint="eastAsia"/>
            <w:lang w:eastAsia="zh-CN"/>
          </w:rPr>
          <w:t>十一、太阳能电池及组件项目社会影响</w:t>
        </w:r>
        <w:r>
          <w:tab/>
        </w:r>
        <w:r>
          <w:fldChar w:fldCharType="begin"/>
        </w:r>
        <w:r>
          <w:instrText xml:space="preserve"> PAGEREF _Toc14501 \h </w:instrText>
        </w:r>
        <w:r>
          <w:fldChar w:fldCharType="separate"/>
        </w:r>
        <w:r>
          <w:t>43</w:t>
        </w:r>
        <w:r>
          <w:fldChar w:fldCharType="end"/>
        </w:r>
      </w:hyperlink>
    </w:p>
    <w:p>
      <w:pPr>
        <w:pStyle w:val="TOC2"/>
        <w:tabs>
          <w:tab w:val="right" w:leader="dot" w:pos="8306"/>
        </w:tabs>
      </w:pPr>
      <w:hyperlink w:anchor="_Toc16798" w:history="1">
        <w:r>
          <w:rPr>
            <w:rFonts w:ascii="仿宋" w:eastAsia="仿宋" w:hAnsi="仿宋" w:cs="仿宋" w:hint="eastAsia"/>
            <w:lang w:eastAsia="zh-CN"/>
          </w:rPr>
          <w:t>(一)、社会责任与义务</w:t>
        </w:r>
        <w:r>
          <w:tab/>
        </w:r>
        <w:r>
          <w:fldChar w:fldCharType="begin"/>
        </w:r>
        <w:r>
          <w:instrText xml:space="preserve"> PAGEREF _Toc16798 \h </w:instrText>
        </w:r>
        <w:r>
          <w:fldChar w:fldCharType="separate"/>
        </w:r>
        <w:r>
          <w:t>43</w:t>
        </w:r>
        <w:r>
          <w:fldChar w:fldCharType="end"/>
        </w:r>
      </w:hyperlink>
    </w:p>
    <w:p>
      <w:pPr>
        <w:pStyle w:val="TOC2"/>
        <w:tabs>
          <w:tab w:val="right" w:leader="dot" w:pos="8306"/>
        </w:tabs>
      </w:pPr>
      <w:hyperlink w:anchor="_Toc16215" w:history="1">
        <w:r>
          <w:rPr>
            <w:rFonts w:ascii="仿宋" w:eastAsia="仿宋" w:hAnsi="仿宋" w:cs="仿宋" w:hint="eastAsia"/>
            <w:lang w:eastAsia="zh-CN"/>
          </w:rPr>
          <w:t>(二)、社会参与与沟通</w:t>
        </w:r>
        <w:r>
          <w:tab/>
        </w:r>
        <w:r>
          <w:fldChar w:fldCharType="begin"/>
        </w:r>
        <w:r>
          <w:instrText xml:space="preserve"> PAGEREF _Toc16215 \h </w:instrText>
        </w:r>
        <w:r>
          <w:fldChar w:fldCharType="separate"/>
        </w:r>
        <w:r>
          <w:t>43</w:t>
        </w:r>
        <w:r>
          <w:fldChar w:fldCharType="end"/>
        </w:r>
      </w:hyperlink>
    </w:p>
    <w:p>
      <w:pPr>
        <w:pStyle w:val="TOC1"/>
        <w:tabs>
          <w:tab w:val="right" w:leader="dot" w:pos="8306"/>
        </w:tabs>
      </w:pPr>
      <w:hyperlink w:anchor="_Toc1834" w:history="1">
        <w:r>
          <w:rPr>
            <w:rFonts w:ascii="仿宋" w:eastAsia="仿宋" w:hAnsi="仿宋" w:cs="仿宋" w:hint="eastAsia"/>
            <w:lang w:eastAsia="zh-CN"/>
          </w:rPr>
          <w:t>十二、生产安全保护</w:t>
        </w:r>
        <w:r>
          <w:tab/>
        </w:r>
        <w:r>
          <w:fldChar w:fldCharType="begin"/>
        </w:r>
        <w:r>
          <w:instrText xml:space="preserve"> PAGEREF _Toc1834 \h </w:instrText>
        </w:r>
        <w:r>
          <w:fldChar w:fldCharType="separate"/>
        </w:r>
        <w:r>
          <w:t>44</w:t>
        </w:r>
        <w:r>
          <w:fldChar w:fldCharType="end"/>
        </w:r>
      </w:hyperlink>
    </w:p>
    <w:p>
      <w:pPr>
        <w:pStyle w:val="TOC2"/>
        <w:tabs>
          <w:tab w:val="right" w:leader="dot" w:pos="8306"/>
        </w:tabs>
      </w:pPr>
      <w:hyperlink w:anchor="_Toc3048" w:history="1">
        <w:r>
          <w:rPr>
            <w:rFonts w:ascii="仿宋" w:eastAsia="仿宋" w:hAnsi="仿宋" w:cs="仿宋" w:hint="eastAsia"/>
            <w:lang w:eastAsia="zh-CN"/>
          </w:rPr>
          <w:t>(一)、消防安全</w:t>
        </w:r>
        <w:r>
          <w:tab/>
        </w:r>
        <w:r>
          <w:fldChar w:fldCharType="begin"/>
        </w:r>
        <w:r>
          <w:instrText xml:space="preserve"> PAGEREF _Toc3048 \h </w:instrText>
        </w:r>
        <w:r>
          <w:fldChar w:fldCharType="separate"/>
        </w:r>
        <w:r>
          <w:t>44</w:t>
        </w:r>
        <w:r>
          <w:fldChar w:fldCharType="end"/>
        </w:r>
      </w:hyperlink>
    </w:p>
    <w:p>
      <w:pPr>
        <w:pStyle w:val="TOC2"/>
        <w:tabs>
          <w:tab w:val="right" w:leader="dot" w:pos="8306"/>
        </w:tabs>
      </w:pPr>
      <w:hyperlink w:anchor="_Toc19324" w:history="1">
        <w:r>
          <w:rPr>
            <w:rFonts w:ascii="仿宋" w:eastAsia="仿宋" w:hAnsi="仿宋" w:cs="仿宋" w:hint="eastAsia"/>
            <w:lang w:eastAsia="zh-CN"/>
          </w:rPr>
          <w:t>(二)、防火防爆总图布置措施</w:t>
        </w:r>
        <w:r>
          <w:tab/>
        </w:r>
        <w:r>
          <w:fldChar w:fldCharType="begin"/>
        </w:r>
        <w:r>
          <w:instrText xml:space="preserve"> PAGEREF _Toc19324 \h </w:instrText>
        </w:r>
        <w:r>
          <w:fldChar w:fldCharType="separate"/>
        </w:r>
        <w:r>
          <w:t>46</w:t>
        </w:r>
        <w:r>
          <w:fldChar w:fldCharType="end"/>
        </w:r>
      </w:hyperlink>
    </w:p>
    <w:p>
      <w:pPr>
        <w:pStyle w:val="TOC2"/>
        <w:tabs>
          <w:tab w:val="right" w:leader="dot" w:pos="8306"/>
        </w:tabs>
      </w:pPr>
      <w:hyperlink w:anchor="_Toc15367" w:history="1">
        <w:r>
          <w:rPr>
            <w:rFonts w:ascii="仿宋" w:eastAsia="仿宋" w:hAnsi="仿宋" w:cs="仿宋" w:hint="eastAsia"/>
            <w:lang w:eastAsia="zh-CN"/>
          </w:rPr>
          <w:t>(三)、自然灾害防范措施</w:t>
        </w:r>
        <w:r>
          <w:tab/>
        </w:r>
        <w:r>
          <w:fldChar w:fldCharType="begin"/>
        </w:r>
        <w:r>
          <w:instrText xml:space="preserve"> PAGEREF _Toc15367 \h </w:instrText>
        </w:r>
        <w:r>
          <w:fldChar w:fldCharType="separate"/>
        </w:r>
        <w:r>
          <w:t>47</w:t>
        </w:r>
        <w:r>
          <w:fldChar w:fldCharType="end"/>
        </w:r>
      </w:hyperlink>
    </w:p>
    <w:p>
      <w:pPr>
        <w:pStyle w:val="TOC2"/>
        <w:tabs>
          <w:tab w:val="right" w:leader="dot" w:pos="8306"/>
        </w:tabs>
      </w:pPr>
      <w:hyperlink w:anchor="_Toc21127" w:history="1">
        <w:r>
          <w:rPr>
            <w:rFonts w:ascii="仿宋" w:eastAsia="仿宋" w:hAnsi="仿宋" w:cs="仿宋" w:hint="eastAsia"/>
            <w:lang w:eastAsia="zh-CN"/>
          </w:rPr>
          <w:t>(四)、安全色及安全标志使用要求</w:t>
        </w:r>
        <w:r>
          <w:tab/>
        </w:r>
        <w:r>
          <w:fldChar w:fldCharType="begin"/>
        </w:r>
        <w:r>
          <w:instrText xml:space="preserve"> PAGEREF _Toc21127 \h </w:instrText>
        </w:r>
        <w:r>
          <w:fldChar w:fldCharType="separate"/>
        </w:r>
        <w:r>
          <w:t>48</w:t>
        </w:r>
        <w:r>
          <w:fldChar w:fldCharType="end"/>
        </w:r>
      </w:hyperlink>
    </w:p>
    <w:p>
      <w:pPr>
        <w:pStyle w:val="TOC2"/>
        <w:tabs>
          <w:tab w:val="right" w:leader="dot" w:pos="8306"/>
        </w:tabs>
      </w:pPr>
      <w:hyperlink w:anchor="_Toc13521" w:history="1">
        <w:r>
          <w:rPr>
            <w:rFonts w:ascii="仿宋" w:eastAsia="仿宋" w:hAnsi="仿宋" w:cs="仿宋" w:hint="eastAsia"/>
            <w:lang w:eastAsia="zh-CN"/>
          </w:rPr>
          <w:t>(五)、防尘防毒措施</w:t>
        </w:r>
        <w:r>
          <w:tab/>
        </w:r>
        <w:r>
          <w:fldChar w:fldCharType="begin"/>
        </w:r>
        <w:r>
          <w:instrText xml:space="preserve"> PAGEREF _Toc13521 \h </w:instrText>
        </w:r>
        <w:r>
          <w:fldChar w:fldCharType="separate"/>
        </w:r>
        <w:r>
          <w:t>49</w:t>
        </w:r>
        <w:r>
          <w:fldChar w:fldCharType="end"/>
        </w:r>
      </w:hyperlink>
    </w:p>
    <w:p>
      <w:pPr>
        <w:pStyle w:val="TOC2"/>
        <w:tabs>
          <w:tab w:val="right" w:leader="dot" w:pos="8306"/>
        </w:tabs>
      </w:pPr>
      <w:hyperlink w:anchor="_Toc16900" w:history="1">
        <w:r>
          <w:rPr>
            <w:rFonts w:ascii="仿宋" w:eastAsia="仿宋" w:hAnsi="仿宋" w:cs="仿宋" w:hint="eastAsia"/>
            <w:lang w:eastAsia="zh-CN"/>
          </w:rPr>
          <w:t>(六)、防静电、触电防护及防雷措施</w:t>
        </w:r>
        <w:r>
          <w:tab/>
        </w:r>
        <w:r>
          <w:fldChar w:fldCharType="begin"/>
        </w:r>
        <w:r>
          <w:instrText xml:space="preserve"> PAGEREF _Toc16900 \h </w:instrText>
        </w:r>
        <w:r>
          <w:fldChar w:fldCharType="separate"/>
        </w:r>
        <w:r>
          <w:t>50</w:t>
        </w:r>
        <w:r>
          <w:fldChar w:fldCharType="end"/>
        </w:r>
      </w:hyperlink>
    </w:p>
    <w:p>
      <w:pPr>
        <w:pStyle w:val="TOC2"/>
        <w:tabs>
          <w:tab w:val="right" w:leader="dot" w:pos="8306"/>
        </w:tabs>
      </w:pPr>
      <w:hyperlink w:anchor="_Toc19945" w:history="1">
        <w:r>
          <w:rPr>
            <w:rFonts w:ascii="仿宋" w:eastAsia="仿宋" w:hAnsi="仿宋" w:cs="仿宋" w:hint="eastAsia"/>
            <w:lang w:eastAsia="zh-CN"/>
          </w:rPr>
          <w:t>(七)、机械设备安全保障措施</w:t>
        </w:r>
        <w:r>
          <w:tab/>
        </w:r>
        <w:r>
          <w:fldChar w:fldCharType="begin"/>
        </w:r>
        <w:r>
          <w:instrText xml:space="preserve"> PAGEREF _Toc19945 \h </w:instrText>
        </w:r>
        <w:r>
          <w:fldChar w:fldCharType="separate"/>
        </w:r>
        <w:r>
          <w:t>51</w:t>
        </w:r>
        <w:r>
          <w:fldChar w:fldCharType="end"/>
        </w:r>
      </w:hyperlink>
    </w:p>
    <w:p>
      <w:pPr>
        <w:pStyle w:val="TOC1"/>
        <w:tabs>
          <w:tab w:val="right" w:leader="dot" w:pos="8306"/>
        </w:tabs>
      </w:pPr>
      <w:hyperlink w:anchor="_Toc24748" w:history="1">
        <w:r>
          <w:rPr>
            <w:rFonts w:ascii="仿宋" w:eastAsia="仿宋" w:hAnsi="仿宋" w:cs="仿宋" w:hint="eastAsia"/>
            <w:lang w:eastAsia="zh-CN"/>
          </w:rPr>
          <w:t>十三、太阳能电池及组件项目实施时间节点</w:t>
        </w:r>
        <w:r>
          <w:tab/>
        </w:r>
        <w:r>
          <w:fldChar w:fldCharType="begin"/>
        </w:r>
        <w:r>
          <w:instrText xml:space="preserve"> PAGEREF _Toc24748 \h </w:instrText>
        </w:r>
        <w:r>
          <w:fldChar w:fldCharType="separate"/>
        </w:r>
        <w:r>
          <w:t>53</w:t>
        </w:r>
        <w:r>
          <w:fldChar w:fldCharType="end"/>
        </w:r>
      </w:hyperlink>
    </w:p>
    <w:p>
      <w:pPr>
        <w:pStyle w:val="TOC2"/>
        <w:tabs>
          <w:tab w:val="right" w:leader="dot" w:pos="8306"/>
        </w:tabs>
      </w:pPr>
      <w:hyperlink w:anchor="_Toc21055" w:history="1">
        <w:r>
          <w:rPr>
            <w:rFonts w:ascii="仿宋" w:eastAsia="仿宋" w:hAnsi="仿宋" w:cs="仿宋" w:hint="eastAsia"/>
            <w:lang w:eastAsia="zh-CN"/>
          </w:rPr>
          <w:t>(一)、太阳能电池及组件项目启动阶段时间节点</w:t>
        </w:r>
        <w:r>
          <w:tab/>
        </w:r>
        <w:r>
          <w:fldChar w:fldCharType="begin"/>
        </w:r>
        <w:r>
          <w:instrText xml:space="preserve"> PAGEREF _Toc21055 \h </w:instrText>
        </w:r>
        <w:r>
          <w:fldChar w:fldCharType="separate"/>
        </w:r>
        <w:r>
          <w:t>53</w:t>
        </w:r>
        <w:r>
          <w:fldChar w:fldCharType="end"/>
        </w:r>
      </w:hyperlink>
    </w:p>
    <w:p>
      <w:pPr>
        <w:pStyle w:val="TOC2"/>
        <w:tabs>
          <w:tab w:val="right" w:leader="dot" w:pos="8306"/>
        </w:tabs>
      </w:pPr>
      <w:hyperlink w:anchor="_Toc22627" w:history="1">
        <w:r>
          <w:rPr>
            <w:rFonts w:ascii="仿宋" w:eastAsia="仿宋" w:hAnsi="仿宋" w:cs="仿宋" w:hint="eastAsia"/>
            <w:lang w:eastAsia="zh-CN"/>
          </w:rPr>
          <w:t>(二)、太阳能电池及组件项目执行阶段时间节点</w:t>
        </w:r>
        <w:r>
          <w:tab/>
        </w:r>
        <w:r>
          <w:fldChar w:fldCharType="begin"/>
        </w:r>
        <w:r>
          <w:instrText xml:space="preserve"> PAGEREF _Toc22627 \h </w:instrText>
        </w:r>
        <w:r>
          <w:fldChar w:fldCharType="separate"/>
        </w:r>
        <w:r>
          <w:t>54</w:t>
        </w:r>
        <w:r>
          <w:fldChar w:fldCharType="end"/>
        </w:r>
      </w:hyperlink>
    </w:p>
    <w:p>
      <w:pPr>
        <w:pStyle w:val="TOC2"/>
        <w:tabs>
          <w:tab w:val="right" w:leader="dot" w:pos="8306"/>
        </w:tabs>
      </w:pPr>
      <w:hyperlink w:anchor="_Toc27662" w:history="1">
        <w:r>
          <w:rPr>
            <w:rFonts w:ascii="仿宋" w:eastAsia="仿宋" w:hAnsi="仿宋" w:cs="仿宋" w:hint="eastAsia"/>
            <w:lang w:eastAsia="zh-CN"/>
          </w:rPr>
          <w:t>(三)、太阳能电池及组件项目完成阶段时间节点</w:t>
        </w:r>
        <w:r>
          <w:tab/>
        </w:r>
        <w:r>
          <w:fldChar w:fldCharType="begin"/>
        </w:r>
        <w:r>
          <w:instrText xml:space="preserve"> PAGEREF _Toc27662 \h </w:instrText>
        </w:r>
        <w:r>
          <w:fldChar w:fldCharType="separate"/>
        </w:r>
        <w:r>
          <w:t>55</w:t>
        </w:r>
        <w:r>
          <w:fldChar w:fldCharType="end"/>
        </w:r>
      </w:hyperlink>
    </w:p>
    <w:p>
      <w:pPr>
        <w:pStyle w:val="TOC1"/>
        <w:tabs>
          <w:tab w:val="right" w:leader="dot" w:pos="8306"/>
        </w:tabs>
      </w:pPr>
      <w:hyperlink w:anchor="_Toc23226" w:history="1">
        <w:r>
          <w:rPr>
            <w:rFonts w:ascii="仿宋" w:eastAsia="仿宋" w:hAnsi="仿宋" w:cs="仿宋" w:hint="eastAsia"/>
            <w:lang w:eastAsia="zh-CN"/>
          </w:rPr>
          <w:t>十四、供应链管理</w:t>
        </w:r>
        <w:r>
          <w:tab/>
        </w:r>
        <w:r>
          <w:fldChar w:fldCharType="begin"/>
        </w:r>
        <w:r>
          <w:instrText xml:space="preserve"> PAGEREF _Toc23226 \h </w:instrText>
        </w:r>
        <w:r>
          <w:fldChar w:fldCharType="separate"/>
        </w:r>
        <w:r>
          <w:t>56</w:t>
        </w:r>
        <w:r>
          <w:fldChar w:fldCharType="end"/>
        </w:r>
      </w:hyperlink>
    </w:p>
    <w:p>
      <w:pPr>
        <w:pStyle w:val="TOC2"/>
        <w:tabs>
          <w:tab w:val="right" w:leader="dot" w:pos="8306"/>
        </w:tabs>
      </w:pPr>
      <w:hyperlink w:anchor="_Toc32222" w:history="1">
        <w:r>
          <w:rPr>
            <w:rFonts w:ascii="仿宋" w:eastAsia="仿宋" w:hAnsi="仿宋" w:cs="仿宋" w:hint="eastAsia"/>
            <w:lang w:eastAsia="zh-CN"/>
          </w:rPr>
          <w:t>(一)、供应链战略规划</w:t>
        </w:r>
        <w:r>
          <w:tab/>
        </w:r>
        <w:r>
          <w:fldChar w:fldCharType="begin"/>
        </w:r>
        <w:r>
          <w:instrText xml:space="preserve"> PAGEREF _Toc32222 \h </w:instrText>
        </w:r>
        <w:r>
          <w:fldChar w:fldCharType="separate"/>
        </w:r>
        <w:r>
          <w:t>56</w:t>
        </w:r>
        <w:r>
          <w:fldChar w:fldCharType="end"/>
        </w:r>
      </w:hyperlink>
    </w:p>
    <w:p>
      <w:pPr>
        <w:pStyle w:val="TOC2"/>
        <w:tabs>
          <w:tab w:val="right" w:leader="dot" w:pos="8306"/>
        </w:tabs>
      </w:pPr>
      <w:hyperlink w:anchor="_Toc17002" w:history="1">
        <w:r>
          <w:rPr>
            <w:rFonts w:ascii="仿宋" w:eastAsia="仿宋" w:hAnsi="仿宋" w:cs="仿宋" w:hint="eastAsia"/>
            <w:lang w:eastAsia="zh-CN"/>
          </w:rPr>
          <w:t>(二)、供应商选择与合作</w:t>
        </w:r>
        <w:r>
          <w:tab/>
        </w:r>
        <w:r>
          <w:fldChar w:fldCharType="begin"/>
        </w:r>
        <w:r>
          <w:instrText xml:space="preserve"> PAGEREF _Toc17002 \h </w:instrText>
        </w:r>
        <w:r>
          <w:fldChar w:fldCharType="separate"/>
        </w:r>
        <w:r>
          <w:t>58</w:t>
        </w:r>
        <w:r>
          <w:fldChar w:fldCharType="end"/>
        </w:r>
      </w:hyperlink>
    </w:p>
    <w:p>
      <w:pPr>
        <w:pStyle w:val="TOC2"/>
        <w:tabs>
          <w:tab w:val="right" w:leader="dot" w:pos="8306"/>
        </w:tabs>
      </w:pPr>
      <w:hyperlink w:anchor="_Toc14479" w:history="1">
        <w:r>
          <w:rPr>
            <w:rFonts w:ascii="仿宋" w:eastAsia="仿宋" w:hAnsi="仿宋" w:cs="仿宋" w:hint="eastAsia"/>
            <w:lang w:eastAsia="zh-CN"/>
          </w:rPr>
          <w:t>(三)、物流与库存管理</w:t>
        </w:r>
        <w:r>
          <w:tab/>
        </w:r>
        <w:r>
          <w:fldChar w:fldCharType="begin"/>
        </w:r>
        <w:r>
          <w:instrText xml:space="preserve"> PAGEREF _Toc14479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200"/>
      <w:r>
        <w:rPr>
          <w:rFonts w:ascii="仿宋" w:eastAsia="仿宋" w:hAnsi="仿宋" w:cs="仿宋" w:hint="eastAsia"/>
          <w:sz w:val="28"/>
          <w:lang w:eastAsia="zh-CN"/>
        </w:rPr>
        <w:t>一、太阳能电池及组件项目文档管理</w:t>
      </w:r>
      <w:bookmarkEnd w:id="2"/>
    </w:p>
    <w:p>
      <w:pPr>
        <w:pStyle w:val="Heading2"/>
        <w:rPr>
          <w:rFonts w:ascii="仿宋" w:eastAsia="仿宋" w:hAnsi="仿宋" w:cs="仿宋" w:hint="eastAsia"/>
          <w:lang w:eastAsia="zh-CN"/>
        </w:rPr>
      </w:pPr>
      <w:bookmarkStart w:id="3" w:name="_Toc2568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太阳能电池及组件项目高度重视文档的质量和准确性，以支持太阳能电池及组件项目的各项活动和决策。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组件项目文档的编制始于太阳能电池及组件项目计划的初期，我们制定了详细的文档编制计划，明确了每个文档的内容、格式和编写责任人。在太阳能电池及组件项目启动阶段，我们首先编制了太阳能电池及组件项目章程，明确定义了太阳能电池及组件项目的目标、范围、风险等关键要素。随后，太阳能电池及组件项目团队根据计划陆续编制了需求文档、设计文档、测试文档等各类文档，确保太阳能电池及组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太阳能电池及组件项目管理中的重要环节，旨在确保太阳能电池及组件项目文档符合质量标准和太阳能电池及组件项目需求。在太阳能电池及组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太阳能电池及组件项目相关利益方和专业领域的专家对文档进行独立审查。这有助于获取更全面、客观的反馈，确保太阳能电池及组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组件项目在文档编制与审查方面建立了严格的管理机制，通过规范的流程和多维度的审查，确保太阳能电池及组件项目文档的质量、准确性和可靠性，为太阳能电池及组件项目的顺利推进提供了有力支持。</w:t>
      </w:r>
    </w:p>
    <w:p>
      <w:pPr>
        <w:pStyle w:val="Heading2"/>
        <w:ind w:firstLine="560" w:firstLineChars="200"/>
        <w:rPr>
          <w:rFonts w:ascii="仿宋" w:eastAsia="仿宋" w:hAnsi="仿宋" w:cs="仿宋" w:hint="eastAsia"/>
          <w:sz w:val="28"/>
          <w:lang w:eastAsia="zh-CN"/>
        </w:rPr>
      </w:pPr>
      <w:bookmarkStart w:id="4" w:name="_Toc448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在太阳能电池及组件项目中，我们致力于优化文档发布与分发过程，以确保信息的高效传递和团队间协作的顺畅进行。以下是我们采取的关键优化策略：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我们通过多渠道发布文档，包括电子邮件、太阳能电池及组件项目管理平台、内部网站等，以满足不同团队成员的偏好和需求。多渠道发布确保了信息的全面覆盖。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我们采用了精细的权限控制，确保只有授权人员可以访问敏感信息。这种安全措施保护了太阳能电池及组件项目文档的机密性，防止了未经授权的信息泄露。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4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太阳能电池及组件项目生命周期中一个至关重要的环节，直接关系到太阳能电池及组件项目信息的长期保存和历史记录的完整性。在太阳能电池及组件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968"/>
      <w:r>
        <w:rPr>
          <w:rFonts w:ascii="仿宋" w:eastAsia="仿宋" w:hAnsi="仿宋" w:cs="仿宋" w:hint="eastAsia"/>
          <w:sz w:val="28"/>
          <w:lang w:eastAsia="zh-CN"/>
        </w:rPr>
        <w:t>二、太阳能电池及组件项目绩效评估</w:t>
      </w:r>
      <w:bookmarkEnd w:id="6"/>
    </w:p>
    <w:p>
      <w:pPr>
        <w:pStyle w:val="Heading2"/>
        <w:rPr>
          <w:rFonts w:ascii="仿宋" w:eastAsia="仿宋" w:hAnsi="仿宋" w:cs="仿宋" w:hint="eastAsia"/>
          <w:lang w:eastAsia="zh-CN"/>
        </w:rPr>
      </w:pPr>
      <w:bookmarkStart w:id="7" w:name="_Toc7042"/>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组件项目中，我们设计了一套全面的绩效评估指标，以确保太阳能电池及组件项目的可控和成功交付。这些指标跨足太阳能电池及组件项目目标、成本、进度和质量等多个维度，为我们提供了全面洞察太阳能电池及组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组件项目目标达成率是我们关注的首要指标。我们设定了明确的目标，并通过定期监测和评估，迅速发现并应对潜在的目标偏差。这为太阳能电池及组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成本绩效是另一个核心关注点。通过实际成本与预算成本的对比分析，我们深入了解成本差异的原因，及时调整资源分配，保持太阳能电池及组件项目在经济效益方面的合理水平。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组件项目进度作为关键的绩效指标之一，得到了精心的关注。我们制定了详细的太阳能电池及组件项目进度计划，并设立了进度符合度指标，确保实际进度与计划进度保持一致。这使我们能够快速发现和解决潜在的进度问题，保持太阳能电池及组件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太阳能电池及组件项目绩效的不可或缺的一环。我们引入了一系列的质量标准和客户满意度指标，以确保太阳能电池及组件项目交付的成果在质量上达到或超越预期水平。通过持续监测这些指标，我们努力提升太阳能电池及组件项目整体质量水平，为太阳能电池及组件项目的成功交付提供有力保障。通过这些科学且全面的绩效评估，我们能够更好地引导太阳能电池及组件项目的持续改进，确保太阳能电池及组件项目目标的顺利达成。</w:t>
      </w:r>
    </w:p>
    <w:p>
      <w:pPr>
        <w:pStyle w:val="Heading2"/>
        <w:ind w:firstLine="560" w:firstLineChars="200"/>
        <w:rPr>
          <w:rFonts w:ascii="仿宋" w:eastAsia="仿宋" w:hAnsi="仿宋" w:cs="仿宋" w:hint="eastAsia"/>
          <w:sz w:val="28"/>
          <w:lang w:eastAsia="zh-CN"/>
        </w:rPr>
      </w:pPr>
      <w:bookmarkStart w:id="8" w:name="_Toc24992"/>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绩效评估是太阳能电池及组件项目中的关键环节，为确保太阳能电池及组件项目达到预期目标，我们采用了多层次、多维度的绩效评估方法。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太阳能电池及组件项目的战略目标对齐，确保每个决策和行动都与太阳能电池及组件项目整体目标保持一致。团队会定期召开战略对齐会议，审视当前工作与太阳能电池及组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太阳能电池及组件项目进度、质量、成本和风险等方面。这些指标通过数据收集和分析，为太阳能电池及组件项目管理团队提供了客观的评估依据。例如，我们通过太阳能电池及组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太阳能电池及组件项目内部，还考虑了太阳能电池及组件项目对外部环境的影响。我们定期进行干系人满意度调查，以了解各利益相关方对太阳能电池及组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这种多层次、多角度的绩效评估方法，使得我们能够全面了解太阳能电池及组件项目的运行状态，及时做出调整，确保太阳能电池及组件项目在不断变化的环境中保持稳健前行。</w:t>
      </w:r>
    </w:p>
    <w:p>
      <w:pPr>
        <w:pStyle w:val="Heading2"/>
        <w:ind w:firstLine="560" w:firstLineChars="200"/>
        <w:rPr>
          <w:rFonts w:ascii="仿宋" w:eastAsia="仿宋" w:hAnsi="仿宋" w:cs="仿宋" w:hint="eastAsia"/>
          <w:sz w:val="28"/>
          <w:lang w:eastAsia="zh-CN"/>
        </w:rPr>
      </w:pPr>
      <w:bookmarkStart w:id="9" w:name="_Toc1942"/>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为了确保太阳能电池及组件项目的有效管理和不断优化，我们采用了精心设计的绩效评估周期。这个周期旨在实现灵活、实时和全面的评估，以适应太阳能电池及组件项目执行中的各种挑战。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太阳能电池及组件项目的不同需求，分为短期、中期和长期。短期评估关注每个迭代或工作周期，以及时发现和解决当前任务中的问题。中期评估涵盖几个迭代，深入了解整体太阳能电池及组件项目的趋势和性能。长期评估则着眼于整个太阳能电池及组件项目阶段，确保太阳能电池及组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太阳能电池及组件项目管理工具和协作平台，团队成员能够随时更新和分享太阳能电池及组件项目数据。这种实时性的反馈机制使我们能够及时察觉潜在问题，快速调整，保持太阳能电池及组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太阳能电池及组件项目的决策制定密不可分。每个周期的太阳能电池及组件项目回顾会议成为集体总结经验、识别问题深层次原因并找到创新解决方案的平台。这种定期的反思与调整机制使太阳能电池及组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28528"/>
      <w:r>
        <w:rPr>
          <w:rFonts w:ascii="仿宋" w:eastAsia="仿宋" w:hAnsi="仿宋" w:cs="仿宋" w:hint="eastAsia"/>
          <w:sz w:val="28"/>
          <w:lang w:eastAsia="zh-CN"/>
        </w:rPr>
        <w:t>三、太阳能电池及组件项目土建工程</w:t>
      </w:r>
      <w:bookmarkEnd w:id="10"/>
    </w:p>
    <w:p>
      <w:pPr>
        <w:pStyle w:val="Heading2"/>
        <w:rPr>
          <w:rFonts w:ascii="仿宋" w:eastAsia="仿宋" w:hAnsi="仿宋" w:cs="仿宋" w:hint="eastAsia"/>
          <w:lang w:eastAsia="zh-CN"/>
        </w:rPr>
      </w:pPr>
      <w:bookmarkStart w:id="11" w:name="_Toc8859"/>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在太阳能电池及组件项目的建筑工程设计中，我们将秉承一系列重要的设计原则，以确保太阳能电池及组件项目建筑在功能、美观、可持续性等方面达到最佳效果。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首要原则是确保建筑的功能性得到最大化的发挥。我们将充分理解太阳能电池及组件项目的实际需求，合理布局各个功能区域，保证建筑在满足业务需求的同时，提供高效的工作环境。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在建筑设计中，我们将综合考虑建设和运营成本。通过精细的经济效益分析，确保设计方案在高效利用资源的同时，对太阳能电池及组件项目的长期盈利能力有积极的贡献。</w:t>
      </w:r>
    </w:p>
    <w:p>
      <w:pPr>
        <w:pStyle w:val="Heading2"/>
        <w:ind w:firstLine="560" w:firstLineChars="200"/>
        <w:rPr>
          <w:rFonts w:ascii="仿宋" w:eastAsia="仿宋" w:hAnsi="仿宋" w:cs="仿宋" w:hint="eastAsia"/>
          <w:sz w:val="28"/>
          <w:lang w:eastAsia="zh-CN"/>
        </w:rPr>
      </w:pPr>
      <w:bookmarkStart w:id="12" w:name="_Toc8482"/>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组件项目的土建工程设计中，我们将精准设定设计年限，结合太阳能电池及组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太阳能电池及组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5352"/>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太阳能电池及组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太阳能电池及组件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太阳能电池及组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1334"/>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本期工程太阳能电池及组件项目预计总建筑面积XXX平方米，其中：计容建筑面积XXX平方米，计划建筑工程投资XX万元，占太阳能电池及组件项目总投资的XX%。</w:t>
      </w:r>
    </w:p>
    <w:p>
      <w:pPr>
        <w:pStyle w:val="Heading1"/>
        <w:ind w:firstLine="560" w:firstLineChars="200"/>
        <w:rPr>
          <w:rFonts w:ascii="仿宋" w:eastAsia="仿宋" w:hAnsi="仿宋" w:cs="仿宋" w:hint="eastAsia"/>
          <w:sz w:val="28"/>
          <w:lang w:eastAsia="zh-CN"/>
        </w:rPr>
      </w:pPr>
      <w:bookmarkStart w:id="15" w:name="_Toc17500"/>
      <w:r>
        <w:rPr>
          <w:rFonts w:ascii="仿宋" w:eastAsia="仿宋" w:hAnsi="仿宋" w:cs="仿宋" w:hint="eastAsia"/>
          <w:sz w:val="28"/>
          <w:lang w:eastAsia="zh-CN"/>
        </w:rPr>
        <w:t>四、太阳能电池及组件项目选址可行性分析</w:t>
      </w:r>
      <w:bookmarkEnd w:id="15"/>
    </w:p>
    <w:p>
      <w:pPr>
        <w:pStyle w:val="Heading2"/>
        <w:rPr>
          <w:rFonts w:ascii="仿宋" w:eastAsia="仿宋" w:hAnsi="仿宋" w:cs="仿宋" w:hint="eastAsia"/>
          <w:lang w:eastAsia="zh-CN"/>
        </w:rPr>
      </w:pPr>
      <w:bookmarkStart w:id="16" w:name="_Toc15848"/>
      <w:r>
        <w:rPr>
          <w:rFonts w:ascii="仿宋" w:eastAsia="仿宋" w:hAnsi="仿宋" w:cs="仿宋" w:hint="eastAsia"/>
          <w:lang w:eastAsia="zh-CN"/>
        </w:rPr>
        <w:t>(一)、太阳能电池及组件项目选址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该太阳能电池及组件项目选址位于XX省XX市XX区XXX街道</w:t>
      </w:r>
    </w:p>
    <w:p>
      <w:pPr>
        <w:pStyle w:val="Heading2"/>
        <w:ind w:firstLine="560" w:firstLineChars="200"/>
        <w:rPr>
          <w:rFonts w:ascii="仿宋" w:eastAsia="仿宋" w:hAnsi="仿宋" w:cs="仿宋" w:hint="eastAsia"/>
          <w:sz w:val="28"/>
          <w:lang w:eastAsia="zh-CN"/>
        </w:rPr>
      </w:pPr>
      <w:bookmarkStart w:id="17" w:name="_Toc1400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太阳能电池及组件项目的征地面积将根据太阳能电池及组件项目的实际规模和需求进行精确规划。具体面积XXX平方米，旨在确保太阳能电池及组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净用地面积是在征地面积基础上去除不可利用面积后的实际可开发用地。具体面积XXX平方米，考虑到环保、交通、安全等多方面因素，以确保太阳能电池及组件项目在整体利用效率上达到最优。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太阳能电池及组件项目计划建设的建筑总规模具体面积XXX平方米。这一规模的确定综合考虑了太阳能电池及组件项目的性质、规模，以及城市规划的相关要求，确保建筑布局与周边环境协调一致。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绿地率是太阳能电池及组件项目用地中被规划为绿地的比例。具体面积XXX平方米，旨在通过合理规划绿地，改善太阳能电池及组件项目周边环境，提升居民生活质量，并符合城市整体绿化规划。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容积率是用地上可以建设的建筑总体积与用地面积之比。具体面积XXX，通过合理的容积率规划，确保太阳能电池及组件项目建筑规模与周边环境和谐共生。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太阳能电池及组件项目选址与当地城市规划相一致，具体面积XXX平方米。通过与城市规划部门深入沟通，确保太阳能电池及组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太阳能电池及组件项目选址符合当地产业政策，具体面积XXX平方米。这包括太阳能电池及组件项目对当地经济的促进作用，以及对相关产业的带动效应，确保太阳能电池及组件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用地总体要求必须符合环保和可持续发展的原则，具体面积XXX平方米。通过采用绿色建筑设计、节能减排等措施，确保太阳能电池及组件项目在建设和运营过程中对环境的影响最小化，达到可持续发展的要求。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确保太阳能电池及组件项目选址具备必要的公共设施配套，具体面积XXX平方米。这包括交通便利性、教育、医疗等基础设施，以提高居民生活品质，使得太阳能电池及组件项目选址更具吸引力。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考虑用地总体要求对当地社会稳定性的影响，具体面积XXX平方米。通过深入了解当地社区反馈，确保太阳能电池及组件项目的选址和建设过程对当地社会和谐稳定产生积极作用。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太阳能电池及组件项目选址不仅符合法规和规划，还在实际操作中具有可行性。这一全面规划将为太阳能电池及组件项目的成功实施提供坚实的基础，确保太阳能电池及组件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5534"/>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组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太阳能电池及组件项目的设备规划和空间设计中，我们将采取灵活设备布局的措施。设备布局将根据实际需求进行灵活设计，避免不必要的浪费。通过合理规划设备摆放位置，我们将提高设备的利用率，减少设备间距，以确保太阳能电池及组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太阳能电池及组件项目内部引入共享设施的概念，例如共享会议室、办公区等。通过这种方式，我们可以减少对资源的重复建设，提高资源共享效率，从而减小太阳能电池及组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4232"/>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https://d.book118.com/385230130242011123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太阳能电池及组件项目规划设计纲要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8121C"/>
    <w:rsid w:val="3C6812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523013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2024-03-07T10:11:00Z</dcterms:created>
  <dcterms:modified xsi:type="dcterms:W3CDTF">2024-03-07T10:11:28Z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295AB4893E454F3482323105DA56BB89_11</vt:lpwstr>
  </property>
  <property fmtid="{D5CDD505-2E9C-101B-9397-08002B2CF9AE}" pid="3" name="KSOProductBuildVer">
    <vt:lpwstr>2052-12.1.0.16388</vt:lpwstr>
  </property>
</Properties>
</file>