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公关设计行业商业计划书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49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_Toc30496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49" w:history="1">
        <w:r>
          <w:rPr>
            <w:rFonts w:ascii="仿宋" w:eastAsia="仿宋" w:hAnsi="仿宋" w:cs="仿宋" w:hint="eastAsia"/>
            <w:lang w:eastAsia="zh-CN"/>
          </w:rPr>
          <w:t>一、地理位置与选址分析</w:t>
        </w:r>
        <w:r>
          <w:tab/>
        </w:r>
        <w:r>
          <w:fldChar w:fldCharType="begin"/>
        </w:r>
        <w:r>
          <w:instrText xml:space="preserve"> PAGEREF _Toc22549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6" w:history="1">
        <w:r>
          <w:rPr>
            <w:rFonts w:ascii="仿宋" w:eastAsia="仿宋" w:hAnsi="仿宋" w:cs="仿宋" w:hint="eastAsia"/>
            <w:lang w:eastAsia="zh-CN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_Toc32536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3" w:history="1">
        <w:r>
          <w:rPr>
            <w:rFonts w:ascii="仿宋" w:eastAsia="仿宋" w:hAnsi="仿宋" w:cs="仿宋" w:hint="eastAsia"/>
            <w:lang w:eastAsia="zh-CN"/>
          </w:rPr>
          <w:t>(二)、地区概况</w:t>
        </w:r>
        <w:r>
          <w:tab/>
        </w:r>
        <w:r>
          <w:fldChar w:fldCharType="begin"/>
        </w:r>
        <w:r>
          <w:instrText xml:space="preserve"> PAGEREF _Toc21463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6" w:history="1">
        <w:r>
          <w:rPr>
            <w:rFonts w:ascii="仿宋" w:eastAsia="仿宋" w:hAnsi="仿宋" w:cs="仿宋" w:hint="eastAsia"/>
            <w:lang w:eastAsia="zh-CN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_Toc16886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3" w:history="1">
        <w:r>
          <w:rPr>
            <w:rFonts w:ascii="仿宋" w:eastAsia="仿宋" w:hAnsi="仿宋" w:cs="仿宋" w:hint="eastAsia"/>
            <w:lang w:eastAsia="zh-CN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_Toc5493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4" w:history="1">
        <w:r>
          <w:rPr>
            <w:rFonts w:ascii="仿宋" w:eastAsia="仿宋" w:hAnsi="仿宋" w:cs="仿宋" w:hint="eastAsia"/>
            <w:lang w:eastAsia="zh-CN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_Toc22674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96" w:history="1">
        <w:r>
          <w:rPr>
            <w:rFonts w:ascii="仿宋" w:eastAsia="仿宋" w:hAnsi="仿宋" w:cs="仿宋" w:hint="eastAsia"/>
            <w:lang w:eastAsia="zh-CN"/>
          </w:rPr>
          <w:t>二、技术方案与建筑物规划</w:t>
        </w:r>
        <w:r>
          <w:tab/>
        </w:r>
        <w:r>
          <w:fldChar w:fldCharType="begin"/>
        </w:r>
        <w:r>
          <w:instrText xml:space="preserve"> PAGEREF _Toc20696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6" w:history="1">
        <w:r>
          <w:rPr>
            <w:rFonts w:ascii="仿宋" w:eastAsia="仿宋" w:hAnsi="仿宋" w:cs="仿宋" w:hint="eastAsia"/>
            <w:lang w:eastAsia="zh-CN"/>
          </w:rPr>
          <w:t>(一)、设计原则与公关设计项目工程概述</w:t>
        </w:r>
        <w:r>
          <w:tab/>
        </w:r>
        <w:r>
          <w:fldChar w:fldCharType="begin"/>
        </w:r>
        <w:r>
          <w:instrText xml:space="preserve"> PAGEREF _Toc29666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2" w:history="1">
        <w:r>
          <w:rPr>
            <w:rFonts w:ascii="仿宋" w:eastAsia="仿宋" w:hAnsi="仿宋" w:cs="仿宋" w:hint="eastAsia"/>
            <w:lang w:eastAsia="zh-CN"/>
          </w:rPr>
          <w:t>(二)、建设选项</w:t>
        </w:r>
        <w:r>
          <w:tab/>
        </w:r>
        <w:r>
          <w:fldChar w:fldCharType="begin"/>
        </w:r>
        <w:r>
          <w:instrText xml:space="preserve"> PAGEREF _Toc13602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47" w:history="1">
        <w:r>
          <w:rPr>
            <w:rFonts w:ascii="仿宋" w:eastAsia="仿宋" w:hAnsi="仿宋" w:cs="仿宋" w:hint="eastAsia"/>
            <w:lang w:eastAsia="zh-CN"/>
          </w:rPr>
          <w:t>(三)、建筑物规划与设备标准</w:t>
        </w:r>
        <w:r>
          <w:tab/>
        </w:r>
        <w:r>
          <w:fldChar w:fldCharType="begin"/>
        </w:r>
        <w:r>
          <w:instrText xml:space="preserve"> PAGEREF _Toc18547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11" w:history="1">
        <w:r>
          <w:rPr>
            <w:rFonts w:ascii="仿宋" w:eastAsia="仿宋" w:hAnsi="仿宋" w:cs="仿宋" w:hint="eastAsia"/>
            <w:lang w:eastAsia="zh-CN"/>
          </w:rPr>
          <w:t>三、公关设计项目建设地方案</w:t>
        </w:r>
        <w:r>
          <w:tab/>
        </w:r>
        <w:r>
          <w:fldChar w:fldCharType="begin"/>
        </w:r>
        <w:r>
          <w:instrText xml:space="preserve"> PAGEREF _Toc18111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1" w:history="1">
        <w:r>
          <w:rPr>
            <w:rFonts w:ascii="仿宋" w:eastAsia="仿宋" w:hAnsi="仿宋" w:cs="仿宋" w:hint="eastAsia"/>
            <w:lang w:eastAsia="zh-CN"/>
          </w:rPr>
          <w:t>(一)、公关设计项目选址原则</w:t>
        </w:r>
        <w:r>
          <w:tab/>
        </w:r>
        <w:r>
          <w:fldChar w:fldCharType="begin"/>
        </w:r>
        <w:r>
          <w:instrText xml:space="preserve"> PAGEREF _Toc10961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" w:history="1">
        <w:r>
          <w:rPr>
            <w:rFonts w:ascii="仿宋" w:eastAsia="仿宋" w:hAnsi="仿宋" w:cs="仿宋" w:hint="eastAsia"/>
            <w:lang w:eastAsia="zh-CN"/>
          </w:rPr>
          <w:t>(二)、公关设计项目选址</w:t>
        </w:r>
        <w:r>
          <w:tab/>
        </w:r>
        <w:r>
          <w:fldChar w:fldCharType="begin"/>
        </w:r>
        <w:r>
          <w:instrText xml:space="preserve"> PAGEREF _Toc2731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_Toc3102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_Toc5426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2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_Toc16482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3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_Toc24443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8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_Toc1118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0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_Toc8860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4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_Toc9954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65" w:history="1">
        <w:r>
          <w:rPr>
            <w:rFonts w:ascii="仿宋" w:eastAsia="仿宋" w:hAnsi="仿宋" w:cs="仿宋" w:hint="eastAsia"/>
            <w:lang w:eastAsia="zh-CN"/>
          </w:rPr>
          <w:t>四、环境和生态影响分析</w:t>
        </w:r>
        <w:r>
          <w:tab/>
        </w:r>
        <w:r>
          <w:fldChar w:fldCharType="begin"/>
        </w:r>
        <w:r>
          <w:instrText xml:space="preserve"> PAGEREF _Toc11265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3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_Toc6653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_Toc32372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_Toc4731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_Toc27662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2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_Toc20626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15" w:history="1">
        <w:r>
          <w:rPr>
            <w:rFonts w:ascii="仿宋" w:eastAsia="仿宋" w:hAnsi="仿宋" w:cs="仿宋" w:hint="eastAsia"/>
            <w:lang w:eastAsia="zh-CN"/>
          </w:rPr>
          <w:t>五、项目后期运营与拓展</w:t>
        </w:r>
        <w:r>
          <w:tab/>
        </w:r>
        <w:r>
          <w:fldChar w:fldCharType="begin"/>
        </w:r>
        <w:r>
          <w:instrText xml:space="preserve"> PAGEREF _Toc30915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4" w:history="1">
        <w:r>
          <w:rPr>
            <w:rFonts w:ascii="仿宋" w:eastAsia="仿宋" w:hAnsi="仿宋" w:cs="仿宋" w:hint="eastAsia"/>
            <w:lang w:eastAsia="zh-CN"/>
          </w:rPr>
          <w:t>(一)、后期运营计划</w:t>
        </w:r>
        <w:r>
          <w:tab/>
        </w:r>
        <w:r>
          <w:fldChar w:fldCharType="begin"/>
        </w:r>
        <w:r>
          <w:instrText xml:space="preserve"> PAGEREF _Toc17064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4" w:history="1">
        <w:r>
          <w:rPr>
            <w:rFonts w:ascii="仿宋" w:eastAsia="仿宋" w:hAnsi="仿宋" w:cs="仿宋" w:hint="eastAsia"/>
            <w:lang w:eastAsia="zh-CN"/>
          </w:rPr>
          <w:t>(二)、市场拓展与多元化发展</w:t>
        </w:r>
        <w:r>
          <w:tab/>
        </w:r>
        <w:r>
          <w:fldChar w:fldCharType="begin"/>
        </w:r>
        <w:r>
          <w:instrText xml:space="preserve"> PAGEREF _Toc4734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2" w:history="1">
        <w:r>
          <w:rPr>
            <w:rFonts w:ascii="仿宋" w:eastAsia="仿宋" w:hAnsi="仿宋" w:cs="仿宋" w:hint="eastAsia"/>
            <w:lang w:eastAsia="zh-CN"/>
          </w:rPr>
          <w:t>(三)、技术创新与升级计划</w:t>
        </w:r>
        <w:r>
          <w:tab/>
        </w:r>
        <w:r>
          <w:fldChar w:fldCharType="begin"/>
        </w:r>
        <w:r>
          <w:instrText xml:space="preserve"> PAGEREF _Toc31642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16" w:history="1">
        <w:r>
          <w:rPr>
            <w:rFonts w:ascii="仿宋" w:eastAsia="仿宋" w:hAnsi="仿宋" w:cs="仿宋" w:hint="eastAsia"/>
            <w:lang w:eastAsia="zh-CN"/>
          </w:rPr>
          <w:t>六、危险、有害因素的辨识与分析</w:t>
        </w:r>
        <w:r>
          <w:tab/>
        </w:r>
        <w:r>
          <w:fldChar w:fldCharType="begin"/>
        </w:r>
        <w:r>
          <w:instrText xml:space="preserve"> PAGEREF _Toc21216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48" w:history="1">
        <w:r>
          <w:rPr>
            <w:rFonts w:ascii="仿宋" w:eastAsia="仿宋" w:hAnsi="仿宋" w:cs="仿宋" w:hint="eastAsia"/>
            <w:lang w:eastAsia="zh-CN"/>
          </w:rPr>
          <w:t>(一)、辨识与分析危险、有害因素的依据</w:t>
        </w:r>
        <w:r>
          <w:tab/>
        </w:r>
        <w:r>
          <w:fldChar w:fldCharType="begin"/>
        </w:r>
        <w:r>
          <w:instrText xml:space="preserve"> PAGEREF _Toc32748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2" w:history="1">
        <w:r>
          <w:rPr>
            <w:rFonts w:ascii="仿宋" w:eastAsia="仿宋" w:hAnsi="仿宋" w:cs="仿宋" w:hint="eastAsia"/>
            <w:lang w:eastAsia="zh-CN"/>
          </w:rPr>
          <w:t>(二)、主要危险、有害物质分析</w:t>
        </w:r>
        <w:r>
          <w:tab/>
        </w:r>
        <w:r>
          <w:fldChar w:fldCharType="begin"/>
        </w:r>
        <w:r>
          <w:instrText xml:space="preserve"> PAGEREF _Toc24602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0" w:history="1">
        <w:r>
          <w:rPr>
            <w:rFonts w:ascii="仿宋" w:eastAsia="仿宋" w:hAnsi="仿宋" w:cs="仿宋" w:hint="eastAsia"/>
            <w:lang w:eastAsia="zh-CN"/>
          </w:rPr>
          <w:t>(三)、生产过程中危险有害因素的辨识与分析</w:t>
        </w:r>
        <w:r>
          <w:tab/>
        </w:r>
        <w:r>
          <w:fldChar w:fldCharType="begin"/>
        </w:r>
        <w:r>
          <w:instrText xml:space="preserve"> PAGEREF _Toc18890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0" w:history="1">
        <w:r>
          <w:rPr>
            <w:rFonts w:ascii="仿宋" w:eastAsia="仿宋" w:hAnsi="仿宋" w:cs="仿宋" w:hint="eastAsia"/>
            <w:lang w:eastAsia="zh-CN"/>
          </w:rPr>
          <w:t>(四)、自然条件危险、有害因素辨识与分析</w:t>
        </w:r>
        <w:r>
          <w:tab/>
        </w:r>
        <w:r>
          <w:fldChar w:fldCharType="begin"/>
        </w:r>
        <w:r>
          <w:instrText xml:space="preserve"> PAGEREF _Toc28030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4" w:history="1">
        <w:r>
          <w:rPr>
            <w:rFonts w:ascii="仿宋" w:eastAsia="仿宋" w:hAnsi="仿宋" w:cs="仿宋" w:hint="eastAsia"/>
            <w:lang w:eastAsia="zh-CN"/>
          </w:rPr>
          <w:t>(五)、安全管理不当导致的危险、有害因素辨识与分析</w:t>
        </w:r>
        <w:r>
          <w:tab/>
        </w:r>
        <w:r>
          <w:fldChar w:fldCharType="begin"/>
        </w:r>
        <w:r>
          <w:instrText xml:space="preserve"> PAGEREF _Toc8644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7" w:history="1">
        <w:r>
          <w:rPr>
            <w:rFonts w:ascii="仿宋" w:eastAsia="仿宋" w:hAnsi="仿宋" w:cs="仿宋" w:hint="eastAsia"/>
            <w:lang w:eastAsia="zh-CN"/>
          </w:rPr>
          <w:t>(六)、重大危险源辨识结果</w:t>
        </w:r>
        <w:r>
          <w:tab/>
        </w:r>
        <w:r>
          <w:fldChar w:fldCharType="begin"/>
        </w:r>
        <w:r>
          <w:instrText xml:space="preserve"> PAGEREF _Toc8637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20" w:history="1">
        <w:r>
          <w:rPr>
            <w:rFonts w:ascii="仿宋" w:eastAsia="仿宋" w:hAnsi="仿宋" w:cs="仿宋" w:hint="eastAsia"/>
            <w:lang w:eastAsia="zh-CN"/>
          </w:rPr>
          <w:t>七、公关设计项目选址说明</w:t>
        </w:r>
        <w:r>
          <w:tab/>
        </w:r>
        <w:r>
          <w:fldChar w:fldCharType="begin"/>
        </w:r>
        <w:r>
          <w:instrText xml:space="preserve"> PAGEREF _Toc6820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1" w:history="1">
        <w:r>
          <w:rPr>
            <w:rFonts w:ascii="仿宋" w:eastAsia="仿宋" w:hAnsi="仿宋" w:cs="仿宋" w:hint="eastAsia"/>
            <w:lang w:eastAsia="zh-CN"/>
          </w:rPr>
          <w:t>(一)、公关设计项目选址</w:t>
        </w:r>
        <w:r>
          <w:tab/>
        </w:r>
        <w:r>
          <w:fldChar w:fldCharType="begin"/>
        </w:r>
        <w:r>
          <w:instrText xml:space="preserve"> PAGEREF _Toc6121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6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_Toc12506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582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_Toc6582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5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_Toc21065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1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_Toc25741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99" w:history="1">
        <w:r>
          <w:rPr>
            <w:rFonts w:ascii="仿宋" w:eastAsia="仿宋" w:hAnsi="仿宋" w:cs="仿宋" w:hint="eastAsia"/>
            <w:lang w:eastAsia="zh-CN"/>
          </w:rPr>
          <w:t>八、公关设计制度建设与执行</w:t>
        </w:r>
        <w:r>
          <w:tab/>
        </w:r>
        <w:r>
          <w:fldChar w:fldCharType="begin"/>
        </w:r>
        <w:r>
          <w:instrText xml:space="preserve"> PAGEREF _Toc31099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4" w:history="1">
        <w:r>
          <w:rPr>
            <w:rFonts w:ascii="仿宋" w:eastAsia="仿宋" w:hAnsi="仿宋" w:cs="仿宋" w:hint="eastAsia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_Toc6254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8" w:history="1">
        <w:r>
          <w:rPr>
            <w:rFonts w:ascii="仿宋" w:eastAsia="仿宋" w:hAnsi="仿宋" w:cs="仿宋" w:hint="eastAsia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_Toc8078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2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_Toc9912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9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_Toc8779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3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_Toc2123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05" w:history="1">
        <w:r>
          <w:rPr>
            <w:rFonts w:ascii="仿宋" w:eastAsia="仿宋" w:hAnsi="仿宋" w:cs="仿宋" w:hint="eastAsia"/>
            <w:lang w:eastAsia="zh-CN"/>
          </w:rPr>
          <w:t>九、融资及使用计划</w:t>
        </w:r>
        <w:r>
          <w:tab/>
        </w:r>
        <w:r>
          <w:fldChar w:fldCharType="begin"/>
        </w:r>
        <w:r>
          <w:instrText xml:space="preserve"> PAGEREF _Toc26705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1" w:history="1">
        <w:r>
          <w:rPr>
            <w:rFonts w:ascii="仿宋" w:eastAsia="仿宋" w:hAnsi="仿宋" w:cs="仿宋" w:hint="eastAsia"/>
            <w:lang w:eastAsia="zh-CN"/>
          </w:rPr>
          <w:t>(一)、融资说明</w:t>
        </w:r>
        <w:r>
          <w:tab/>
        </w:r>
        <w:r>
          <w:fldChar w:fldCharType="begin"/>
        </w:r>
        <w:r>
          <w:instrText xml:space="preserve"> PAGEREF _Toc32161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8" w:history="1">
        <w:r>
          <w:rPr>
            <w:rFonts w:ascii="仿宋" w:eastAsia="仿宋" w:hAnsi="仿宋" w:cs="仿宋" w:hint="eastAsia"/>
            <w:lang w:eastAsia="zh-CN"/>
          </w:rPr>
          <w:t>(二)、资金使用计划</w:t>
        </w:r>
        <w:r>
          <w:tab/>
        </w:r>
        <w:r>
          <w:fldChar w:fldCharType="begin"/>
        </w:r>
        <w:r>
          <w:instrText xml:space="preserve"> PAGEREF _Toc6968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83" w:history="1">
        <w:r>
          <w:rPr>
            <w:rFonts w:ascii="仿宋" w:eastAsia="仿宋" w:hAnsi="仿宋" w:cs="仿宋" w:hint="eastAsia"/>
            <w:lang w:eastAsia="zh-CN"/>
          </w:rPr>
          <w:t>十、可持续发展和社会责任</w:t>
        </w:r>
        <w:r>
          <w:tab/>
        </w:r>
        <w:r>
          <w:fldChar w:fldCharType="begin"/>
        </w:r>
        <w:r>
          <w:instrText xml:space="preserve"> PAGEREF _Toc28883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4" w:history="1">
        <w:r>
          <w:rPr>
            <w:rFonts w:ascii="仿宋" w:eastAsia="仿宋" w:hAnsi="仿宋" w:cs="仿宋" w:hint="eastAsia"/>
            <w:lang w:eastAsia="zh-CN"/>
          </w:rPr>
          <w:t>(一)、环境保护和可持续性策略</w:t>
        </w:r>
        <w:r>
          <w:tab/>
        </w:r>
        <w:r>
          <w:fldChar w:fldCharType="begin"/>
        </w:r>
        <w:r>
          <w:instrText xml:space="preserve"> PAGEREF _Toc20494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4" w:history="1">
        <w:r>
          <w:rPr>
            <w:rFonts w:ascii="仿宋" w:eastAsia="仿宋" w:hAnsi="仿宋" w:cs="仿宋" w:hint="eastAsia"/>
            <w:lang w:eastAsia="zh-CN"/>
          </w:rPr>
          <w:t>(二)、社会责任和慈善活动</w:t>
        </w:r>
        <w:r>
          <w:tab/>
        </w:r>
        <w:r>
          <w:fldChar w:fldCharType="begin"/>
        </w:r>
        <w:r>
          <w:instrText xml:space="preserve"> PAGEREF _Toc4264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2" w:history="1">
        <w:r>
          <w:rPr>
            <w:rFonts w:ascii="仿宋" w:eastAsia="仿宋" w:hAnsi="仿宋" w:cs="仿宋" w:hint="eastAsia"/>
            <w:lang w:eastAsia="zh-CN"/>
          </w:rPr>
          <w:t>(三)、企业伦理和道德准则</w:t>
        </w:r>
        <w:r>
          <w:tab/>
        </w:r>
        <w:r>
          <w:fldChar w:fldCharType="begin"/>
        </w:r>
        <w:r>
          <w:instrText xml:space="preserve"> PAGEREF _Toc30892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9" w:history="1">
        <w:r>
          <w:rPr>
            <w:rFonts w:ascii="仿宋" w:eastAsia="仿宋" w:hAnsi="仿宋" w:cs="仿宋" w:hint="eastAsia"/>
            <w:lang w:eastAsia="zh-CN"/>
          </w:rPr>
          <w:t>(四)、社会影响评估</w:t>
        </w:r>
        <w:r>
          <w:tab/>
        </w:r>
        <w:r>
          <w:fldChar w:fldCharType="begin"/>
        </w:r>
        <w:r>
          <w:instrText xml:space="preserve"> PAGEREF _Toc13589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5" w:history="1">
        <w:r>
          <w:rPr>
            <w:rFonts w:ascii="仿宋" w:eastAsia="仿宋" w:hAnsi="仿宋" w:cs="仿宋" w:hint="eastAsia"/>
            <w:lang w:eastAsia="zh-CN"/>
          </w:rPr>
          <w:t>(五)、可持续发展目标和计划</w:t>
        </w:r>
        <w:r>
          <w:tab/>
        </w:r>
        <w:r>
          <w:fldChar w:fldCharType="begin"/>
        </w:r>
        <w:r>
          <w:instrText xml:space="preserve"> PAGEREF _Toc3245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99" w:history="1">
        <w:r>
          <w:rPr>
            <w:rFonts w:ascii="仿宋" w:eastAsia="仿宋" w:hAnsi="仿宋" w:cs="仿宋" w:hint="eastAsia"/>
            <w:lang w:eastAsia="zh-CN"/>
          </w:rPr>
          <w:t>十一、第三十二章未来发展愿景</w:t>
        </w:r>
        <w:r>
          <w:tab/>
        </w:r>
        <w:r>
          <w:fldChar w:fldCharType="begin"/>
        </w:r>
        <w:r>
          <w:instrText xml:space="preserve"> PAGEREF _Toc24799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7" w:history="1">
        <w:r>
          <w:rPr>
            <w:rFonts w:ascii="仿宋" w:eastAsia="仿宋" w:hAnsi="仿宋" w:cs="仿宋" w:hint="eastAsia"/>
            <w:lang w:eastAsia="zh-CN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_Toc3847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0" w:history="1">
        <w:r>
          <w:rPr>
            <w:rFonts w:ascii="仿宋" w:eastAsia="仿宋" w:hAnsi="仿宋" w:cs="仿宋" w:hint="eastAsia"/>
            <w:lang w:eastAsia="zh-CN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_Toc4420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58" w:history="1">
        <w:r>
          <w:rPr>
            <w:rFonts w:ascii="仿宋" w:eastAsia="仿宋" w:hAnsi="仿宋" w:cs="仿宋" w:hint="eastAsia"/>
            <w:lang w:eastAsia="zh-CN"/>
          </w:rPr>
          <w:t>十二、组织机构及人力资源</w:t>
        </w:r>
        <w:r>
          <w:tab/>
        </w:r>
        <w:r>
          <w:fldChar w:fldCharType="begin"/>
        </w:r>
        <w:r>
          <w:instrText xml:space="preserve"> PAGEREF _Toc32158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50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_Toc21450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4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_Toc25164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78" w:history="1">
        <w:r>
          <w:rPr>
            <w:rFonts w:ascii="仿宋" w:eastAsia="仿宋" w:hAnsi="仿宋" w:cs="仿宋" w:hint="eastAsia"/>
            <w:lang w:eastAsia="zh-CN"/>
          </w:rPr>
          <w:t>十三、员工家庭与工作平衡支持计划</w:t>
        </w:r>
        <w:r>
          <w:tab/>
        </w:r>
        <w:r>
          <w:fldChar w:fldCharType="begin"/>
        </w:r>
        <w:r>
          <w:instrText xml:space="preserve"> PAGEREF _Toc7078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2" w:history="1">
        <w:r>
          <w:rPr>
            <w:rFonts w:ascii="仿宋" w:eastAsia="仿宋" w:hAnsi="仿宋" w:cs="仿宋" w:hint="eastAsia"/>
            <w:lang w:eastAsia="zh-CN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_Toc14632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5" w:history="1">
        <w:r>
          <w:rPr>
            <w:rFonts w:ascii="仿宋" w:eastAsia="仿宋" w:hAnsi="仿宋" w:cs="仿宋" w:hint="eastAsia"/>
            <w:lang w:eastAsia="zh-CN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_Toc23395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8" w:history="1">
        <w:r>
          <w:rPr>
            <w:rFonts w:ascii="仿宋" w:eastAsia="仿宋" w:hAnsi="仿宋" w:cs="仿宋" w:hint="eastAsia"/>
            <w:lang w:eastAsia="zh-CN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_Toc15898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28" w:history="1">
        <w:r>
          <w:rPr>
            <w:rFonts w:ascii="仿宋" w:eastAsia="仿宋" w:hAnsi="仿宋" w:cs="仿宋" w:hint="eastAsia"/>
            <w:lang w:eastAsia="zh-CN"/>
          </w:rPr>
          <w:t>十四、建筑工程可行性分析</w:t>
        </w:r>
        <w:r>
          <w:tab/>
        </w:r>
        <w:r>
          <w:fldChar w:fldCharType="begin"/>
        </w:r>
        <w:r>
          <w:instrText xml:space="preserve"> PAGEREF _Toc19628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" w:history="1">
        <w:r>
          <w:rPr>
            <w:rFonts w:ascii="仿宋" w:eastAsia="仿宋" w:hAnsi="仿宋" w:cs="仿宋" w:hint="eastAsia"/>
            <w:lang w:eastAsia="zh-CN"/>
          </w:rPr>
          <w:t>(一)、公关设计项目工程设计总体要求</w:t>
        </w:r>
        <w:r>
          <w:tab/>
        </w:r>
        <w:r>
          <w:fldChar w:fldCharType="begin"/>
        </w:r>
        <w:r>
          <w:instrText xml:space="preserve"> PAGEREF _Toc1022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7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_Toc24417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_Toc2527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91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_Toc21091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8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_Toc26388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6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_Toc19386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2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_Toc11592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67" w:history="1">
        <w:r>
          <w:rPr>
            <w:rFonts w:ascii="仿宋" w:eastAsia="仿宋" w:hAnsi="仿宋" w:cs="仿宋" w:hint="eastAsia"/>
            <w:lang w:eastAsia="zh-CN"/>
          </w:rPr>
          <w:t>十六、人力资源与员工培训</w:t>
        </w:r>
        <w:r>
          <w:tab/>
        </w:r>
        <w:r>
          <w:fldChar w:fldCharType="begin"/>
        </w:r>
        <w:r>
          <w:instrText xml:space="preserve"> PAGEREF _Toc13067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8" w:history="1">
        <w:r>
          <w:rPr>
            <w:rFonts w:ascii="仿宋" w:eastAsia="仿宋" w:hAnsi="仿宋" w:cs="仿宋" w:hint="eastAsia"/>
            <w:lang w:eastAsia="zh-CN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_Toc22448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7" w:history="1">
        <w:r>
          <w:rPr>
            <w:rFonts w:ascii="仿宋" w:eastAsia="仿宋" w:hAnsi="仿宋" w:cs="仿宋" w:hint="eastAsia"/>
            <w:lang w:eastAsia="zh-CN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_Toc26727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6" w:history="1">
        <w:r>
          <w:rPr>
            <w:rFonts w:ascii="仿宋" w:eastAsia="仿宋" w:hAnsi="仿宋" w:cs="仿宋" w:hint="eastAsia"/>
            <w:lang w:eastAsia="zh-CN"/>
          </w:rPr>
          <w:t>(三)、员工福利与激励机制</w:t>
        </w:r>
        <w:r>
          <w:tab/>
        </w:r>
        <w:r>
          <w:fldChar w:fldCharType="begin"/>
        </w:r>
        <w:r>
          <w:instrText xml:space="preserve"> PAGEREF _Toc6396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" w:history="1">
        <w:r>
          <w:rPr>
            <w:rFonts w:ascii="仿宋" w:eastAsia="仿宋" w:hAnsi="仿宋" w:cs="仿宋" w:hint="eastAsia"/>
            <w:lang w:eastAsia="zh-CN"/>
          </w:rPr>
          <w:t>(四)、团队协作与企业文化</w:t>
        </w:r>
        <w:r>
          <w:tab/>
        </w:r>
        <w:r>
          <w:fldChar w:fldCharType="begin"/>
        </w:r>
        <w:r>
          <w:instrText xml:space="preserve"> PAGEREF _Toc772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68" w:history="1">
        <w:r>
          <w:rPr>
            <w:rFonts w:ascii="仿宋" w:eastAsia="仿宋" w:hAnsi="仿宋" w:cs="仿宋" w:hint="eastAsia"/>
            <w:lang w:eastAsia="zh-CN"/>
          </w:rPr>
          <w:t>十七、成本控制与效益提升</w:t>
        </w:r>
        <w:r>
          <w:tab/>
        </w:r>
        <w:r>
          <w:fldChar w:fldCharType="begin"/>
        </w:r>
        <w:r>
          <w:instrText xml:space="preserve"> PAGEREF _Toc9668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7" w:history="1">
        <w:r>
          <w:rPr>
            <w:rFonts w:ascii="仿宋" w:eastAsia="仿宋" w:hAnsi="仿宋" w:cs="仿宋" w:hint="eastAsia"/>
            <w:lang w:eastAsia="zh-CN"/>
          </w:rPr>
          <w:t>(一)、成本核算与预算管理</w:t>
        </w:r>
        <w:r>
          <w:tab/>
        </w:r>
        <w:r>
          <w:fldChar w:fldCharType="begin"/>
        </w:r>
        <w:r>
          <w:instrText xml:space="preserve"> PAGEREF _Toc24167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3" w:history="1">
        <w:r>
          <w:rPr>
            <w:rFonts w:ascii="仿宋" w:eastAsia="仿宋" w:hAnsi="仿宋" w:cs="仿宋" w:hint="eastAsia"/>
            <w:lang w:eastAsia="zh-CN"/>
          </w:rPr>
          <w:t>(二)、资源利用效率评估</w:t>
        </w:r>
        <w:r>
          <w:tab/>
        </w:r>
        <w:r>
          <w:fldChar w:fldCharType="begin"/>
        </w:r>
        <w:r>
          <w:instrText xml:space="preserve"> PAGEREF _Toc18313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786" w:history="1">
        <w:r>
          <w:rPr>
            <w:rFonts w:ascii="仿宋" w:eastAsia="仿宋" w:hAnsi="仿宋" w:cs="仿宋" w:hint="eastAsia"/>
            <w:lang w:eastAsia="zh-CN"/>
          </w:rPr>
          <w:t>(三)、降本增效的具体措施</w:t>
        </w:r>
        <w:r>
          <w:tab/>
        </w:r>
        <w:r>
          <w:fldChar w:fldCharType="begin"/>
        </w:r>
        <w:r>
          <w:instrText xml:space="preserve"> PAGEREF _Toc12786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9" w:history="1">
        <w:r>
          <w:rPr>
            <w:rFonts w:ascii="仿宋" w:eastAsia="仿宋" w:hAnsi="仿宋" w:cs="仿宋" w:hint="eastAsia"/>
            <w:lang w:eastAsia="zh-CN"/>
          </w:rPr>
          <w:t>(四)、成本与效益的平衡策略</w:t>
        </w:r>
        <w:r>
          <w:tab/>
        </w:r>
        <w:r>
          <w:fldChar w:fldCharType="begin"/>
        </w:r>
        <w:r>
          <w:instrText xml:space="preserve"> PAGEREF _Toc9339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90" w:history="1">
        <w:r>
          <w:rPr>
            <w:rFonts w:ascii="仿宋" w:eastAsia="仿宋" w:hAnsi="仿宋" w:cs="仿宋" w:hint="eastAsia"/>
            <w:lang w:eastAsia="zh-CN"/>
          </w:rPr>
          <w:t>十八、环境影响评价</w:t>
        </w:r>
        <w:r>
          <w:tab/>
        </w:r>
        <w:r>
          <w:fldChar w:fldCharType="begin"/>
        </w:r>
        <w:r>
          <w:instrText xml:space="preserve"> PAGEREF _Toc3590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2" w:history="1">
        <w:r>
          <w:rPr>
            <w:rFonts w:ascii="仿宋" w:eastAsia="仿宋" w:hAnsi="仿宋" w:cs="仿宋" w:hint="eastAsia"/>
            <w:lang w:eastAsia="zh-CN"/>
          </w:rPr>
          <w:t>(一)、环境影响评价概述</w:t>
        </w:r>
        <w:r>
          <w:tab/>
        </w:r>
        <w:r>
          <w:fldChar w:fldCharType="begin"/>
        </w:r>
        <w:r>
          <w:instrText xml:space="preserve"> PAGEREF _Toc19102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1" w:history="1">
        <w:r>
          <w:rPr>
            <w:rFonts w:ascii="仿宋" w:eastAsia="仿宋" w:hAnsi="仿宋" w:cs="仿宋" w:hint="eastAsia"/>
            <w:lang w:eastAsia="zh-CN"/>
          </w:rPr>
          <w:t>(二)、环境监测与治理计划</w:t>
        </w:r>
        <w:r>
          <w:tab/>
        </w:r>
        <w:r>
          <w:fldChar w:fldCharType="begin"/>
        </w:r>
        <w:r>
          <w:instrText xml:space="preserve"> PAGEREF _Toc13081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8" w:history="1">
        <w:r>
          <w:rPr>
            <w:rFonts w:ascii="仿宋" w:eastAsia="仿宋" w:hAnsi="仿宋" w:cs="仿宋" w:hint="eastAsia"/>
            <w:lang w:eastAsia="zh-CN"/>
          </w:rPr>
          <w:t>(三)、环境风险管理与应对策略</w:t>
        </w:r>
        <w:r>
          <w:tab/>
        </w:r>
        <w:r>
          <w:fldChar w:fldCharType="begin"/>
        </w:r>
        <w:r>
          <w:instrText xml:space="preserve"> PAGEREF _Toc16658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51" w:history="1">
        <w:r>
          <w:rPr>
            <w:rFonts w:ascii="仿宋" w:eastAsia="仿宋" w:hAnsi="仿宋" w:cs="仿宋" w:hint="eastAsia"/>
            <w:lang w:eastAsia="zh-CN"/>
          </w:rPr>
          <w:t>十九、团队介绍</w:t>
        </w:r>
        <w:r>
          <w:tab/>
        </w:r>
        <w:r>
          <w:fldChar w:fldCharType="begin"/>
        </w:r>
        <w:r>
          <w:instrText xml:space="preserve"> PAGEREF _Toc6751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0" w:history="1">
        <w:r>
          <w:rPr>
            <w:rFonts w:ascii="仿宋" w:eastAsia="仿宋" w:hAnsi="仿宋" w:cs="仿宋" w:hint="eastAsia"/>
            <w:lang w:eastAsia="zh-CN"/>
          </w:rPr>
          <w:t>(一)、创始团队</w:t>
        </w:r>
        <w:r>
          <w:tab/>
        </w:r>
        <w:r>
          <w:fldChar w:fldCharType="begin"/>
        </w:r>
        <w:r>
          <w:instrText xml:space="preserve"> PAGEREF _Toc14460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" w:history="1">
        <w:r>
          <w:rPr>
            <w:rFonts w:ascii="仿宋" w:eastAsia="仿宋" w:hAnsi="仿宋" w:cs="仿宋" w:hint="eastAsia"/>
            <w:lang w:eastAsia="zh-CN"/>
          </w:rPr>
          <w:t>(二)、管理团队</w:t>
        </w:r>
        <w:r>
          <w:tab/>
        </w:r>
        <w:r>
          <w:fldChar w:fldCharType="begin"/>
        </w:r>
        <w:r>
          <w:instrText xml:space="preserve"> PAGEREF _Toc1289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1" w:history="1">
        <w:r>
          <w:rPr>
            <w:rFonts w:ascii="仿宋" w:eastAsia="仿宋" w:hAnsi="仿宋" w:cs="仿宋" w:hint="eastAsia"/>
            <w:lang w:eastAsia="zh-CN"/>
          </w:rPr>
          <w:t>(三)、顾问团队</w:t>
        </w:r>
        <w:r>
          <w:tab/>
        </w:r>
        <w:r>
          <w:fldChar w:fldCharType="begin"/>
        </w:r>
        <w:r>
          <w:instrText xml:space="preserve"> PAGEREF _Toc31721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00" w:history="1">
        <w:r>
          <w:rPr>
            <w:rFonts w:ascii="仿宋" w:eastAsia="仿宋" w:hAnsi="仿宋" w:cs="仿宋" w:hint="eastAsia"/>
            <w:lang w:eastAsia="zh-CN"/>
          </w:rPr>
          <w:t>二十、公关设计项目变更管理</w:t>
        </w:r>
        <w:r>
          <w:tab/>
        </w:r>
        <w:r>
          <w:fldChar w:fldCharType="begin"/>
        </w:r>
        <w:r>
          <w:instrText xml:space="preserve"> PAGEREF _Toc20000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95" w:history="1">
        <w:r>
          <w:rPr>
            <w:rFonts w:ascii="仿宋" w:eastAsia="仿宋" w:hAnsi="仿宋" w:cs="仿宋" w:hint="eastAsia"/>
            <w:lang w:eastAsia="zh-CN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_Toc3495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0" w:history="1">
        <w:r>
          <w:rPr>
            <w:rFonts w:ascii="仿宋" w:eastAsia="仿宋" w:hAnsi="仿宋" w:cs="仿宋" w:hint="eastAsia"/>
            <w:lang w:eastAsia="zh-CN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_Toc23680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49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549"/>
      <w:r>
        <w:rPr>
          <w:rFonts w:ascii="仿宋" w:eastAsia="仿宋" w:hAnsi="仿宋" w:cs="仿宋" w:hint="eastAsia"/>
          <w:sz w:val="28"/>
          <w:lang w:eastAsia="zh-CN"/>
        </w:rPr>
        <w:t>一、地理位置与选址分析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536"/>
      <w:r>
        <w:rPr>
          <w:rFonts w:ascii="仿宋" w:eastAsia="仿宋" w:hAnsi="仿宋" w:cs="仿宋" w:hint="eastAsia"/>
          <w:lang w:eastAsia="zh-CN"/>
        </w:rPr>
        <w:t>(一)、选址原则与考虑因素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公关设计项目的建设地点位于 [具体地点]，占地面积约 [XXX亩]。选址时考虑了以下原则：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1.地理位置优越：该地点地理位置优越，具有区位优势，便于市场拓展和资源获取。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2.交通便利：选址地点紧邻主要交通干道，交通便利，方便物资运输和人员流动。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3.公用设施完备：选址地区已经规划并完善了电力、供水、排水、通讯等公用设施，确保公关设计项目顺利建设和运营所需的基础条件。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1463"/>
      <w:r>
        <w:rPr>
          <w:rFonts w:ascii="仿宋" w:eastAsia="仿宋" w:hAnsi="仿宋" w:cs="仿宋" w:hint="eastAsia"/>
          <w:sz w:val="28"/>
          <w:lang w:eastAsia="zh-CN"/>
        </w:rPr>
        <w:t>(二)、地区概况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建设区基本情况：选址地区具体情况如下：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https://d.book118.com/385231312230011113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公关设计行业商业计划书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公关设计行业商业计划书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公关设计行业商业计划书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公关设计行业商业计划书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公关设计行业商业计划书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28458D"/>
    <w:rsid w:val="4593521B"/>
    <w:rsid w:val="6328458D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8523131223001111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2024-02-25T17:10:00Z</dcterms:created>
  <dcterms:modified xsi:type="dcterms:W3CDTF">2024-02-25T17:10:43Z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4E50E064184F4553A7762483DB5522E8_11</vt:lpwstr>
  </property>
  <property fmtid="{D5CDD505-2E9C-101B-9397-08002B2CF9AE}" pid="3" name="KSOProductBuildVer">
    <vt:lpwstr>2052-12.1.0.16250</vt:lpwstr>
  </property>
</Properties>
</file>