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绿色照明项目规划设计蓝图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24" w:history="1">
        <w:r>
          <w:rPr>
            <w:rFonts w:ascii="仿宋" w:eastAsia="仿宋" w:hAnsi="仿宋" w:cs="仿宋" w:hint="eastAsia"/>
            <w:lang w:eastAsia="zh-CN"/>
          </w:rPr>
          <w:t>前言</w:t>
        </w:r>
        <w:r>
          <w:tab/>
        </w:r>
        <w:r>
          <w:fldChar w:fldCharType="begin"/>
        </w:r>
        <w:r>
          <w:instrText xml:space="preserve"> PAGEREF _Toc17824 \h </w:instrText>
        </w:r>
        <w:r>
          <w:fldChar w:fldCharType="separate"/>
        </w:r>
        <w:r>
          <w:t>3</w:t>
        </w:r>
        <w:r>
          <w:fldChar w:fldCharType="end"/>
        </w:r>
      </w:hyperlink>
    </w:p>
    <w:p>
      <w:pPr>
        <w:pStyle w:val="TOC1"/>
        <w:tabs>
          <w:tab w:val="right" w:leader="dot" w:pos="8306"/>
        </w:tabs>
      </w:pPr>
      <w:hyperlink w:anchor="_Toc23178" w:history="1">
        <w:r>
          <w:rPr>
            <w:rFonts w:ascii="仿宋" w:eastAsia="仿宋" w:hAnsi="仿宋" w:cs="仿宋" w:hint="eastAsia"/>
            <w:lang w:eastAsia="zh-CN"/>
          </w:rPr>
          <w:t>一、市场分析、调研</w:t>
        </w:r>
        <w:r>
          <w:tab/>
        </w:r>
        <w:r>
          <w:fldChar w:fldCharType="begin"/>
        </w:r>
        <w:r>
          <w:instrText xml:space="preserve"> PAGEREF _Toc23178 \h </w:instrText>
        </w:r>
        <w:r>
          <w:fldChar w:fldCharType="separate"/>
        </w:r>
        <w:r>
          <w:t>3</w:t>
        </w:r>
        <w:r>
          <w:fldChar w:fldCharType="end"/>
        </w:r>
      </w:hyperlink>
    </w:p>
    <w:p>
      <w:pPr>
        <w:pStyle w:val="TOC2"/>
        <w:tabs>
          <w:tab w:val="right" w:leader="dot" w:pos="8306"/>
        </w:tabs>
      </w:pPr>
      <w:hyperlink w:anchor="_Toc10173" w:history="1">
        <w:r>
          <w:rPr>
            <w:rFonts w:ascii="仿宋" w:eastAsia="仿宋" w:hAnsi="仿宋" w:cs="仿宋" w:hint="eastAsia"/>
            <w:lang w:eastAsia="zh-CN"/>
          </w:rPr>
          <w:t>(一)、绿色照明行业分析</w:t>
        </w:r>
        <w:r>
          <w:tab/>
        </w:r>
        <w:r>
          <w:fldChar w:fldCharType="begin"/>
        </w:r>
        <w:r>
          <w:instrText xml:space="preserve"> PAGEREF _Toc10173 \h </w:instrText>
        </w:r>
        <w:r>
          <w:fldChar w:fldCharType="separate"/>
        </w:r>
        <w:r>
          <w:t>3</w:t>
        </w:r>
        <w:r>
          <w:fldChar w:fldCharType="end"/>
        </w:r>
      </w:hyperlink>
    </w:p>
    <w:p>
      <w:pPr>
        <w:pStyle w:val="TOC2"/>
        <w:tabs>
          <w:tab w:val="right" w:leader="dot" w:pos="8306"/>
        </w:tabs>
      </w:pPr>
      <w:hyperlink w:anchor="_Toc23621" w:history="1">
        <w:r>
          <w:rPr>
            <w:rFonts w:ascii="仿宋" w:eastAsia="仿宋" w:hAnsi="仿宋" w:cs="仿宋" w:hint="eastAsia"/>
            <w:lang w:eastAsia="zh-CN"/>
          </w:rPr>
          <w:t>(二)、绿色照明市场分析预测</w:t>
        </w:r>
        <w:r>
          <w:tab/>
        </w:r>
        <w:r>
          <w:fldChar w:fldCharType="begin"/>
        </w:r>
        <w:r>
          <w:instrText xml:space="preserve"> PAGEREF _Toc23621 \h </w:instrText>
        </w:r>
        <w:r>
          <w:fldChar w:fldCharType="separate"/>
        </w:r>
        <w:r>
          <w:t>4</w:t>
        </w:r>
        <w:r>
          <w:fldChar w:fldCharType="end"/>
        </w:r>
      </w:hyperlink>
    </w:p>
    <w:p>
      <w:pPr>
        <w:pStyle w:val="TOC1"/>
        <w:tabs>
          <w:tab w:val="right" w:leader="dot" w:pos="8306"/>
        </w:tabs>
      </w:pPr>
      <w:hyperlink w:anchor="_Toc27252" w:history="1">
        <w:r>
          <w:rPr>
            <w:rFonts w:ascii="仿宋" w:eastAsia="仿宋" w:hAnsi="仿宋" w:cs="仿宋" w:hint="eastAsia"/>
            <w:lang w:eastAsia="zh-CN"/>
          </w:rPr>
          <w:t>二、绿色照明项目土建工程</w:t>
        </w:r>
        <w:r>
          <w:tab/>
        </w:r>
        <w:r>
          <w:fldChar w:fldCharType="begin"/>
        </w:r>
        <w:r>
          <w:instrText xml:space="preserve"> PAGEREF _Toc27252 \h </w:instrText>
        </w:r>
        <w:r>
          <w:fldChar w:fldCharType="separate"/>
        </w:r>
        <w:r>
          <w:t>5</w:t>
        </w:r>
        <w:r>
          <w:fldChar w:fldCharType="end"/>
        </w:r>
      </w:hyperlink>
    </w:p>
    <w:p>
      <w:pPr>
        <w:pStyle w:val="TOC2"/>
        <w:tabs>
          <w:tab w:val="right" w:leader="dot" w:pos="8306"/>
        </w:tabs>
      </w:pPr>
      <w:hyperlink w:anchor="_Toc31741" w:history="1">
        <w:r>
          <w:rPr>
            <w:rFonts w:ascii="仿宋" w:eastAsia="仿宋" w:hAnsi="仿宋" w:cs="仿宋" w:hint="eastAsia"/>
            <w:lang w:eastAsia="zh-CN"/>
          </w:rPr>
          <w:t>(一)、建筑工程设计原则</w:t>
        </w:r>
        <w:r>
          <w:tab/>
        </w:r>
        <w:r>
          <w:fldChar w:fldCharType="begin"/>
        </w:r>
        <w:r>
          <w:instrText xml:space="preserve"> PAGEREF _Toc31741 \h </w:instrText>
        </w:r>
        <w:r>
          <w:fldChar w:fldCharType="separate"/>
        </w:r>
        <w:r>
          <w:t>5</w:t>
        </w:r>
        <w:r>
          <w:fldChar w:fldCharType="end"/>
        </w:r>
      </w:hyperlink>
    </w:p>
    <w:p>
      <w:pPr>
        <w:pStyle w:val="TOC2"/>
        <w:tabs>
          <w:tab w:val="right" w:leader="dot" w:pos="8306"/>
        </w:tabs>
      </w:pPr>
      <w:hyperlink w:anchor="_Toc5334" w:history="1">
        <w:r>
          <w:rPr>
            <w:rFonts w:ascii="仿宋" w:eastAsia="仿宋" w:hAnsi="仿宋" w:cs="仿宋" w:hint="eastAsia"/>
            <w:lang w:eastAsia="zh-CN"/>
          </w:rPr>
          <w:t>(二)、土建工程设计年限及安全等级</w:t>
        </w:r>
        <w:r>
          <w:tab/>
        </w:r>
        <w:r>
          <w:fldChar w:fldCharType="begin"/>
        </w:r>
        <w:r>
          <w:instrText xml:space="preserve"> PAGEREF _Toc5334 \h </w:instrText>
        </w:r>
        <w:r>
          <w:fldChar w:fldCharType="separate"/>
        </w:r>
        <w:r>
          <w:t>6</w:t>
        </w:r>
        <w:r>
          <w:fldChar w:fldCharType="end"/>
        </w:r>
      </w:hyperlink>
    </w:p>
    <w:p>
      <w:pPr>
        <w:pStyle w:val="TOC2"/>
        <w:tabs>
          <w:tab w:val="right" w:leader="dot" w:pos="8306"/>
        </w:tabs>
      </w:pPr>
      <w:hyperlink w:anchor="_Toc7397" w:history="1">
        <w:r>
          <w:rPr>
            <w:rFonts w:ascii="仿宋" w:eastAsia="仿宋" w:hAnsi="仿宋" w:cs="仿宋" w:hint="eastAsia"/>
            <w:lang w:eastAsia="zh-CN"/>
          </w:rPr>
          <w:t>(三)、建筑工程设计总体要求</w:t>
        </w:r>
        <w:r>
          <w:tab/>
        </w:r>
        <w:r>
          <w:fldChar w:fldCharType="begin"/>
        </w:r>
        <w:r>
          <w:instrText xml:space="preserve"> PAGEREF _Toc7397 \h </w:instrText>
        </w:r>
        <w:r>
          <w:fldChar w:fldCharType="separate"/>
        </w:r>
        <w:r>
          <w:t>7</w:t>
        </w:r>
        <w:r>
          <w:fldChar w:fldCharType="end"/>
        </w:r>
      </w:hyperlink>
    </w:p>
    <w:p>
      <w:pPr>
        <w:pStyle w:val="TOC2"/>
        <w:tabs>
          <w:tab w:val="right" w:leader="dot" w:pos="8306"/>
        </w:tabs>
      </w:pPr>
      <w:hyperlink w:anchor="_Toc7193" w:history="1">
        <w:r>
          <w:rPr>
            <w:rFonts w:ascii="仿宋" w:eastAsia="仿宋" w:hAnsi="仿宋" w:cs="仿宋" w:hint="eastAsia"/>
            <w:lang w:eastAsia="zh-CN"/>
          </w:rPr>
          <w:t>(四)、土建工程建设指标</w:t>
        </w:r>
        <w:r>
          <w:tab/>
        </w:r>
        <w:r>
          <w:fldChar w:fldCharType="begin"/>
        </w:r>
        <w:r>
          <w:instrText xml:space="preserve"> PAGEREF _Toc7193 \h </w:instrText>
        </w:r>
        <w:r>
          <w:fldChar w:fldCharType="separate"/>
        </w:r>
        <w:r>
          <w:t>8</w:t>
        </w:r>
        <w:r>
          <w:fldChar w:fldCharType="end"/>
        </w:r>
      </w:hyperlink>
    </w:p>
    <w:p>
      <w:pPr>
        <w:pStyle w:val="TOC1"/>
        <w:tabs>
          <w:tab w:val="right" w:leader="dot" w:pos="8306"/>
        </w:tabs>
      </w:pPr>
      <w:hyperlink w:anchor="_Toc27336" w:history="1">
        <w:r>
          <w:rPr>
            <w:rFonts w:ascii="仿宋" w:eastAsia="仿宋" w:hAnsi="仿宋" w:cs="仿宋" w:hint="eastAsia"/>
            <w:lang w:eastAsia="zh-CN"/>
          </w:rPr>
          <w:t>三、绿色照明项目选址可行性分析</w:t>
        </w:r>
        <w:r>
          <w:tab/>
        </w:r>
        <w:r>
          <w:fldChar w:fldCharType="begin"/>
        </w:r>
        <w:r>
          <w:instrText xml:space="preserve"> PAGEREF _Toc27336 \h </w:instrText>
        </w:r>
        <w:r>
          <w:fldChar w:fldCharType="separate"/>
        </w:r>
        <w:r>
          <w:t>8</w:t>
        </w:r>
        <w:r>
          <w:fldChar w:fldCharType="end"/>
        </w:r>
      </w:hyperlink>
    </w:p>
    <w:p>
      <w:pPr>
        <w:pStyle w:val="TOC2"/>
        <w:tabs>
          <w:tab w:val="right" w:leader="dot" w:pos="8306"/>
        </w:tabs>
      </w:pPr>
      <w:hyperlink w:anchor="_Toc8844" w:history="1">
        <w:r>
          <w:rPr>
            <w:rFonts w:ascii="仿宋" w:eastAsia="仿宋" w:hAnsi="仿宋" w:cs="仿宋" w:hint="eastAsia"/>
            <w:lang w:eastAsia="zh-CN"/>
          </w:rPr>
          <w:t>(一)、绿色照明项目选址</w:t>
        </w:r>
        <w:r>
          <w:tab/>
        </w:r>
        <w:r>
          <w:fldChar w:fldCharType="begin"/>
        </w:r>
        <w:r>
          <w:instrText xml:space="preserve"> PAGEREF _Toc8844 \h </w:instrText>
        </w:r>
        <w:r>
          <w:fldChar w:fldCharType="separate"/>
        </w:r>
        <w:r>
          <w:t>8</w:t>
        </w:r>
        <w:r>
          <w:fldChar w:fldCharType="end"/>
        </w:r>
      </w:hyperlink>
    </w:p>
    <w:p>
      <w:pPr>
        <w:pStyle w:val="TOC2"/>
        <w:tabs>
          <w:tab w:val="right" w:leader="dot" w:pos="8306"/>
        </w:tabs>
      </w:pPr>
      <w:hyperlink w:anchor="_Toc13757" w:history="1">
        <w:r>
          <w:rPr>
            <w:rFonts w:ascii="仿宋" w:eastAsia="仿宋" w:hAnsi="仿宋" w:cs="仿宋" w:hint="eastAsia"/>
            <w:lang w:eastAsia="zh-CN"/>
          </w:rPr>
          <w:t>(二)、用地控制指标</w:t>
        </w:r>
        <w:r>
          <w:tab/>
        </w:r>
        <w:r>
          <w:fldChar w:fldCharType="begin"/>
        </w:r>
        <w:r>
          <w:instrText xml:space="preserve"> PAGEREF _Toc13757 \h </w:instrText>
        </w:r>
        <w:r>
          <w:fldChar w:fldCharType="separate"/>
        </w:r>
        <w:r>
          <w:t>8</w:t>
        </w:r>
        <w:r>
          <w:fldChar w:fldCharType="end"/>
        </w:r>
      </w:hyperlink>
    </w:p>
    <w:p>
      <w:pPr>
        <w:pStyle w:val="TOC2"/>
        <w:tabs>
          <w:tab w:val="right" w:leader="dot" w:pos="8306"/>
        </w:tabs>
      </w:pPr>
      <w:hyperlink w:anchor="_Toc6879" w:history="1">
        <w:r>
          <w:rPr>
            <w:rFonts w:ascii="仿宋" w:eastAsia="仿宋" w:hAnsi="仿宋" w:cs="仿宋" w:hint="eastAsia"/>
            <w:lang w:eastAsia="zh-CN"/>
          </w:rPr>
          <w:t>(三)、节约用地措施</w:t>
        </w:r>
        <w:r>
          <w:tab/>
        </w:r>
        <w:r>
          <w:fldChar w:fldCharType="begin"/>
        </w:r>
        <w:r>
          <w:instrText xml:space="preserve"> PAGEREF _Toc6879 \h </w:instrText>
        </w:r>
        <w:r>
          <w:fldChar w:fldCharType="separate"/>
        </w:r>
        <w:r>
          <w:t>10</w:t>
        </w:r>
        <w:r>
          <w:fldChar w:fldCharType="end"/>
        </w:r>
      </w:hyperlink>
    </w:p>
    <w:p>
      <w:pPr>
        <w:pStyle w:val="TOC2"/>
        <w:tabs>
          <w:tab w:val="right" w:leader="dot" w:pos="8306"/>
        </w:tabs>
      </w:pPr>
      <w:hyperlink w:anchor="_Toc25798" w:history="1">
        <w:r>
          <w:rPr>
            <w:rFonts w:ascii="仿宋" w:eastAsia="仿宋" w:hAnsi="仿宋" w:cs="仿宋" w:hint="eastAsia"/>
            <w:lang w:eastAsia="zh-CN"/>
          </w:rPr>
          <w:t>(四)、总图布置方案</w:t>
        </w:r>
        <w:r>
          <w:tab/>
        </w:r>
        <w:r>
          <w:fldChar w:fldCharType="begin"/>
        </w:r>
        <w:r>
          <w:instrText xml:space="preserve"> PAGEREF _Toc25798 \h </w:instrText>
        </w:r>
        <w:r>
          <w:fldChar w:fldCharType="separate"/>
        </w:r>
        <w:r>
          <w:t>11</w:t>
        </w:r>
        <w:r>
          <w:fldChar w:fldCharType="end"/>
        </w:r>
      </w:hyperlink>
    </w:p>
    <w:p>
      <w:pPr>
        <w:pStyle w:val="TOC2"/>
        <w:tabs>
          <w:tab w:val="right" w:leader="dot" w:pos="8306"/>
        </w:tabs>
      </w:pPr>
      <w:hyperlink w:anchor="_Toc23260" w:history="1">
        <w:r>
          <w:rPr>
            <w:rFonts w:ascii="仿宋" w:eastAsia="仿宋" w:hAnsi="仿宋" w:cs="仿宋" w:hint="eastAsia"/>
            <w:lang w:eastAsia="zh-CN"/>
          </w:rPr>
          <w:t>(五)、选址综合评价</w:t>
        </w:r>
        <w:r>
          <w:tab/>
        </w:r>
        <w:r>
          <w:fldChar w:fldCharType="begin"/>
        </w:r>
        <w:r>
          <w:instrText xml:space="preserve"> PAGEREF _Toc23260 \h </w:instrText>
        </w:r>
        <w:r>
          <w:fldChar w:fldCharType="separate"/>
        </w:r>
        <w:r>
          <w:t>12</w:t>
        </w:r>
        <w:r>
          <w:fldChar w:fldCharType="end"/>
        </w:r>
      </w:hyperlink>
    </w:p>
    <w:p>
      <w:pPr>
        <w:pStyle w:val="TOC1"/>
        <w:tabs>
          <w:tab w:val="right" w:leader="dot" w:pos="8306"/>
        </w:tabs>
      </w:pPr>
      <w:hyperlink w:anchor="_Toc32296" w:history="1">
        <w:r>
          <w:rPr>
            <w:rFonts w:ascii="仿宋" w:eastAsia="仿宋" w:hAnsi="仿宋" w:cs="仿宋" w:hint="eastAsia"/>
            <w:lang w:eastAsia="zh-CN"/>
          </w:rPr>
          <w:t>四、绿色照明项目危机管理</w:t>
        </w:r>
        <w:r>
          <w:tab/>
        </w:r>
        <w:r>
          <w:fldChar w:fldCharType="begin"/>
        </w:r>
        <w:r>
          <w:instrText xml:space="preserve"> PAGEREF _Toc32296 \h </w:instrText>
        </w:r>
        <w:r>
          <w:fldChar w:fldCharType="separate"/>
        </w:r>
        <w:r>
          <w:t>13</w:t>
        </w:r>
        <w:r>
          <w:fldChar w:fldCharType="end"/>
        </w:r>
      </w:hyperlink>
    </w:p>
    <w:p>
      <w:pPr>
        <w:pStyle w:val="TOC2"/>
        <w:tabs>
          <w:tab w:val="right" w:leader="dot" w:pos="8306"/>
        </w:tabs>
      </w:pPr>
      <w:hyperlink w:anchor="_Toc16589" w:history="1">
        <w:r>
          <w:rPr>
            <w:rFonts w:ascii="仿宋" w:eastAsia="仿宋" w:hAnsi="仿宋" w:cs="仿宋" w:hint="eastAsia"/>
            <w:lang w:eastAsia="zh-CN"/>
          </w:rPr>
          <w:t>(一)、危机预警与识别</w:t>
        </w:r>
        <w:r>
          <w:tab/>
        </w:r>
        <w:r>
          <w:fldChar w:fldCharType="begin"/>
        </w:r>
        <w:r>
          <w:instrText xml:space="preserve"> PAGEREF _Toc16589 \h </w:instrText>
        </w:r>
        <w:r>
          <w:fldChar w:fldCharType="separate"/>
        </w:r>
        <w:r>
          <w:t>13</w:t>
        </w:r>
        <w:r>
          <w:fldChar w:fldCharType="end"/>
        </w:r>
      </w:hyperlink>
    </w:p>
    <w:p>
      <w:pPr>
        <w:pStyle w:val="TOC2"/>
        <w:tabs>
          <w:tab w:val="right" w:leader="dot" w:pos="8306"/>
        </w:tabs>
      </w:pPr>
      <w:hyperlink w:anchor="_Toc31671" w:history="1">
        <w:r>
          <w:rPr>
            <w:rFonts w:ascii="仿宋" w:eastAsia="仿宋" w:hAnsi="仿宋" w:cs="仿宋" w:hint="eastAsia"/>
            <w:lang w:eastAsia="zh-CN"/>
          </w:rPr>
          <w:t>(二)、危机应对与恢复</w:t>
        </w:r>
        <w:r>
          <w:tab/>
        </w:r>
        <w:r>
          <w:fldChar w:fldCharType="begin"/>
        </w:r>
        <w:r>
          <w:instrText xml:space="preserve"> PAGEREF _Toc31671 \h </w:instrText>
        </w:r>
        <w:r>
          <w:fldChar w:fldCharType="separate"/>
        </w:r>
        <w:r>
          <w:t>14</w:t>
        </w:r>
        <w:r>
          <w:fldChar w:fldCharType="end"/>
        </w:r>
      </w:hyperlink>
    </w:p>
    <w:p>
      <w:pPr>
        <w:pStyle w:val="TOC1"/>
        <w:tabs>
          <w:tab w:val="right" w:leader="dot" w:pos="8306"/>
        </w:tabs>
      </w:pPr>
      <w:hyperlink w:anchor="_Toc26906" w:history="1">
        <w:r>
          <w:rPr>
            <w:rFonts w:ascii="仿宋" w:eastAsia="仿宋" w:hAnsi="仿宋" w:cs="仿宋" w:hint="eastAsia"/>
            <w:lang w:eastAsia="zh-CN"/>
          </w:rPr>
          <w:t>五、绿色照明项目可持续发展</w:t>
        </w:r>
        <w:r>
          <w:tab/>
        </w:r>
        <w:r>
          <w:fldChar w:fldCharType="begin"/>
        </w:r>
        <w:r>
          <w:instrText xml:space="preserve"> PAGEREF _Toc26906 \h </w:instrText>
        </w:r>
        <w:r>
          <w:fldChar w:fldCharType="separate"/>
        </w:r>
        <w:r>
          <w:t>16</w:t>
        </w:r>
        <w:r>
          <w:fldChar w:fldCharType="end"/>
        </w:r>
      </w:hyperlink>
    </w:p>
    <w:p>
      <w:pPr>
        <w:pStyle w:val="TOC2"/>
        <w:tabs>
          <w:tab w:val="right" w:leader="dot" w:pos="8306"/>
        </w:tabs>
      </w:pPr>
      <w:hyperlink w:anchor="_Toc4730" w:history="1">
        <w:r>
          <w:rPr>
            <w:rFonts w:ascii="仿宋" w:eastAsia="仿宋" w:hAnsi="仿宋" w:cs="仿宋" w:hint="eastAsia"/>
            <w:lang w:eastAsia="zh-CN"/>
          </w:rPr>
          <w:t>(一)、可持续战略与实践</w:t>
        </w:r>
        <w:r>
          <w:tab/>
        </w:r>
        <w:r>
          <w:fldChar w:fldCharType="begin"/>
        </w:r>
        <w:r>
          <w:instrText xml:space="preserve"> PAGEREF _Toc4730 \h </w:instrText>
        </w:r>
        <w:r>
          <w:fldChar w:fldCharType="separate"/>
        </w:r>
        <w:r>
          <w:t>16</w:t>
        </w:r>
        <w:r>
          <w:fldChar w:fldCharType="end"/>
        </w:r>
      </w:hyperlink>
    </w:p>
    <w:p>
      <w:pPr>
        <w:pStyle w:val="TOC2"/>
        <w:tabs>
          <w:tab w:val="right" w:leader="dot" w:pos="8306"/>
        </w:tabs>
      </w:pPr>
      <w:hyperlink w:anchor="_Toc7664" w:history="1">
        <w:r>
          <w:rPr>
            <w:rFonts w:ascii="仿宋" w:eastAsia="仿宋" w:hAnsi="仿宋" w:cs="仿宋" w:hint="eastAsia"/>
            <w:lang w:eastAsia="zh-CN"/>
          </w:rPr>
          <w:t>(二)、环保与社会责任</w:t>
        </w:r>
        <w:r>
          <w:tab/>
        </w:r>
        <w:r>
          <w:fldChar w:fldCharType="begin"/>
        </w:r>
        <w:r>
          <w:instrText xml:space="preserve"> PAGEREF _Toc7664 \h </w:instrText>
        </w:r>
        <w:r>
          <w:fldChar w:fldCharType="separate"/>
        </w:r>
        <w:r>
          <w:t>16</w:t>
        </w:r>
        <w:r>
          <w:fldChar w:fldCharType="end"/>
        </w:r>
      </w:hyperlink>
    </w:p>
    <w:p>
      <w:pPr>
        <w:pStyle w:val="TOC1"/>
        <w:tabs>
          <w:tab w:val="right" w:leader="dot" w:pos="8306"/>
        </w:tabs>
      </w:pPr>
      <w:hyperlink w:anchor="_Toc4161" w:history="1">
        <w:r>
          <w:rPr>
            <w:rFonts w:ascii="仿宋" w:eastAsia="仿宋" w:hAnsi="仿宋" w:cs="仿宋" w:hint="eastAsia"/>
            <w:lang w:eastAsia="zh-CN"/>
          </w:rPr>
          <w:t>六、绿色照明项目文档管理</w:t>
        </w:r>
        <w:r>
          <w:tab/>
        </w:r>
        <w:r>
          <w:fldChar w:fldCharType="begin"/>
        </w:r>
        <w:r>
          <w:instrText xml:space="preserve"> PAGEREF _Toc4161 \h </w:instrText>
        </w:r>
        <w:r>
          <w:fldChar w:fldCharType="separate"/>
        </w:r>
        <w:r>
          <w:t>17</w:t>
        </w:r>
        <w:r>
          <w:fldChar w:fldCharType="end"/>
        </w:r>
      </w:hyperlink>
    </w:p>
    <w:p>
      <w:pPr>
        <w:pStyle w:val="TOC2"/>
        <w:tabs>
          <w:tab w:val="right" w:leader="dot" w:pos="8306"/>
        </w:tabs>
      </w:pPr>
      <w:hyperlink w:anchor="_Toc14564" w:history="1">
        <w:r>
          <w:rPr>
            <w:rFonts w:ascii="仿宋" w:eastAsia="仿宋" w:hAnsi="仿宋" w:cs="仿宋" w:hint="eastAsia"/>
            <w:lang w:eastAsia="zh-CN"/>
          </w:rPr>
          <w:t>(一)、文档编制与审查</w:t>
        </w:r>
        <w:r>
          <w:tab/>
        </w:r>
        <w:r>
          <w:fldChar w:fldCharType="begin"/>
        </w:r>
        <w:r>
          <w:instrText xml:space="preserve"> PAGEREF _Toc14564 \h </w:instrText>
        </w:r>
        <w:r>
          <w:fldChar w:fldCharType="separate"/>
        </w:r>
        <w:r>
          <w:t>17</w:t>
        </w:r>
        <w:r>
          <w:fldChar w:fldCharType="end"/>
        </w:r>
      </w:hyperlink>
    </w:p>
    <w:p>
      <w:pPr>
        <w:pStyle w:val="TOC2"/>
        <w:tabs>
          <w:tab w:val="right" w:leader="dot" w:pos="8306"/>
        </w:tabs>
      </w:pPr>
      <w:hyperlink w:anchor="_Toc18219" w:history="1">
        <w:r>
          <w:rPr>
            <w:rFonts w:ascii="仿宋" w:eastAsia="仿宋" w:hAnsi="仿宋" w:cs="仿宋" w:hint="eastAsia"/>
            <w:lang w:eastAsia="zh-CN"/>
          </w:rPr>
          <w:t>(二)、文档发布与分发</w:t>
        </w:r>
        <w:r>
          <w:tab/>
        </w:r>
        <w:r>
          <w:fldChar w:fldCharType="begin"/>
        </w:r>
        <w:r>
          <w:instrText xml:space="preserve"> PAGEREF _Toc18219 \h </w:instrText>
        </w:r>
        <w:r>
          <w:fldChar w:fldCharType="separate"/>
        </w:r>
        <w:r>
          <w:t>19</w:t>
        </w:r>
        <w:r>
          <w:fldChar w:fldCharType="end"/>
        </w:r>
      </w:hyperlink>
    </w:p>
    <w:p>
      <w:pPr>
        <w:pStyle w:val="TOC2"/>
        <w:tabs>
          <w:tab w:val="right" w:leader="dot" w:pos="8306"/>
        </w:tabs>
      </w:pPr>
      <w:hyperlink w:anchor="_Toc12019" w:history="1">
        <w:r>
          <w:rPr>
            <w:rFonts w:ascii="仿宋" w:eastAsia="仿宋" w:hAnsi="仿宋" w:cs="仿宋" w:hint="eastAsia"/>
            <w:lang w:eastAsia="zh-CN"/>
          </w:rPr>
          <w:t>(三)、文档存档与归档</w:t>
        </w:r>
        <w:r>
          <w:tab/>
        </w:r>
        <w:r>
          <w:fldChar w:fldCharType="begin"/>
        </w:r>
        <w:r>
          <w:instrText xml:space="preserve"> PAGEREF _Toc12019 \h </w:instrText>
        </w:r>
        <w:r>
          <w:fldChar w:fldCharType="separate"/>
        </w:r>
        <w:r>
          <w:t>19</w:t>
        </w:r>
        <w:r>
          <w:fldChar w:fldCharType="end"/>
        </w:r>
      </w:hyperlink>
    </w:p>
    <w:p>
      <w:pPr>
        <w:pStyle w:val="TOC1"/>
        <w:tabs>
          <w:tab w:val="right" w:leader="dot" w:pos="8306"/>
        </w:tabs>
      </w:pPr>
      <w:hyperlink w:anchor="_Toc32308" w:history="1">
        <w:r>
          <w:rPr>
            <w:rFonts w:ascii="仿宋" w:eastAsia="仿宋" w:hAnsi="仿宋" w:cs="仿宋" w:hint="eastAsia"/>
            <w:lang w:eastAsia="zh-CN"/>
          </w:rPr>
          <w:t>七、绿色照明项目财务管理</w:t>
        </w:r>
        <w:r>
          <w:tab/>
        </w:r>
        <w:r>
          <w:fldChar w:fldCharType="begin"/>
        </w:r>
        <w:r>
          <w:instrText xml:space="preserve"> PAGEREF _Toc32308 \h </w:instrText>
        </w:r>
        <w:r>
          <w:fldChar w:fldCharType="separate"/>
        </w:r>
        <w:r>
          <w:t>21</w:t>
        </w:r>
        <w:r>
          <w:fldChar w:fldCharType="end"/>
        </w:r>
      </w:hyperlink>
    </w:p>
    <w:p>
      <w:pPr>
        <w:pStyle w:val="TOC2"/>
        <w:tabs>
          <w:tab w:val="right" w:leader="dot" w:pos="8306"/>
        </w:tabs>
      </w:pPr>
      <w:hyperlink w:anchor="_Toc341" w:history="1">
        <w:r>
          <w:rPr>
            <w:rFonts w:ascii="仿宋" w:eastAsia="仿宋" w:hAnsi="仿宋" w:cs="仿宋" w:hint="eastAsia"/>
            <w:lang w:eastAsia="zh-CN"/>
          </w:rPr>
          <w:t>(一)、资金需求大</w:t>
        </w:r>
        <w:r>
          <w:tab/>
        </w:r>
        <w:r>
          <w:fldChar w:fldCharType="begin"/>
        </w:r>
        <w:r>
          <w:instrText xml:space="preserve"> PAGEREF _Toc341 \h </w:instrText>
        </w:r>
        <w:r>
          <w:fldChar w:fldCharType="separate"/>
        </w:r>
        <w:r>
          <w:t>21</w:t>
        </w:r>
        <w:r>
          <w:fldChar w:fldCharType="end"/>
        </w:r>
      </w:hyperlink>
    </w:p>
    <w:p>
      <w:pPr>
        <w:pStyle w:val="TOC2"/>
        <w:tabs>
          <w:tab w:val="right" w:leader="dot" w:pos="8306"/>
        </w:tabs>
      </w:pPr>
      <w:hyperlink w:anchor="_Toc22328" w:history="1">
        <w:r>
          <w:rPr>
            <w:rFonts w:ascii="仿宋" w:eastAsia="仿宋" w:hAnsi="仿宋" w:cs="仿宋" w:hint="eastAsia"/>
            <w:lang w:eastAsia="zh-CN"/>
          </w:rPr>
          <w:t>(二)、研发周期长</w:t>
        </w:r>
        <w:r>
          <w:tab/>
        </w:r>
        <w:r>
          <w:fldChar w:fldCharType="begin"/>
        </w:r>
        <w:r>
          <w:instrText xml:space="preserve"> PAGEREF _Toc22328 \h </w:instrText>
        </w:r>
        <w:r>
          <w:fldChar w:fldCharType="separate"/>
        </w:r>
        <w:r>
          <w:t>22</w:t>
        </w:r>
        <w:r>
          <w:fldChar w:fldCharType="end"/>
        </w:r>
      </w:hyperlink>
    </w:p>
    <w:p>
      <w:pPr>
        <w:pStyle w:val="TOC2"/>
        <w:tabs>
          <w:tab w:val="right" w:leader="dot" w:pos="8306"/>
        </w:tabs>
      </w:pPr>
      <w:hyperlink w:anchor="_Toc25072" w:history="1">
        <w:r>
          <w:rPr>
            <w:rFonts w:ascii="仿宋" w:eastAsia="仿宋" w:hAnsi="仿宋" w:cs="仿宋" w:hint="eastAsia"/>
            <w:lang w:eastAsia="zh-CN"/>
          </w:rPr>
          <w:t>(三)、市场风险大</w:t>
        </w:r>
        <w:r>
          <w:tab/>
        </w:r>
        <w:r>
          <w:fldChar w:fldCharType="begin"/>
        </w:r>
        <w:r>
          <w:instrText xml:space="preserve"> PAGEREF _Toc25072 \h </w:instrText>
        </w:r>
        <w:r>
          <w:fldChar w:fldCharType="separate"/>
        </w:r>
        <w:r>
          <w:t>23</w:t>
        </w:r>
        <w:r>
          <w:fldChar w:fldCharType="end"/>
        </w:r>
      </w:hyperlink>
    </w:p>
    <w:p>
      <w:pPr>
        <w:pStyle w:val="TOC2"/>
        <w:tabs>
          <w:tab w:val="right" w:leader="dot" w:pos="8306"/>
        </w:tabs>
      </w:pPr>
      <w:hyperlink w:anchor="_Toc24082" w:history="1">
        <w:r>
          <w:rPr>
            <w:rFonts w:ascii="仿宋" w:eastAsia="仿宋" w:hAnsi="仿宋" w:cs="仿宋" w:hint="eastAsia"/>
            <w:lang w:eastAsia="zh-CN"/>
          </w:rPr>
          <w:t>(四)、利润率高</w:t>
        </w:r>
        <w:r>
          <w:tab/>
        </w:r>
        <w:r>
          <w:fldChar w:fldCharType="begin"/>
        </w:r>
        <w:r>
          <w:instrText xml:space="preserve"> PAGEREF _Toc24082 \h </w:instrText>
        </w:r>
        <w:r>
          <w:fldChar w:fldCharType="separate"/>
        </w:r>
        <w:r>
          <w:t>26</w:t>
        </w:r>
        <w:r>
          <w:fldChar w:fldCharType="end"/>
        </w:r>
      </w:hyperlink>
    </w:p>
    <w:p>
      <w:pPr>
        <w:pStyle w:val="TOC1"/>
        <w:tabs>
          <w:tab w:val="right" w:leader="dot" w:pos="8306"/>
        </w:tabs>
      </w:pPr>
      <w:hyperlink w:anchor="_Toc4218" w:history="1">
        <w:r>
          <w:rPr>
            <w:rFonts w:ascii="仿宋" w:eastAsia="仿宋" w:hAnsi="仿宋" w:cs="仿宋" w:hint="eastAsia"/>
            <w:lang w:eastAsia="zh-CN"/>
          </w:rPr>
          <w:t>八、绿色照明项目环境影响分析</w:t>
        </w:r>
        <w:r>
          <w:tab/>
        </w:r>
        <w:r>
          <w:fldChar w:fldCharType="begin"/>
        </w:r>
        <w:r>
          <w:instrText xml:space="preserve"> PAGEREF _Toc4218 \h </w:instrText>
        </w:r>
        <w:r>
          <w:fldChar w:fldCharType="separate"/>
        </w:r>
        <w:r>
          <w:t>28</w:t>
        </w:r>
        <w:r>
          <w:fldChar w:fldCharType="end"/>
        </w:r>
      </w:hyperlink>
    </w:p>
    <w:p>
      <w:pPr>
        <w:pStyle w:val="TOC2"/>
        <w:tabs>
          <w:tab w:val="right" w:leader="dot" w:pos="8306"/>
        </w:tabs>
      </w:pPr>
      <w:hyperlink w:anchor="_Toc20934" w:history="1">
        <w:r>
          <w:rPr>
            <w:rFonts w:ascii="仿宋" w:eastAsia="仿宋" w:hAnsi="仿宋" w:cs="仿宋" w:hint="eastAsia"/>
            <w:lang w:eastAsia="zh-CN"/>
          </w:rPr>
          <w:t>(一)、建设区域环境质量现状</w:t>
        </w:r>
        <w:r>
          <w:tab/>
        </w:r>
        <w:r>
          <w:fldChar w:fldCharType="begin"/>
        </w:r>
        <w:r>
          <w:instrText xml:space="preserve"> PAGEREF _Toc20934 \h </w:instrText>
        </w:r>
        <w:r>
          <w:fldChar w:fldCharType="separate"/>
        </w:r>
        <w:r>
          <w:t>28</w:t>
        </w:r>
        <w:r>
          <w:fldChar w:fldCharType="end"/>
        </w:r>
      </w:hyperlink>
    </w:p>
    <w:p>
      <w:pPr>
        <w:pStyle w:val="TOC2"/>
        <w:tabs>
          <w:tab w:val="right" w:leader="dot" w:pos="8306"/>
        </w:tabs>
      </w:pPr>
      <w:hyperlink w:anchor="_Toc23942" w:history="1">
        <w:r>
          <w:rPr>
            <w:rFonts w:ascii="仿宋" w:eastAsia="仿宋" w:hAnsi="仿宋" w:cs="仿宋" w:hint="eastAsia"/>
            <w:lang w:eastAsia="zh-CN"/>
          </w:rPr>
          <w:t>(二)、建设期环境保护</w:t>
        </w:r>
        <w:r>
          <w:tab/>
        </w:r>
        <w:r>
          <w:fldChar w:fldCharType="begin"/>
        </w:r>
        <w:r>
          <w:instrText xml:space="preserve"> PAGEREF _Toc23942 \h </w:instrText>
        </w:r>
        <w:r>
          <w:fldChar w:fldCharType="separate"/>
        </w:r>
        <w:r>
          <w:t>29</w:t>
        </w:r>
        <w:r>
          <w:fldChar w:fldCharType="end"/>
        </w:r>
      </w:hyperlink>
    </w:p>
    <w:p>
      <w:pPr>
        <w:pStyle w:val="TOC2"/>
        <w:tabs>
          <w:tab w:val="right" w:leader="dot" w:pos="8306"/>
        </w:tabs>
      </w:pPr>
      <w:hyperlink w:anchor="_Toc32719" w:history="1">
        <w:r>
          <w:rPr>
            <w:rFonts w:ascii="仿宋" w:eastAsia="仿宋" w:hAnsi="仿宋" w:cs="仿宋" w:hint="eastAsia"/>
            <w:lang w:eastAsia="zh-CN"/>
          </w:rPr>
          <w:t>(三)、运营期环境保护</w:t>
        </w:r>
        <w:r>
          <w:tab/>
        </w:r>
        <w:r>
          <w:fldChar w:fldCharType="begin"/>
        </w:r>
        <w:r>
          <w:instrText xml:space="preserve"> PAGEREF _Toc32719 \h </w:instrText>
        </w:r>
        <w:r>
          <w:fldChar w:fldCharType="separate"/>
        </w:r>
        <w:r>
          <w:t>30</w:t>
        </w:r>
        <w:r>
          <w:fldChar w:fldCharType="end"/>
        </w:r>
      </w:hyperlink>
    </w:p>
    <w:p>
      <w:pPr>
        <w:pStyle w:val="TOC2"/>
        <w:tabs>
          <w:tab w:val="right" w:leader="dot" w:pos="8306"/>
        </w:tabs>
      </w:pPr>
      <w:hyperlink w:anchor="_Toc27402" w:history="1">
        <w:r>
          <w:rPr>
            <w:rFonts w:ascii="仿宋" w:eastAsia="仿宋" w:hAnsi="仿宋" w:cs="仿宋" w:hint="eastAsia"/>
            <w:lang w:eastAsia="zh-CN"/>
          </w:rPr>
          <w:t>(四)、绿色照明项目建设对区域经济的影响</w:t>
        </w:r>
        <w:r>
          <w:tab/>
        </w:r>
        <w:r>
          <w:fldChar w:fldCharType="begin"/>
        </w:r>
        <w:r>
          <w:instrText xml:space="preserve"> PAGEREF _Toc27402 \h </w:instrText>
        </w:r>
        <w:r>
          <w:fldChar w:fldCharType="separate"/>
        </w:r>
        <w:r>
          <w:t>32</w:t>
        </w:r>
        <w:r>
          <w:fldChar w:fldCharType="end"/>
        </w:r>
      </w:hyperlink>
    </w:p>
    <w:p>
      <w:pPr>
        <w:pStyle w:val="TOC2"/>
        <w:tabs>
          <w:tab w:val="right" w:leader="dot" w:pos="8306"/>
        </w:tabs>
      </w:pPr>
      <w:hyperlink w:anchor="_Toc2824" w:history="1">
        <w:r>
          <w:rPr>
            <w:rFonts w:ascii="仿宋" w:eastAsia="仿宋" w:hAnsi="仿宋" w:cs="仿宋" w:hint="eastAsia"/>
            <w:lang w:eastAsia="zh-CN"/>
          </w:rPr>
          <w:t>(五)、废弃物处理</w:t>
        </w:r>
        <w:r>
          <w:tab/>
        </w:r>
        <w:r>
          <w:fldChar w:fldCharType="begin"/>
        </w:r>
        <w:r>
          <w:instrText xml:space="preserve"> PAGEREF _Toc2824 \h </w:instrText>
        </w:r>
        <w:r>
          <w:fldChar w:fldCharType="separate"/>
        </w:r>
        <w:r>
          <w:t>33</w:t>
        </w:r>
        <w:r>
          <w:fldChar w:fldCharType="end"/>
        </w:r>
      </w:hyperlink>
    </w:p>
    <w:p>
      <w:pPr>
        <w:pStyle w:val="TOC2"/>
        <w:tabs>
          <w:tab w:val="right" w:leader="dot" w:pos="8306"/>
        </w:tabs>
      </w:pPr>
      <w:hyperlink w:anchor="_Toc15916" w:history="1">
        <w:r>
          <w:rPr>
            <w:rFonts w:ascii="仿宋" w:eastAsia="仿宋" w:hAnsi="仿宋" w:cs="仿宋" w:hint="eastAsia"/>
            <w:lang w:eastAsia="zh-CN"/>
          </w:rPr>
          <w:t>(六)、特殊环境影响分析</w:t>
        </w:r>
        <w:r>
          <w:tab/>
        </w:r>
        <w:r>
          <w:fldChar w:fldCharType="begin"/>
        </w:r>
        <w:r>
          <w:instrText xml:space="preserve"> PAGEREF _Toc15916 \h </w:instrText>
        </w:r>
        <w:r>
          <w:fldChar w:fldCharType="separate"/>
        </w:r>
        <w:r>
          <w:t>35</w:t>
        </w:r>
        <w:r>
          <w:fldChar w:fldCharType="end"/>
        </w:r>
      </w:hyperlink>
    </w:p>
    <w:p>
      <w:pPr>
        <w:pStyle w:val="TOC2"/>
        <w:tabs>
          <w:tab w:val="right" w:leader="dot" w:pos="8306"/>
        </w:tabs>
      </w:pPr>
      <w:hyperlink w:anchor="_Toc725" w:history="1">
        <w:r>
          <w:rPr>
            <w:rFonts w:ascii="仿宋" w:eastAsia="仿宋" w:hAnsi="仿宋" w:cs="仿宋" w:hint="eastAsia"/>
            <w:lang w:eastAsia="zh-CN"/>
          </w:rPr>
          <w:t>(七)、清洁生产</w:t>
        </w:r>
        <w:r>
          <w:tab/>
        </w:r>
        <w:r>
          <w:fldChar w:fldCharType="begin"/>
        </w:r>
        <w:r>
          <w:instrText xml:space="preserve"> PAGEREF _Toc725 \h </w:instrText>
        </w:r>
        <w:r>
          <w:fldChar w:fldCharType="separate"/>
        </w:r>
        <w:r>
          <w:t>36</w:t>
        </w:r>
        <w:r>
          <w:fldChar w:fldCharType="end"/>
        </w:r>
      </w:hyperlink>
    </w:p>
    <w:p>
      <w:pPr>
        <w:pStyle w:val="TOC2"/>
        <w:tabs>
          <w:tab w:val="right" w:leader="dot" w:pos="8306"/>
        </w:tabs>
      </w:pPr>
      <w:hyperlink w:anchor="_Toc5201" w:history="1">
        <w:r>
          <w:rPr>
            <w:rFonts w:ascii="仿宋" w:eastAsia="仿宋" w:hAnsi="仿宋" w:cs="仿宋" w:hint="eastAsia"/>
            <w:lang w:eastAsia="zh-CN"/>
          </w:rPr>
          <w:t>(八)、环境保护综合评价</w:t>
        </w:r>
        <w:r>
          <w:tab/>
        </w:r>
        <w:r>
          <w:fldChar w:fldCharType="begin"/>
        </w:r>
        <w:r>
          <w:instrText xml:space="preserve"> PAGEREF _Toc5201 \h </w:instrText>
        </w:r>
        <w:r>
          <w:fldChar w:fldCharType="separate"/>
        </w:r>
        <w:r>
          <w:t>37</w:t>
        </w:r>
        <w:r>
          <w:fldChar w:fldCharType="end"/>
        </w:r>
      </w:hyperlink>
    </w:p>
    <w:p>
      <w:pPr>
        <w:pStyle w:val="TOC1"/>
        <w:tabs>
          <w:tab w:val="right" w:leader="dot" w:pos="8306"/>
        </w:tabs>
      </w:pPr>
      <w:hyperlink w:anchor="_Toc5220" w:history="1">
        <w:r>
          <w:rPr>
            <w:rFonts w:ascii="仿宋" w:eastAsia="仿宋" w:hAnsi="仿宋" w:cs="仿宋" w:hint="eastAsia"/>
            <w:lang w:eastAsia="zh-CN"/>
          </w:rPr>
          <w:t>九、生产安全保护</w:t>
        </w:r>
        <w:r>
          <w:tab/>
        </w:r>
        <w:r>
          <w:fldChar w:fldCharType="begin"/>
        </w:r>
        <w:r>
          <w:instrText xml:space="preserve"> PAGEREF _Toc5220 \h </w:instrText>
        </w:r>
        <w:r>
          <w:fldChar w:fldCharType="separate"/>
        </w:r>
        <w:r>
          <w:t>38</w:t>
        </w:r>
        <w:r>
          <w:fldChar w:fldCharType="end"/>
        </w:r>
      </w:hyperlink>
    </w:p>
    <w:p>
      <w:pPr>
        <w:pStyle w:val="TOC2"/>
        <w:tabs>
          <w:tab w:val="right" w:leader="dot" w:pos="8306"/>
        </w:tabs>
      </w:pPr>
      <w:hyperlink w:anchor="_Toc15812" w:history="1">
        <w:r>
          <w:rPr>
            <w:rFonts w:ascii="仿宋" w:eastAsia="仿宋" w:hAnsi="仿宋" w:cs="仿宋" w:hint="eastAsia"/>
            <w:lang w:eastAsia="zh-CN"/>
          </w:rPr>
          <w:t>(一)、消防安全</w:t>
        </w:r>
        <w:r>
          <w:tab/>
        </w:r>
        <w:r>
          <w:fldChar w:fldCharType="begin"/>
        </w:r>
        <w:r>
          <w:instrText xml:space="preserve"> PAGEREF _Toc15812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07" w:history="1">
        <w:r>
          <w:rPr>
            <w:rFonts w:ascii="仿宋" w:eastAsia="仿宋" w:hAnsi="仿宋" w:cs="仿宋" w:hint="eastAsia"/>
            <w:lang w:eastAsia="zh-CN"/>
          </w:rPr>
          <w:t>(二)、防火防爆总图布置措施</w:t>
        </w:r>
        <w:r>
          <w:tab/>
        </w:r>
        <w:r>
          <w:fldChar w:fldCharType="begin"/>
        </w:r>
        <w:r>
          <w:instrText xml:space="preserve"> PAGEREF _Toc12107 \h </w:instrText>
        </w:r>
        <w:r>
          <w:fldChar w:fldCharType="separate"/>
        </w:r>
        <w:r>
          <w:t>40</w:t>
        </w:r>
        <w:r>
          <w:fldChar w:fldCharType="end"/>
        </w:r>
      </w:hyperlink>
    </w:p>
    <w:p>
      <w:pPr>
        <w:pStyle w:val="TOC2"/>
        <w:tabs>
          <w:tab w:val="right" w:leader="dot" w:pos="8306"/>
        </w:tabs>
      </w:pPr>
      <w:hyperlink w:anchor="_Toc4718" w:history="1">
        <w:r>
          <w:rPr>
            <w:rFonts w:ascii="仿宋" w:eastAsia="仿宋" w:hAnsi="仿宋" w:cs="仿宋" w:hint="eastAsia"/>
            <w:lang w:eastAsia="zh-CN"/>
          </w:rPr>
          <w:t>(三)、自然灾害防范措施</w:t>
        </w:r>
        <w:r>
          <w:tab/>
        </w:r>
        <w:r>
          <w:fldChar w:fldCharType="begin"/>
        </w:r>
        <w:r>
          <w:instrText xml:space="preserve"> PAGEREF _Toc4718 \h </w:instrText>
        </w:r>
        <w:r>
          <w:fldChar w:fldCharType="separate"/>
        </w:r>
        <w:r>
          <w:t>40</w:t>
        </w:r>
        <w:r>
          <w:fldChar w:fldCharType="end"/>
        </w:r>
      </w:hyperlink>
    </w:p>
    <w:p>
      <w:pPr>
        <w:pStyle w:val="TOC2"/>
        <w:tabs>
          <w:tab w:val="right" w:leader="dot" w:pos="8306"/>
        </w:tabs>
      </w:pPr>
      <w:hyperlink w:anchor="_Toc32721" w:history="1">
        <w:r>
          <w:rPr>
            <w:rFonts w:ascii="仿宋" w:eastAsia="仿宋" w:hAnsi="仿宋" w:cs="仿宋" w:hint="eastAsia"/>
            <w:lang w:eastAsia="zh-CN"/>
          </w:rPr>
          <w:t>(四)、安全色及安全标志使用要求</w:t>
        </w:r>
        <w:r>
          <w:tab/>
        </w:r>
        <w:r>
          <w:fldChar w:fldCharType="begin"/>
        </w:r>
        <w:r>
          <w:instrText xml:space="preserve"> PAGEREF _Toc32721 \h </w:instrText>
        </w:r>
        <w:r>
          <w:fldChar w:fldCharType="separate"/>
        </w:r>
        <w:r>
          <w:t>41</w:t>
        </w:r>
        <w:r>
          <w:fldChar w:fldCharType="end"/>
        </w:r>
      </w:hyperlink>
    </w:p>
    <w:p>
      <w:pPr>
        <w:pStyle w:val="TOC2"/>
        <w:tabs>
          <w:tab w:val="right" w:leader="dot" w:pos="8306"/>
        </w:tabs>
      </w:pPr>
      <w:hyperlink w:anchor="_Toc31092" w:history="1">
        <w:r>
          <w:rPr>
            <w:rFonts w:ascii="仿宋" w:eastAsia="仿宋" w:hAnsi="仿宋" w:cs="仿宋" w:hint="eastAsia"/>
            <w:lang w:eastAsia="zh-CN"/>
          </w:rPr>
          <w:t>(五)、防尘防毒措施</w:t>
        </w:r>
        <w:r>
          <w:tab/>
        </w:r>
        <w:r>
          <w:fldChar w:fldCharType="begin"/>
        </w:r>
        <w:r>
          <w:instrText xml:space="preserve"> PAGEREF _Toc31092 \h </w:instrText>
        </w:r>
        <w:r>
          <w:fldChar w:fldCharType="separate"/>
        </w:r>
        <w:r>
          <w:t>42</w:t>
        </w:r>
        <w:r>
          <w:fldChar w:fldCharType="end"/>
        </w:r>
      </w:hyperlink>
    </w:p>
    <w:p>
      <w:pPr>
        <w:pStyle w:val="TOC2"/>
        <w:tabs>
          <w:tab w:val="right" w:leader="dot" w:pos="8306"/>
        </w:tabs>
      </w:pPr>
      <w:hyperlink w:anchor="_Toc29847" w:history="1">
        <w:r>
          <w:rPr>
            <w:rFonts w:ascii="仿宋" w:eastAsia="仿宋" w:hAnsi="仿宋" w:cs="仿宋" w:hint="eastAsia"/>
            <w:lang w:eastAsia="zh-CN"/>
          </w:rPr>
          <w:t>(六)、防静电、触电防护及防雷措施</w:t>
        </w:r>
        <w:r>
          <w:tab/>
        </w:r>
        <w:r>
          <w:fldChar w:fldCharType="begin"/>
        </w:r>
        <w:r>
          <w:instrText xml:space="preserve"> PAGEREF _Toc29847 \h </w:instrText>
        </w:r>
        <w:r>
          <w:fldChar w:fldCharType="separate"/>
        </w:r>
        <w:r>
          <w:t>43</w:t>
        </w:r>
        <w:r>
          <w:fldChar w:fldCharType="end"/>
        </w:r>
      </w:hyperlink>
    </w:p>
    <w:p>
      <w:pPr>
        <w:pStyle w:val="TOC2"/>
        <w:tabs>
          <w:tab w:val="right" w:leader="dot" w:pos="8306"/>
        </w:tabs>
      </w:pPr>
      <w:hyperlink w:anchor="_Toc702" w:history="1">
        <w:r>
          <w:rPr>
            <w:rFonts w:ascii="仿宋" w:eastAsia="仿宋" w:hAnsi="仿宋" w:cs="仿宋" w:hint="eastAsia"/>
            <w:lang w:eastAsia="zh-CN"/>
          </w:rPr>
          <w:t>(七)、机械设备安全保障措施</w:t>
        </w:r>
        <w:r>
          <w:tab/>
        </w:r>
        <w:r>
          <w:fldChar w:fldCharType="begin"/>
        </w:r>
        <w:r>
          <w:instrText xml:space="preserve"> PAGEREF _Toc702 \h </w:instrText>
        </w:r>
        <w:r>
          <w:fldChar w:fldCharType="separate"/>
        </w:r>
        <w:r>
          <w:t>45</w:t>
        </w:r>
        <w:r>
          <w:fldChar w:fldCharType="end"/>
        </w:r>
      </w:hyperlink>
    </w:p>
    <w:p>
      <w:pPr>
        <w:pStyle w:val="TOC1"/>
        <w:tabs>
          <w:tab w:val="right" w:leader="dot" w:pos="8306"/>
        </w:tabs>
      </w:pPr>
      <w:hyperlink w:anchor="_Toc29316" w:history="1">
        <w:r>
          <w:rPr>
            <w:rFonts w:ascii="仿宋" w:eastAsia="仿宋" w:hAnsi="仿宋" w:cs="仿宋" w:hint="eastAsia"/>
            <w:lang w:eastAsia="zh-CN"/>
          </w:rPr>
          <w:t>十、绿色照明项目风险管理</w:t>
        </w:r>
        <w:r>
          <w:tab/>
        </w:r>
        <w:r>
          <w:fldChar w:fldCharType="begin"/>
        </w:r>
        <w:r>
          <w:instrText xml:space="preserve"> PAGEREF _Toc29316 \h </w:instrText>
        </w:r>
        <w:r>
          <w:fldChar w:fldCharType="separate"/>
        </w:r>
        <w:r>
          <w:t>46</w:t>
        </w:r>
        <w:r>
          <w:fldChar w:fldCharType="end"/>
        </w:r>
      </w:hyperlink>
    </w:p>
    <w:p>
      <w:pPr>
        <w:pStyle w:val="TOC2"/>
        <w:tabs>
          <w:tab w:val="right" w:leader="dot" w:pos="8306"/>
        </w:tabs>
      </w:pPr>
      <w:hyperlink w:anchor="_Toc18865" w:history="1">
        <w:r>
          <w:rPr>
            <w:rFonts w:ascii="仿宋" w:eastAsia="仿宋" w:hAnsi="仿宋" w:cs="仿宋" w:hint="eastAsia"/>
            <w:lang w:eastAsia="zh-CN"/>
          </w:rPr>
          <w:t>(一)、风险识别与评估</w:t>
        </w:r>
        <w:r>
          <w:tab/>
        </w:r>
        <w:r>
          <w:fldChar w:fldCharType="begin"/>
        </w:r>
        <w:r>
          <w:instrText xml:space="preserve"> PAGEREF _Toc18865 \h </w:instrText>
        </w:r>
        <w:r>
          <w:fldChar w:fldCharType="separate"/>
        </w:r>
        <w:r>
          <w:t>46</w:t>
        </w:r>
        <w:r>
          <w:fldChar w:fldCharType="end"/>
        </w:r>
      </w:hyperlink>
    </w:p>
    <w:p>
      <w:pPr>
        <w:pStyle w:val="TOC2"/>
        <w:tabs>
          <w:tab w:val="right" w:leader="dot" w:pos="8306"/>
        </w:tabs>
      </w:pPr>
      <w:hyperlink w:anchor="_Toc12577" w:history="1">
        <w:r>
          <w:rPr>
            <w:rFonts w:ascii="仿宋" w:eastAsia="仿宋" w:hAnsi="仿宋" w:cs="仿宋" w:hint="eastAsia"/>
            <w:lang w:eastAsia="zh-CN"/>
          </w:rPr>
          <w:t>(二)、风险应对策略</w:t>
        </w:r>
        <w:r>
          <w:tab/>
        </w:r>
        <w:r>
          <w:fldChar w:fldCharType="begin"/>
        </w:r>
        <w:r>
          <w:instrText xml:space="preserve"> PAGEREF _Toc12577 \h </w:instrText>
        </w:r>
        <w:r>
          <w:fldChar w:fldCharType="separate"/>
        </w:r>
        <w:r>
          <w:t>47</w:t>
        </w:r>
        <w:r>
          <w:fldChar w:fldCharType="end"/>
        </w:r>
      </w:hyperlink>
    </w:p>
    <w:p>
      <w:pPr>
        <w:pStyle w:val="TOC2"/>
        <w:tabs>
          <w:tab w:val="right" w:leader="dot" w:pos="8306"/>
        </w:tabs>
      </w:pPr>
      <w:hyperlink w:anchor="_Toc21144" w:history="1">
        <w:r>
          <w:rPr>
            <w:rFonts w:ascii="仿宋" w:eastAsia="仿宋" w:hAnsi="仿宋" w:cs="仿宋" w:hint="eastAsia"/>
            <w:lang w:eastAsia="zh-CN"/>
          </w:rPr>
          <w:t>(三)、风险监控与控制</w:t>
        </w:r>
        <w:r>
          <w:tab/>
        </w:r>
        <w:r>
          <w:fldChar w:fldCharType="begin"/>
        </w:r>
        <w:r>
          <w:instrText xml:space="preserve"> PAGEREF _Toc21144 \h </w:instrText>
        </w:r>
        <w:r>
          <w:fldChar w:fldCharType="separate"/>
        </w:r>
        <w:r>
          <w:t>49</w:t>
        </w:r>
        <w:r>
          <w:fldChar w:fldCharType="end"/>
        </w:r>
      </w:hyperlink>
    </w:p>
    <w:p>
      <w:pPr>
        <w:pStyle w:val="TOC1"/>
        <w:tabs>
          <w:tab w:val="right" w:leader="dot" w:pos="8306"/>
        </w:tabs>
      </w:pPr>
      <w:hyperlink w:anchor="_Toc19147" w:history="1">
        <w:r>
          <w:rPr>
            <w:rFonts w:ascii="仿宋" w:eastAsia="仿宋" w:hAnsi="仿宋" w:cs="仿宋" w:hint="eastAsia"/>
            <w:lang w:eastAsia="zh-CN"/>
          </w:rPr>
          <w:t>十一、绿色照明项目人力资源培养与发展</w:t>
        </w:r>
        <w:r>
          <w:tab/>
        </w:r>
        <w:r>
          <w:fldChar w:fldCharType="begin"/>
        </w:r>
        <w:r>
          <w:instrText xml:space="preserve"> PAGEREF _Toc19147 \h </w:instrText>
        </w:r>
        <w:r>
          <w:fldChar w:fldCharType="separate"/>
        </w:r>
        <w:r>
          <w:t>50</w:t>
        </w:r>
        <w:r>
          <w:fldChar w:fldCharType="end"/>
        </w:r>
      </w:hyperlink>
    </w:p>
    <w:p>
      <w:pPr>
        <w:pStyle w:val="TOC2"/>
        <w:tabs>
          <w:tab w:val="right" w:leader="dot" w:pos="8306"/>
        </w:tabs>
      </w:pPr>
      <w:hyperlink w:anchor="_Toc24732" w:history="1">
        <w:r>
          <w:rPr>
            <w:rFonts w:ascii="仿宋" w:eastAsia="仿宋" w:hAnsi="仿宋" w:cs="仿宋" w:hint="eastAsia"/>
            <w:lang w:eastAsia="zh-CN"/>
          </w:rPr>
          <w:t>(一)、人才需求与规划</w:t>
        </w:r>
        <w:r>
          <w:tab/>
        </w:r>
        <w:r>
          <w:fldChar w:fldCharType="begin"/>
        </w:r>
        <w:r>
          <w:instrText xml:space="preserve"> PAGEREF _Toc24732 \h </w:instrText>
        </w:r>
        <w:r>
          <w:fldChar w:fldCharType="separate"/>
        </w:r>
        <w:r>
          <w:t>50</w:t>
        </w:r>
        <w:r>
          <w:fldChar w:fldCharType="end"/>
        </w:r>
      </w:hyperlink>
    </w:p>
    <w:p>
      <w:pPr>
        <w:pStyle w:val="TOC2"/>
        <w:tabs>
          <w:tab w:val="right" w:leader="dot" w:pos="8306"/>
        </w:tabs>
      </w:pPr>
      <w:hyperlink w:anchor="_Toc10074" w:history="1">
        <w:r>
          <w:rPr>
            <w:rFonts w:ascii="仿宋" w:eastAsia="仿宋" w:hAnsi="仿宋" w:cs="仿宋" w:hint="eastAsia"/>
            <w:lang w:eastAsia="zh-CN"/>
          </w:rPr>
          <w:t>(二)、培训与发展计划</w:t>
        </w:r>
        <w:r>
          <w:tab/>
        </w:r>
        <w:r>
          <w:fldChar w:fldCharType="begin"/>
        </w:r>
        <w:r>
          <w:instrText xml:space="preserve"> PAGEREF _Toc10074 \h </w:instrText>
        </w:r>
        <w:r>
          <w:fldChar w:fldCharType="separate"/>
        </w:r>
        <w:r>
          <w:t>50</w:t>
        </w:r>
        <w:r>
          <w:fldChar w:fldCharType="end"/>
        </w:r>
      </w:hyperlink>
    </w:p>
    <w:p>
      <w:pPr>
        <w:pStyle w:val="TOC1"/>
        <w:tabs>
          <w:tab w:val="right" w:leader="dot" w:pos="8306"/>
        </w:tabs>
      </w:pPr>
      <w:hyperlink w:anchor="_Toc28731" w:history="1">
        <w:r>
          <w:rPr>
            <w:rFonts w:ascii="仿宋" w:eastAsia="仿宋" w:hAnsi="仿宋" w:cs="仿宋" w:hint="eastAsia"/>
            <w:lang w:eastAsia="zh-CN"/>
          </w:rPr>
          <w:t>十二、绿色照明项目经营效益</w:t>
        </w:r>
        <w:r>
          <w:tab/>
        </w:r>
        <w:r>
          <w:fldChar w:fldCharType="begin"/>
        </w:r>
        <w:r>
          <w:instrText xml:space="preserve"> PAGEREF _Toc28731 \h </w:instrText>
        </w:r>
        <w:r>
          <w:fldChar w:fldCharType="separate"/>
        </w:r>
        <w:r>
          <w:t>51</w:t>
        </w:r>
        <w:r>
          <w:fldChar w:fldCharType="end"/>
        </w:r>
      </w:hyperlink>
    </w:p>
    <w:p>
      <w:pPr>
        <w:pStyle w:val="TOC2"/>
        <w:tabs>
          <w:tab w:val="right" w:leader="dot" w:pos="8306"/>
        </w:tabs>
      </w:pPr>
      <w:hyperlink w:anchor="_Toc23865" w:history="1">
        <w:r>
          <w:rPr>
            <w:rFonts w:ascii="仿宋" w:eastAsia="仿宋" w:hAnsi="仿宋" w:cs="仿宋" w:hint="eastAsia"/>
            <w:lang w:eastAsia="zh-CN"/>
          </w:rPr>
          <w:t>(一)、经济评价财务测算</w:t>
        </w:r>
        <w:r>
          <w:tab/>
        </w:r>
        <w:r>
          <w:fldChar w:fldCharType="begin"/>
        </w:r>
        <w:r>
          <w:instrText xml:space="preserve"> PAGEREF _Toc23865 \h </w:instrText>
        </w:r>
        <w:r>
          <w:fldChar w:fldCharType="separate"/>
        </w:r>
        <w:r>
          <w:t>51</w:t>
        </w:r>
        <w:r>
          <w:fldChar w:fldCharType="end"/>
        </w:r>
      </w:hyperlink>
    </w:p>
    <w:p>
      <w:pPr>
        <w:pStyle w:val="TOC2"/>
        <w:tabs>
          <w:tab w:val="right" w:leader="dot" w:pos="8306"/>
        </w:tabs>
      </w:pPr>
      <w:hyperlink w:anchor="_Toc8850" w:history="1">
        <w:r>
          <w:rPr>
            <w:rFonts w:ascii="仿宋" w:eastAsia="仿宋" w:hAnsi="仿宋" w:cs="仿宋" w:hint="eastAsia"/>
            <w:lang w:eastAsia="zh-CN"/>
          </w:rPr>
          <w:t>(二)、绿色照明项目盈利能力分析</w:t>
        </w:r>
        <w:r>
          <w:tab/>
        </w:r>
        <w:r>
          <w:fldChar w:fldCharType="begin"/>
        </w:r>
        <w:r>
          <w:instrText xml:space="preserve"> PAGEREF _Toc8850 \h </w:instrText>
        </w:r>
        <w:r>
          <w:fldChar w:fldCharType="separate"/>
        </w:r>
        <w:r>
          <w:t>52</w:t>
        </w:r>
        <w:r>
          <w:fldChar w:fldCharType="end"/>
        </w:r>
      </w:hyperlink>
    </w:p>
    <w:p>
      <w:pPr>
        <w:pStyle w:val="TOC1"/>
        <w:tabs>
          <w:tab w:val="right" w:leader="dot" w:pos="8306"/>
        </w:tabs>
      </w:pPr>
      <w:hyperlink w:anchor="_Toc17406" w:history="1">
        <w:r>
          <w:rPr>
            <w:rFonts w:ascii="仿宋" w:eastAsia="仿宋" w:hAnsi="仿宋" w:cs="仿宋" w:hint="eastAsia"/>
            <w:lang w:eastAsia="zh-CN"/>
          </w:rPr>
          <w:t>十三、供应链管理</w:t>
        </w:r>
        <w:r>
          <w:tab/>
        </w:r>
        <w:r>
          <w:fldChar w:fldCharType="begin"/>
        </w:r>
        <w:r>
          <w:instrText xml:space="preserve"> PAGEREF _Toc17406 \h </w:instrText>
        </w:r>
        <w:r>
          <w:fldChar w:fldCharType="separate"/>
        </w:r>
        <w:r>
          <w:t>53</w:t>
        </w:r>
        <w:r>
          <w:fldChar w:fldCharType="end"/>
        </w:r>
      </w:hyperlink>
    </w:p>
    <w:p>
      <w:pPr>
        <w:pStyle w:val="TOC2"/>
        <w:tabs>
          <w:tab w:val="right" w:leader="dot" w:pos="8306"/>
        </w:tabs>
      </w:pPr>
      <w:hyperlink w:anchor="_Toc2052" w:history="1">
        <w:r>
          <w:rPr>
            <w:rFonts w:ascii="仿宋" w:eastAsia="仿宋" w:hAnsi="仿宋" w:cs="仿宋" w:hint="eastAsia"/>
            <w:lang w:eastAsia="zh-CN"/>
          </w:rPr>
          <w:t>(一)、供应链战略规划</w:t>
        </w:r>
        <w:r>
          <w:tab/>
        </w:r>
        <w:r>
          <w:fldChar w:fldCharType="begin"/>
        </w:r>
        <w:r>
          <w:instrText xml:space="preserve"> PAGEREF _Toc2052 \h </w:instrText>
        </w:r>
        <w:r>
          <w:fldChar w:fldCharType="separate"/>
        </w:r>
        <w:r>
          <w:t>53</w:t>
        </w:r>
        <w:r>
          <w:fldChar w:fldCharType="end"/>
        </w:r>
      </w:hyperlink>
    </w:p>
    <w:p>
      <w:pPr>
        <w:pStyle w:val="TOC2"/>
        <w:tabs>
          <w:tab w:val="right" w:leader="dot" w:pos="8306"/>
        </w:tabs>
      </w:pPr>
      <w:hyperlink w:anchor="_Toc3331" w:history="1">
        <w:r>
          <w:rPr>
            <w:rFonts w:ascii="仿宋" w:eastAsia="仿宋" w:hAnsi="仿宋" w:cs="仿宋" w:hint="eastAsia"/>
            <w:lang w:eastAsia="zh-CN"/>
          </w:rPr>
          <w:t>(二)、供应商选择与合作</w:t>
        </w:r>
        <w:r>
          <w:tab/>
        </w:r>
        <w:r>
          <w:fldChar w:fldCharType="begin"/>
        </w:r>
        <w:r>
          <w:instrText xml:space="preserve"> PAGEREF _Toc3331 \h </w:instrText>
        </w:r>
        <w:r>
          <w:fldChar w:fldCharType="separate"/>
        </w:r>
        <w:r>
          <w:t>55</w:t>
        </w:r>
        <w:r>
          <w:fldChar w:fldCharType="end"/>
        </w:r>
      </w:hyperlink>
    </w:p>
    <w:p>
      <w:pPr>
        <w:pStyle w:val="TOC2"/>
        <w:tabs>
          <w:tab w:val="right" w:leader="dot" w:pos="8306"/>
        </w:tabs>
      </w:pPr>
      <w:hyperlink w:anchor="_Toc27902" w:history="1">
        <w:r>
          <w:rPr>
            <w:rFonts w:ascii="仿宋" w:eastAsia="仿宋" w:hAnsi="仿宋" w:cs="仿宋" w:hint="eastAsia"/>
            <w:lang w:eastAsia="zh-CN"/>
          </w:rPr>
          <w:t>(三)、物流与库存管理</w:t>
        </w:r>
        <w:r>
          <w:tab/>
        </w:r>
        <w:r>
          <w:fldChar w:fldCharType="begin"/>
        </w:r>
        <w:r>
          <w:instrText xml:space="preserve"> PAGEREF _Toc27902 \h </w:instrText>
        </w:r>
        <w:r>
          <w:fldChar w:fldCharType="separate"/>
        </w:r>
        <w:r>
          <w:t>56</w:t>
        </w:r>
        <w:r>
          <w:fldChar w:fldCharType="end"/>
        </w:r>
      </w:hyperlink>
    </w:p>
    <w:p>
      <w:pPr>
        <w:pStyle w:val="TOC1"/>
        <w:tabs>
          <w:tab w:val="right" w:leader="dot" w:pos="8306"/>
        </w:tabs>
      </w:pPr>
      <w:hyperlink w:anchor="_Toc6550" w:history="1">
        <w:r>
          <w:rPr>
            <w:rFonts w:ascii="仿宋" w:eastAsia="仿宋" w:hAnsi="仿宋" w:cs="仿宋" w:hint="eastAsia"/>
            <w:lang w:eastAsia="zh-CN"/>
          </w:rPr>
          <w:t>十四、绿色照明项目实施保障措施</w:t>
        </w:r>
        <w:r>
          <w:tab/>
        </w:r>
        <w:r>
          <w:fldChar w:fldCharType="begin"/>
        </w:r>
        <w:r>
          <w:instrText xml:space="preserve"> PAGEREF _Toc6550 \h </w:instrText>
        </w:r>
        <w:r>
          <w:fldChar w:fldCharType="separate"/>
        </w:r>
        <w:r>
          <w:t>57</w:t>
        </w:r>
        <w:r>
          <w:fldChar w:fldCharType="end"/>
        </w:r>
      </w:hyperlink>
    </w:p>
    <w:p>
      <w:pPr>
        <w:pStyle w:val="TOC2"/>
        <w:tabs>
          <w:tab w:val="right" w:leader="dot" w:pos="8306"/>
        </w:tabs>
      </w:pPr>
      <w:hyperlink w:anchor="_Toc8677" w:history="1">
        <w:r>
          <w:rPr>
            <w:rFonts w:ascii="仿宋" w:eastAsia="仿宋" w:hAnsi="仿宋" w:cs="仿宋" w:hint="eastAsia"/>
            <w:lang w:eastAsia="zh-CN"/>
          </w:rPr>
          <w:t>(一)、绿色照明项目实施保障机制</w:t>
        </w:r>
        <w:r>
          <w:tab/>
        </w:r>
        <w:r>
          <w:fldChar w:fldCharType="begin"/>
        </w:r>
        <w:r>
          <w:instrText xml:space="preserve"> PAGEREF _Toc8677 \h </w:instrText>
        </w:r>
        <w:r>
          <w:fldChar w:fldCharType="separate"/>
        </w:r>
        <w:r>
          <w:t>57</w:t>
        </w:r>
        <w:r>
          <w:fldChar w:fldCharType="end"/>
        </w:r>
      </w:hyperlink>
    </w:p>
    <w:p>
      <w:pPr>
        <w:pStyle w:val="TOC2"/>
        <w:tabs>
          <w:tab w:val="right" w:leader="dot" w:pos="8306"/>
        </w:tabs>
      </w:pPr>
      <w:hyperlink w:anchor="_Toc17322" w:history="1">
        <w:r>
          <w:rPr>
            <w:rFonts w:ascii="仿宋" w:eastAsia="仿宋" w:hAnsi="仿宋" w:cs="仿宋" w:hint="eastAsia"/>
            <w:lang w:eastAsia="zh-CN"/>
          </w:rPr>
          <w:t>(二)、绿色照明项目法律合规要求</w:t>
        </w:r>
        <w:r>
          <w:tab/>
        </w:r>
        <w:r>
          <w:fldChar w:fldCharType="begin"/>
        </w:r>
        <w:r>
          <w:instrText xml:space="preserve"> PAGEREF _Toc17322 \h </w:instrText>
        </w:r>
        <w:r>
          <w:fldChar w:fldCharType="separate"/>
        </w:r>
        <w:r>
          <w:t>61</w:t>
        </w:r>
        <w:r>
          <w:fldChar w:fldCharType="end"/>
        </w:r>
      </w:hyperlink>
    </w:p>
    <w:p>
      <w:pPr>
        <w:pStyle w:val="TOC2"/>
        <w:tabs>
          <w:tab w:val="right" w:leader="dot" w:pos="8306"/>
        </w:tabs>
      </w:pPr>
      <w:hyperlink w:anchor="_Toc16242" w:history="1">
        <w:r>
          <w:rPr>
            <w:rFonts w:ascii="仿宋" w:eastAsia="仿宋" w:hAnsi="仿宋" w:cs="仿宋" w:hint="eastAsia"/>
            <w:lang w:eastAsia="zh-CN"/>
          </w:rPr>
          <w:t>(三)、绿色照明项目合同管理与法律事务</w:t>
        </w:r>
        <w:r>
          <w:tab/>
        </w:r>
        <w:r>
          <w:fldChar w:fldCharType="begin"/>
        </w:r>
        <w:r>
          <w:instrText xml:space="preserve"> PAGEREF _Toc16242 \h </w:instrText>
        </w:r>
        <w:r>
          <w:fldChar w:fldCharType="separate"/>
        </w:r>
        <w:r>
          <w:t>65</w:t>
        </w:r>
        <w:r>
          <w:fldChar w:fldCharType="end"/>
        </w:r>
      </w:hyperlink>
    </w:p>
    <w:p>
      <w:pPr>
        <w:pStyle w:val="TOC2"/>
        <w:tabs>
          <w:tab w:val="right" w:leader="dot" w:pos="8306"/>
        </w:tabs>
      </w:pPr>
      <w:hyperlink w:anchor="_Toc13632" w:history="1">
        <w:r>
          <w:rPr>
            <w:rFonts w:ascii="仿宋" w:eastAsia="仿宋" w:hAnsi="仿宋" w:cs="仿宋" w:hint="eastAsia"/>
            <w:lang w:eastAsia="zh-CN"/>
          </w:rPr>
          <w:t>(四)、绿色照明项目知识产权保护策略</w:t>
        </w:r>
        <w:r>
          <w:tab/>
        </w:r>
        <w:r>
          <w:fldChar w:fldCharType="begin"/>
        </w:r>
        <w:r>
          <w:instrText xml:space="preserve"> PAGEREF _Toc13632 \h </w:instrText>
        </w:r>
        <w:r>
          <w:fldChar w:fldCharType="separate"/>
        </w:r>
        <w:r>
          <w:t>71</w:t>
        </w:r>
        <w:r>
          <w:fldChar w:fldCharType="end"/>
        </w:r>
      </w:hyperlink>
    </w:p>
    <w:p>
      <w:pPr>
        <w:pStyle w:val="TOC1"/>
        <w:tabs>
          <w:tab w:val="right" w:leader="dot" w:pos="8306"/>
        </w:tabs>
      </w:pPr>
      <w:hyperlink w:anchor="_Toc13074" w:history="1">
        <w:r>
          <w:rPr>
            <w:rFonts w:ascii="仿宋" w:eastAsia="仿宋" w:hAnsi="仿宋" w:cs="仿宋" w:hint="eastAsia"/>
            <w:lang w:eastAsia="zh-CN"/>
          </w:rPr>
          <w:t>十五、绿色照明项目实施时间节点</w:t>
        </w:r>
        <w:r>
          <w:tab/>
        </w:r>
        <w:r>
          <w:fldChar w:fldCharType="begin"/>
        </w:r>
        <w:r>
          <w:instrText xml:space="preserve"> PAGEREF _Toc13074 \h </w:instrText>
        </w:r>
        <w:r>
          <w:fldChar w:fldCharType="separate"/>
        </w:r>
        <w:r>
          <w:t>74</w:t>
        </w:r>
        <w:r>
          <w:fldChar w:fldCharType="end"/>
        </w:r>
      </w:hyperlink>
    </w:p>
    <w:p>
      <w:pPr>
        <w:pStyle w:val="TOC2"/>
        <w:tabs>
          <w:tab w:val="right" w:leader="dot" w:pos="8306"/>
        </w:tabs>
      </w:pPr>
      <w:hyperlink w:anchor="_Toc3034" w:history="1">
        <w:r>
          <w:rPr>
            <w:rFonts w:ascii="仿宋" w:eastAsia="仿宋" w:hAnsi="仿宋" w:cs="仿宋" w:hint="eastAsia"/>
            <w:lang w:eastAsia="zh-CN"/>
          </w:rPr>
          <w:t>(一)、绿色照明项目启动阶段时间节点</w:t>
        </w:r>
        <w:r>
          <w:tab/>
        </w:r>
        <w:r>
          <w:fldChar w:fldCharType="begin"/>
        </w:r>
        <w:r>
          <w:instrText xml:space="preserve"> PAGEREF _Toc3034 \h </w:instrText>
        </w:r>
        <w:r>
          <w:fldChar w:fldCharType="separate"/>
        </w:r>
        <w:r>
          <w:t>74</w:t>
        </w:r>
        <w:r>
          <w:fldChar w:fldCharType="end"/>
        </w:r>
      </w:hyperlink>
    </w:p>
    <w:p>
      <w:pPr>
        <w:pStyle w:val="TOC2"/>
        <w:tabs>
          <w:tab w:val="right" w:leader="dot" w:pos="8306"/>
        </w:tabs>
      </w:pPr>
      <w:hyperlink w:anchor="_Toc31479" w:history="1">
        <w:r>
          <w:rPr>
            <w:rFonts w:ascii="仿宋" w:eastAsia="仿宋" w:hAnsi="仿宋" w:cs="仿宋" w:hint="eastAsia"/>
            <w:lang w:eastAsia="zh-CN"/>
          </w:rPr>
          <w:t>(二)、绿色照明项目执行阶段时间节点</w:t>
        </w:r>
        <w:r>
          <w:tab/>
        </w:r>
        <w:r>
          <w:fldChar w:fldCharType="begin"/>
        </w:r>
        <w:r>
          <w:instrText xml:space="preserve"> PAGEREF _Toc31479 \h </w:instrText>
        </w:r>
        <w:r>
          <w:fldChar w:fldCharType="separate"/>
        </w:r>
        <w:r>
          <w:t>75</w:t>
        </w:r>
        <w:r>
          <w:fldChar w:fldCharType="end"/>
        </w:r>
      </w:hyperlink>
    </w:p>
    <w:p>
      <w:pPr>
        <w:pStyle w:val="TOC2"/>
        <w:tabs>
          <w:tab w:val="right" w:leader="dot" w:pos="8306"/>
        </w:tabs>
      </w:pPr>
      <w:hyperlink w:anchor="_Toc12466" w:history="1">
        <w:r>
          <w:rPr>
            <w:rFonts w:ascii="仿宋" w:eastAsia="仿宋" w:hAnsi="仿宋" w:cs="仿宋" w:hint="eastAsia"/>
            <w:lang w:eastAsia="zh-CN"/>
          </w:rPr>
          <w:t>(三)、绿色照明项目完成阶段时间节点</w:t>
        </w:r>
        <w:r>
          <w:tab/>
        </w:r>
        <w:r>
          <w:fldChar w:fldCharType="begin"/>
        </w:r>
        <w:r>
          <w:instrText xml:space="preserve"> PAGEREF _Toc12466 \h </w:instrText>
        </w:r>
        <w:r>
          <w:fldChar w:fldCharType="separate"/>
        </w:r>
        <w:r>
          <w:t>76</w:t>
        </w:r>
        <w:r>
          <w:fldChar w:fldCharType="end"/>
        </w:r>
      </w:hyperlink>
    </w:p>
    <w:p>
      <w:pPr>
        <w:pStyle w:val="TOC1"/>
        <w:tabs>
          <w:tab w:val="right" w:leader="dot" w:pos="8306"/>
        </w:tabs>
      </w:pPr>
      <w:hyperlink w:anchor="_Toc30717" w:history="1">
        <w:r>
          <w:rPr>
            <w:rFonts w:ascii="仿宋" w:eastAsia="仿宋" w:hAnsi="仿宋" w:cs="仿宋" w:hint="eastAsia"/>
            <w:lang w:eastAsia="zh-CN"/>
          </w:rPr>
          <w:t>十六、绿色照明项目治理与监督</w:t>
        </w:r>
        <w:r>
          <w:tab/>
        </w:r>
        <w:r>
          <w:fldChar w:fldCharType="begin"/>
        </w:r>
        <w:r>
          <w:instrText xml:space="preserve"> PAGEREF _Toc30717 \h </w:instrText>
        </w:r>
        <w:r>
          <w:fldChar w:fldCharType="separate"/>
        </w:r>
        <w:r>
          <w:t>77</w:t>
        </w:r>
        <w:r>
          <w:fldChar w:fldCharType="end"/>
        </w:r>
      </w:hyperlink>
    </w:p>
    <w:p>
      <w:pPr>
        <w:pStyle w:val="TOC2"/>
        <w:tabs>
          <w:tab w:val="right" w:leader="dot" w:pos="8306"/>
        </w:tabs>
      </w:pPr>
      <w:hyperlink w:anchor="_Toc21395" w:history="1">
        <w:r>
          <w:rPr>
            <w:rFonts w:ascii="仿宋" w:eastAsia="仿宋" w:hAnsi="仿宋" w:cs="仿宋" w:hint="eastAsia"/>
            <w:lang w:eastAsia="zh-CN"/>
          </w:rPr>
          <w:t>(一)、绿色照明项目治理结构</w:t>
        </w:r>
        <w:r>
          <w:tab/>
        </w:r>
        <w:r>
          <w:fldChar w:fldCharType="begin"/>
        </w:r>
        <w:r>
          <w:instrText xml:space="preserve"> PAGEREF _Toc21395 \h </w:instrText>
        </w:r>
        <w:r>
          <w:fldChar w:fldCharType="separate"/>
        </w:r>
        <w:r>
          <w:t>77</w:t>
        </w:r>
        <w:r>
          <w:fldChar w:fldCharType="end"/>
        </w:r>
      </w:hyperlink>
    </w:p>
    <w:p>
      <w:pPr>
        <w:pStyle w:val="TOC2"/>
        <w:tabs>
          <w:tab w:val="right" w:leader="dot" w:pos="8306"/>
        </w:tabs>
      </w:pPr>
      <w:hyperlink w:anchor="_Toc11169" w:history="1">
        <w:r>
          <w:rPr>
            <w:rFonts w:ascii="仿宋" w:eastAsia="仿宋" w:hAnsi="仿宋" w:cs="仿宋" w:hint="eastAsia"/>
            <w:lang w:eastAsia="zh-CN"/>
          </w:rPr>
          <w:t>(二)、监督与审计</w:t>
        </w:r>
        <w:r>
          <w:tab/>
        </w:r>
        <w:r>
          <w:fldChar w:fldCharType="begin"/>
        </w:r>
        <w:r>
          <w:instrText xml:space="preserve"> PAGEREF _Toc11169 \h </w:instrText>
        </w:r>
        <w:r>
          <w:fldChar w:fldCharType="separate"/>
        </w:r>
        <w:r>
          <w:t>78</w:t>
        </w:r>
        <w:r>
          <w:fldChar w:fldCharType="end"/>
        </w:r>
      </w:hyperlink>
    </w:p>
    <w:p>
      <w:pPr>
        <w:pStyle w:val="TOC1"/>
        <w:tabs>
          <w:tab w:val="right" w:leader="dot" w:pos="8306"/>
        </w:tabs>
      </w:pPr>
      <w:hyperlink w:anchor="_Toc9597" w:history="1">
        <w:r>
          <w:rPr>
            <w:rFonts w:ascii="仿宋" w:eastAsia="仿宋" w:hAnsi="仿宋" w:cs="仿宋" w:hint="eastAsia"/>
            <w:lang w:eastAsia="zh-CN"/>
          </w:rPr>
          <w:t>十七、质量管理体系</w:t>
        </w:r>
        <w:r>
          <w:tab/>
        </w:r>
        <w:r>
          <w:fldChar w:fldCharType="begin"/>
        </w:r>
        <w:r>
          <w:instrText xml:space="preserve"> PAGEREF _Toc9597 \h </w:instrText>
        </w:r>
        <w:r>
          <w:fldChar w:fldCharType="separate"/>
        </w:r>
        <w:r>
          <w:t>80</w:t>
        </w:r>
        <w:r>
          <w:fldChar w:fldCharType="end"/>
        </w:r>
      </w:hyperlink>
    </w:p>
    <w:p>
      <w:pPr>
        <w:pStyle w:val="TOC2"/>
        <w:tabs>
          <w:tab w:val="right" w:leader="dot" w:pos="8306"/>
        </w:tabs>
      </w:pPr>
      <w:hyperlink w:anchor="_Toc10885" w:history="1">
        <w:r>
          <w:rPr>
            <w:rFonts w:ascii="仿宋" w:eastAsia="仿宋" w:hAnsi="仿宋" w:cs="仿宋" w:hint="eastAsia"/>
            <w:lang w:eastAsia="zh-CN"/>
          </w:rPr>
          <w:t>(一)、质量目标与方针</w:t>
        </w:r>
        <w:r>
          <w:tab/>
        </w:r>
        <w:r>
          <w:fldChar w:fldCharType="begin"/>
        </w:r>
        <w:r>
          <w:instrText xml:space="preserve"> PAGEREF _Toc10885 \h </w:instrText>
        </w:r>
        <w:r>
          <w:fldChar w:fldCharType="separate"/>
        </w:r>
        <w:r>
          <w:t>80</w:t>
        </w:r>
        <w:r>
          <w:fldChar w:fldCharType="end"/>
        </w:r>
      </w:hyperlink>
    </w:p>
    <w:p>
      <w:pPr>
        <w:pStyle w:val="TOC2"/>
        <w:tabs>
          <w:tab w:val="right" w:leader="dot" w:pos="8306"/>
        </w:tabs>
      </w:pPr>
      <w:hyperlink w:anchor="_Toc6534" w:history="1">
        <w:r>
          <w:rPr>
            <w:rFonts w:ascii="仿宋" w:eastAsia="仿宋" w:hAnsi="仿宋" w:cs="仿宋" w:hint="eastAsia"/>
            <w:lang w:eastAsia="zh-CN"/>
          </w:rPr>
          <w:t>(二)、质量管理责任</w:t>
        </w:r>
        <w:r>
          <w:tab/>
        </w:r>
        <w:r>
          <w:fldChar w:fldCharType="begin"/>
        </w:r>
        <w:r>
          <w:instrText xml:space="preserve"> PAGEREF _Toc6534 \h </w:instrText>
        </w:r>
        <w:r>
          <w:fldChar w:fldCharType="separate"/>
        </w:r>
        <w:r>
          <w:t>81</w:t>
        </w:r>
        <w:r>
          <w:fldChar w:fldCharType="end"/>
        </w:r>
      </w:hyperlink>
    </w:p>
    <w:p>
      <w:pPr>
        <w:pStyle w:val="TOC2"/>
        <w:tabs>
          <w:tab w:val="right" w:leader="dot" w:pos="8306"/>
        </w:tabs>
      </w:pPr>
      <w:hyperlink w:anchor="_Toc4198" w:history="1">
        <w:r>
          <w:rPr>
            <w:rFonts w:ascii="仿宋" w:eastAsia="仿宋" w:hAnsi="仿宋" w:cs="仿宋" w:hint="eastAsia"/>
            <w:lang w:eastAsia="zh-CN"/>
          </w:rPr>
          <w:t>(三)、质量管理体系文件</w:t>
        </w:r>
        <w:r>
          <w:tab/>
        </w:r>
        <w:r>
          <w:fldChar w:fldCharType="begin"/>
        </w:r>
        <w:r>
          <w:instrText xml:space="preserve"> PAGEREF _Toc4198 \h </w:instrText>
        </w:r>
        <w:r>
          <w:fldChar w:fldCharType="separate"/>
        </w:r>
        <w:r>
          <w:t>82</w:t>
        </w:r>
        <w:r>
          <w:fldChar w:fldCharType="end"/>
        </w:r>
      </w:hyperlink>
    </w:p>
    <w:p>
      <w:pPr>
        <w:pStyle w:val="TOC2"/>
        <w:tabs>
          <w:tab w:val="right" w:leader="dot" w:pos="8306"/>
        </w:tabs>
      </w:pPr>
      <w:hyperlink w:anchor="_Toc25999" w:history="1">
        <w:r>
          <w:rPr>
            <w:rFonts w:ascii="仿宋" w:eastAsia="仿宋" w:hAnsi="仿宋" w:cs="仿宋" w:hint="eastAsia"/>
            <w:lang w:eastAsia="zh-CN"/>
          </w:rPr>
          <w:t>(四)、质量培训与教育</w:t>
        </w:r>
        <w:r>
          <w:tab/>
        </w:r>
        <w:r>
          <w:fldChar w:fldCharType="begin"/>
        </w:r>
        <w:r>
          <w:instrText xml:space="preserve"> PAGEREF _Toc25999 \h </w:instrText>
        </w:r>
        <w:r>
          <w:fldChar w:fldCharType="separate"/>
        </w:r>
        <w:r>
          <w:t>84</w:t>
        </w:r>
        <w:r>
          <w:fldChar w:fldCharType="end"/>
        </w:r>
      </w:hyperlink>
    </w:p>
    <w:p>
      <w:pPr>
        <w:pStyle w:val="TOC2"/>
        <w:tabs>
          <w:tab w:val="right" w:leader="dot" w:pos="8306"/>
        </w:tabs>
      </w:pPr>
      <w:hyperlink w:anchor="_Toc26730" w:history="1">
        <w:r>
          <w:rPr>
            <w:rFonts w:ascii="仿宋" w:eastAsia="仿宋" w:hAnsi="仿宋" w:cs="仿宋" w:hint="eastAsia"/>
            <w:lang w:eastAsia="zh-CN"/>
          </w:rPr>
          <w:t>(五)、质量审核与评价</w:t>
        </w:r>
        <w:r>
          <w:tab/>
        </w:r>
        <w:r>
          <w:fldChar w:fldCharType="begin"/>
        </w:r>
        <w:r>
          <w:instrText xml:space="preserve"> PAGEREF _Toc26730 \h </w:instrText>
        </w:r>
        <w:r>
          <w:fldChar w:fldCharType="separate"/>
        </w:r>
        <w:r>
          <w:t>85</w:t>
        </w:r>
        <w:r>
          <w:fldChar w:fldCharType="end"/>
        </w:r>
      </w:hyperlink>
    </w:p>
    <w:p>
      <w:pPr>
        <w:pStyle w:val="TOC2"/>
        <w:tabs>
          <w:tab w:val="right" w:leader="dot" w:pos="8306"/>
        </w:tabs>
      </w:pPr>
      <w:hyperlink w:anchor="_Toc2498" w:history="1">
        <w:r>
          <w:rPr>
            <w:rFonts w:ascii="仿宋" w:eastAsia="仿宋" w:hAnsi="仿宋" w:cs="仿宋" w:hint="eastAsia"/>
            <w:lang w:eastAsia="zh-CN"/>
          </w:rPr>
          <w:t>(六)、不符合与纠正措施</w:t>
        </w:r>
        <w:r>
          <w:tab/>
        </w:r>
        <w:r>
          <w:fldChar w:fldCharType="begin"/>
        </w:r>
        <w:r>
          <w:instrText xml:space="preserve"> PAGEREF _Toc2498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173"/>
      <w:r>
        <w:rPr>
          <w:rFonts w:ascii="仿宋" w:eastAsia="仿宋" w:hAnsi="仿宋" w:cs="仿宋" w:hint="eastAsia"/>
          <w:lang w:eastAsia="zh-CN"/>
        </w:rPr>
        <w:t>(一)、绿色照明行业分析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行业一直以来都是市场的关注焦点。行业内的发展趋势、竞争态势以及潜在机会都对绿色照明项目的推进产生深远的影响。通过深入研究行业的整体概貌，我们将更好地理解行业的核心特征，为绿色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行业，技术一直是推动创新和发展的关键因素。我们将对当前技术趋势进行详尽分析，包括但不限于人工智能、大数据应用、先进制造技术等。这有助于绿色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绿色照明项目成功的基础。我们将对主要竞争对手进行深入研究，包括其市场份额、产品特点、市场定位等。通过全面了解竞争对手的优势和劣势，绿色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621"/>
      <w:r>
        <w:rPr>
          <w:rFonts w:ascii="仿宋" w:eastAsia="仿宋" w:hAnsi="仿宋" w:cs="仿宋" w:hint="eastAsia"/>
          <w:sz w:val="28"/>
          <w:lang w:eastAsia="zh-CN"/>
        </w:rPr>
        <w:t>(二)、绿色照明市场分析预测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通过对市场规模的深入调研，我们将预测绿色照明市场未来的增长趋势。这包括市场的整体规模、各细分领域的发展趋势等。绿色照明项目可以根据市场的扩张速度和潜在机会，制定更符合市场需求的发展策略。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绿色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绿色照明项目实施过程中需要充分考虑的因素。我们将对市场风险进行全面评估，包括但不限于政策法规风险、市场竞争风险、技术变革风险等。通过对潜在风险的深入分析，绿色照明项目可以制定相应的风险缓解策略，降低不确定性对绿色照明项目的影响。</w:t>
      </w:r>
    </w:p>
    <w:p>
      <w:pPr>
        <w:pStyle w:val="Heading1"/>
        <w:ind w:firstLine="560" w:firstLineChars="200"/>
        <w:rPr>
          <w:rFonts w:ascii="仿宋" w:eastAsia="仿宋" w:hAnsi="仿宋" w:cs="仿宋" w:hint="eastAsia"/>
          <w:sz w:val="28"/>
          <w:lang w:eastAsia="zh-CN"/>
        </w:rPr>
      </w:pPr>
      <w:bookmarkStart w:id="5" w:name="_Toc27252"/>
      <w:r>
        <w:rPr>
          <w:rFonts w:ascii="仿宋" w:eastAsia="仿宋" w:hAnsi="仿宋" w:cs="仿宋" w:hint="eastAsia"/>
          <w:sz w:val="28"/>
          <w:lang w:eastAsia="zh-CN"/>
        </w:rPr>
        <w:t>二、绿色照明项目土建工程</w:t>
      </w:r>
      <w:bookmarkEnd w:id="5"/>
    </w:p>
    <w:p>
      <w:pPr>
        <w:pStyle w:val="Heading2"/>
        <w:rPr>
          <w:rFonts w:ascii="仿宋" w:eastAsia="仿宋" w:hAnsi="仿宋" w:cs="仿宋" w:hint="eastAsia"/>
          <w:lang w:eastAsia="zh-CN"/>
        </w:rPr>
      </w:pPr>
      <w:bookmarkStart w:id="6" w:name="_Toc3174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在绿色照明项目的建筑工程设计中，我们将秉承一系列重要的设计原则，以确保绿色照明项目建筑在功能、美观、可持续性等方面达到最佳效果。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首要原则是确保建筑的功能性得到最大化的发挥。我们将充分理解绿色照明项目的实际需求，合理布局各个功能区域，保证建筑在满足业务需求的同时，提供高效的工作环境。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在建筑设计中，我们将综合考虑建设和运营成本。通过精细的经济效益分析，确保设计方案在高效利用资源的同时，对绿色照明项目的长期盈利能力有积极的贡献。</w:t>
      </w:r>
    </w:p>
    <w:p>
      <w:pPr>
        <w:pStyle w:val="Heading2"/>
        <w:ind w:firstLine="560" w:firstLineChars="200"/>
        <w:rPr>
          <w:rFonts w:ascii="仿宋" w:eastAsia="仿宋" w:hAnsi="仿宋" w:cs="仿宋" w:hint="eastAsia"/>
          <w:sz w:val="28"/>
          <w:lang w:eastAsia="zh-CN"/>
        </w:rPr>
      </w:pPr>
      <w:bookmarkStart w:id="7" w:name="_Toc533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的土建工程设计中，我们将精准设定设计年限，结合绿色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绿色照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39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绿色照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绿色照明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绿色照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19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本期工程绿色照明项目预计总建筑面积XXX平方米，其中：计容建筑面积XXX平方米，计划建筑工程投资XX万元，占绿色照明项目总投资的XX%。</w:t>
      </w:r>
    </w:p>
    <w:p>
      <w:pPr>
        <w:pStyle w:val="Heading1"/>
        <w:ind w:firstLine="560" w:firstLineChars="200"/>
        <w:rPr>
          <w:rFonts w:ascii="仿宋" w:eastAsia="仿宋" w:hAnsi="仿宋" w:cs="仿宋" w:hint="eastAsia"/>
          <w:sz w:val="28"/>
          <w:lang w:eastAsia="zh-CN"/>
        </w:rPr>
      </w:pPr>
      <w:bookmarkStart w:id="10" w:name="_Toc27336"/>
      <w:r>
        <w:rPr>
          <w:rFonts w:ascii="仿宋" w:eastAsia="仿宋" w:hAnsi="仿宋" w:cs="仿宋" w:hint="eastAsia"/>
          <w:sz w:val="28"/>
          <w:lang w:eastAsia="zh-CN"/>
        </w:rPr>
        <w:t>三、绿色照明项目选址可行性分析</w:t>
      </w:r>
      <w:bookmarkEnd w:id="10"/>
    </w:p>
    <w:p>
      <w:pPr>
        <w:pStyle w:val="Heading2"/>
        <w:rPr>
          <w:rFonts w:ascii="仿宋" w:eastAsia="仿宋" w:hAnsi="仿宋" w:cs="仿宋" w:hint="eastAsia"/>
          <w:lang w:eastAsia="zh-CN"/>
        </w:rPr>
      </w:pPr>
      <w:bookmarkStart w:id="11" w:name="_Toc8844"/>
      <w:r>
        <w:rPr>
          <w:rFonts w:ascii="仿宋" w:eastAsia="仿宋" w:hAnsi="仿宋" w:cs="仿宋" w:hint="eastAsia"/>
          <w:lang w:eastAsia="zh-CN"/>
        </w:rPr>
        <w:t>(一)、绿色照明项目选址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该绿色照明项目选址位于XX省XX市XX区XXX街道</w:t>
      </w:r>
    </w:p>
    <w:p>
      <w:pPr>
        <w:pStyle w:val="Heading2"/>
        <w:ind w:firstLine="560" w:firstLineChars="200"/>
        <w:rPr>
          <w:rFonts w:ascii="仿宋" w:eastAsia="仿宋" w:hAnsi="仿宋" w:cs="仿宋" w:hint="eastAsia"/>
          <w:sz w:val="28"/>
          <w:lang w:eastAsia="zh-CN"/>
        </w:rPr>
      </w:pPr>
      <w:bookmarkStart w:id="12" w:name="_Toc1375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绿色照明项目的征地面积将根据绿色照明项目的实际规模和需求进行精确规划。具体面积XXX平方米，旨在确保绿色照明项目不仅能够满足当前的发展需求，还能够预留空间以适应未来的扩展。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净用地面积是在征地面积基础上去除不可利用面积后的实际可开发用地。具体面积XXX平方米，考虑到环保、交通、安全等多方面因素，以确保绿色照明项目在整体利用效率上达到最优。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绿色照明项目计划建设的建筑总规模具体面积XXX平方米。这一规模的确定综合考虑了绿色照明项目的性质、规模，以及城市规划的相关要求，确保建筑布局与周边环境协调一致。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绿地率是绿色照明项目用地中被规划为绿地的比例。具体面积XXX平方米，旨在通过合理规划绿地，改善绿色照明项目周边环境，提升居民生活质量，并符合城市整体绿化规划。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容积率是用地上可以建设的建筑总体积与用地面积之比。具体面积XXX，通过合理的容积率规划，确保绿色照明项目建筑规模与周边环境和谐共生。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确保绿色照明项目选址与当地城市规划相一致，具体面积XXX平方米。通过与城市规划部门深入沟通，确保绿色照明项目不仅符合城市的整体发展方向，还能够融入城市的发展布局，为城市的长远发展贡献力量。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绿色照明项目选址符合当地产业政策，具体面积XXX平方米。这包括绿色照明项目对当地经济的促进作用，以及对相关产业的带动效应，确保绿色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用地总体要求必须符合环保和可持续发展的原则，具体面积XXX平方米。通过采用绿色建筑设计、节能减排等措施，确保绿色照明项目在建设和运营过程中对环境的影响最小化，达到可持续发展的要求。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确保绿色照明项目选址具备必要的公共设施配套，具体面积XXX平方米。这包括交通便利性、教育、医疗等基础设施，以提高居民生活品质，使得绿色照明项目选址更具吸引力。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考虑用地总体要求对当地社会稳定性的影响，具体面积XXX平方米。通过深入了解当地社区反馈，确保绿色照明项目的选址和建设过程对当地社会和谐稳定产生积极作用。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绿色照明项目选址不仅符合法规和规划，还在实际操作中具有可行性。这一全面规划将为绿色照明项目的成功实施提供坚实的基础，确保绿色照明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687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绿色照明项目的设备规划和空间设计中，我们将采取灵活设备布局的措施。设备布局将根据实际需求进行灵活设计，避免不必要的浪费。通过合理规划设备摆放位置，我们将提高设备的利用率，减少设备间距，以确保绿色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绿色照明项目内部引入共享设施的概念，例如共享会议室、办公区等。通过这种方式，我们可以减少对资源的重复建设，提高资源共享效率，从而减小绿色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579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绿色照明项目的总图布置中，我们将不同功能区域进行明确的规划，以最大程度满足绿色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326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绿色照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绿色照明项目对环境的影响是综合评价的重要因素之一。我们将详细考虑选址周边的自然环境、生态保护区、水源地等情况，确保绿色照明项目的建设和运营对环境影响最小化，并符合当地的环保法规标准。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对选址的评价还需充分考虑当地政府的产业政策和法规。我们将详细了解绿色照明项目所在地的相关政策，确保绿色照明项目的规划和运营与当地法规相符，降低不必要的法律风险。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考虑到社会稳定性对企业运营的重要性，我们将评估选址地区的社会安全情况、劳工关系、社区反馈等方面，以确保绿色照明项目的建设和运营不会受到社会稳定性的负面影响。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最后，我们将综合考虑用地成本，包括土地购置费用、土地开发成本等。通过对用地成本的详细评估，我们能够做出更为精确的经济效益分析，为绿色照明项目的投资决策提供有力支持。</w:t>
      </w:r>
    </w:p>
    <w:p>
      <w:pPr>
        <w:pStyle w:val="Heading1"/>
        <w:ind w:firstLine="560" w:firstLineChars="200"/>
        <w:rPr>
          <w:rFonts w:ascii="仿宋" w:eastAsia="仿宋" w:hAnsi="仿宋" w:cs="仿宋" w:hint="eastAsia"/>
          <w:sz w:val="28"/>
          <w:lang w:eastAsia="zh-CN"/>
        </w:rPr>
      </w:pPr>
      <w:bookmarkStart w:id="16" w:name="_Toc32296"/>
      <w:r>
        <w:rPr>
          <w:rFonts w:ascii="仿宋" w:eastAsia="仿宋" w:hAnsi="仿宋" w:cs="仿宋" w:hint="eastAsia"/>
          <w:sz w:val="28"/>
          <w:lang w:eastAsia="zh-CN"/>
        </w:rPr>
        <w:t>四、绿色照明项目危机管理</w:t>
      </w:r>
      <w:bookmarkEnd w:id="16"/>
    </w:p>
    <w:p>
      <w:pPr>
        <w:pStyle w:val="Heading2"/>
        <w:rPr>
          <w:rFonts w:ascii="仿宋" w:eastAsia="仿宋" w:hAnsi="仿宋" w:cs="仿宋" w:hint="eastAsia"/>
          <w:lang w:eastAsia="zh-CN"/>
        </w:rPr>
      </w:pPr>
      <w:bookmarkStart w:id="17" w:name="_Toc1658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危机管理中，危机预警与识别是确保绿色照明项目稳健运行的核心步骤。通过建立全面的监测机制，绿色照明项目团队旨在及时发现和理解潜在的风险和危机因素，以便采取及时的预防和应对措施，确保绿色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首先，通过深入的风险评估，绿色照明项目团队全面分析了整个绿色照明项目和各个阶段可能存在的威胁。这包括准确评估每个潜在风险的发生概率和可能影响的程度，为后续危机预警提供了有力支持。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绿色照明项目团队着重于明确定义绿色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绿色照明项目进展的持续监控，团队能够及时发现潜在问题并作出迅速反应。绿色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在这一阶段，团队的专业素养和反应速度将发挥至关重要的作用，以确保潜在危机能够在初期得到有效的处理，最大程度地减轻负面影响。通过危机预警与识别，绿色照明项目得以更有序、可控地推进。</w:t>
      </w:r>
    </w:p>
    <w:p>
      <w:pPr>
        <w:pStyle w:val="Heading2"/>
        <w:ind w:firstLine="560" w:firstLineChars="200"/>
        <w:rPr>
          <w:rFonts w:ascii="仿宋" w:eastAsia="仿宋" w:hAnsi="仿宋" w:cs="仿宋" w:hint="eastAsia"/>
          <w:sz w:val="28"/>
          <w:lang w:eastAsia="zh-CN"/>
        </w:rPr>
      </w:pPr>
      <w:bookmarkStart w:id="18" w:name="_Toc3167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在危机发生时，绿色照明项目团队立即行动，成立了应急小组。该小组的任务是迅速制定并实施紧急应对措施，以最小化潜在损失。以下是采取的主要措施：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暂停绿色照明项目进度：为遏制危机蔓延，绿色照明项目暂时停止进行，以便全面评估当前状况。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资源重新分配：重新评估绿色照明项目资源的分配，确保最大限度地减小损失。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实时沟通：与关键利益相关者建立实时沟通机制，向他们传递绿色照明项目危机的实际状况，保障绿色照明项目核心利益。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在紧急应对的同时，绿色照明项目团队强调了团队协作和有效沟通的重要性。以下是团队协作的关键举措：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信息共享机制：建立了信息共享平台，确保团队成员能够及时获取绿色照明项目危机的实时信息。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领导者沟通：绿色照明项目领导者通过定期会议和即时沟通工具，指导团队应对危机，保持团队稳定运行。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随着危机得到初步控制，绿色照明项目团队转向制定恢复计划，以确保绿色照明项目能够从中迅速恢复。主要恢复计划包括：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修复受损的进度计划：重新评估绿色照明项目进度，制定修复计划，确保绿色照明项目尽快回归正常进程。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重新调整资源分配：优化资源分配，确保绿色照明项目在有限资源下高效运转。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风险管理机制加强：对绿色照明项目风险进行全面评估，制定更强化的风险管理策略，以预防未来可能的危机。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6906"/>
      <w:r>
        <w:rPr>
          <w:rFonts w:ascii="仿宋" w:eastAsia="仿宋" w:hAnsi="仿宋" w:cs="仿宋" w:hint="eastAsia"/>
          <w:sz w:val="28"/>
          <w:lang w:eastAsia="zh-CN"/>
        </w:rPr>
        <w:t>五、绿色照明项目可持续发展</w:t>
      </w:r>
      <w:bookmarkEnd w:id="19"/>
    </w:p>
    <w:p>
      <w:pPr>
        <w:pStyle w:val="Heading2"/>
        <w:rPr>
          <w:rFonts w:ascii="仿宋" w:eastAsia="仿宋" w:hAnsi="仿宋" w:cs="仿宋" w:hint="eastAsia"/>
          <w:lang w:eastAsia="zh-CN"/>
        </w:rPr>
      </w:pPr>
      <w:bookmarkStart w:id="20" w:name="_Toc473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中，绿色照明项目团队着眼于未来，明确了可持续发展的战略方向。制定的具体可持续发展目标包括降低资源使用、采用环保技术、最大化社会效益等。这一步骤不仅有助于绿色照明项目在环保和社会责任方面达到最高标准，也为未来提供了明确的指引，确保绿色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可持续实践的融入绿色照明项目管理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绿色照明项目管理周期。从绿色照明项目规划开始，绿色照明项目团队就考虑了环境和社会的因素。在执行阶段，绿色照明项目团队积极推动绿色技术的应用，优化资源利用。此外，关注员工的社会责任，通过培训和沟通活动提高员工对可持续发展的认知，使他们能够在日常工作中践行可持续实践。这些举措不仅为绿色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7664"/>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扎根于绿色照明项目的可持续发展理念，我们深信环保与社会责任是绿色照明项目成功的关键支柱。在绿色照明项目的每一步，我们都致力于通过创新和实践，履行对环境和社会的坚定责任。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https://d.book118.com/385234231340011041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9518C"/>
    <w:rsid w:val="25E951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342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2024-01-11T17:24:00Z</dcterms:created>
  <dcterms:modified xsi:type="dcterms:W3CDTF">2024-01-11T17:24:33Z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10EA1E6241884657A4ED9160F718CF51_11</vt:lpwstr>
  </property>
  <property fmtid="{D5CDD505-2E9C-101B-9397-08002B2CF9AE}" pid="3" name="KSOProductBuildVer">
    <vt:lpwstr>2052-12.1.0.16120</vt:lpwstr>
  </property>
</Properties>
</file>