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酒精测试仪相关行业公司员工职业生涯规划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44" w:history="1">
        <w:r>
          <w:rPr>
            <w:rFonts w:ascii="仿宋" w:eastAsia="仿宋" w:hAnsi="仿宋" w:cs="仿宋" w:hint="eastAsia"/>
            <w:lang w:eastAsia="zh-CN"/>
          </w:rPr>
          <w:t>前言</w:t>
        </w:r>
        <w:r>
          <w:tab/>
        </w:r>
        <w:r>
          <w:fldChar w:fldCharType="begin"/>
        </w:r>
        <w:r>
          <w:instrText xml:space="preserve"> PAGEREF _Toc24044 \h </w:instrText>
        </w:r>
        <w:r>
          <w:fldChar w:fldCharType="separate"/>
        </w:r>
        <w:r>
          <w:t>3</w:t>
        </w:r>
        <w:r>
          <w:fldChar w:fldCharType="end"/>
        </w:r>
      </w:hyperlink>
    </w:p>
    <w:p>
      <w:pPr>
        <w:pStyle w:val="TOC1"/>
        <w:tabs>
          <w:tab w:val="right" w:leader="dot" w:pos="8306"/>
        </w:tabs>
      </w:pPr>
      <w:hyperlink w:anchor="_Toc29901" w:history="1">
        <w:r>
          <w:rPr>
            <w:rFonts w:ascii="仿宋" w:eastAsia="仿宋" w:hAnsi="仿宋" w:cs="仿宋" w:hint="eastAsia"/>
            <w:lang w:eastAsia="zh-CN"/>
          </w:rPr>
          <w:t>一、第七章员工培训与发展</w:t>
        </w:r>
        <w:r>
          <w:tab/>
        </w:r>
        <w:r>
          <w:fldChar w:fldCharType="begin"/>
        </w:r>
        <w:r>
          <w:instrText xml:space="preserve"> PAGEREF _Toc29901 \h </w:instrText>
        </w:r>
        <w:r>
          <w:fldChar w:fldCharType="separate"/>
        </w:r>
        <w:r>
          <w:t>3</w:t>
        </w:r>
        <w:r>
          <w:fldChar w:fldCharType="end"/>
        </w:r>
      </w:hyperlink>
    </w:p>
    <w:p>
      <w:pPr>
        <w:pStyle w:val="TOC2"/>
        <w:tabs>
          <w:tab w:val="right" w:leader="dot" w:pos="8306"/>
        </w:tabs>
      </w:pPr>
      <w:hyperlink w:anchor="_Toc28337" w:history="1">
        <w:r>
          <w:rPr>
            <w:rFonts w:ascii="仿宋" w:eastAsia="仿宋" w:hAnsi="仿宋" w:cs="仿宋" w:hint="eastAsia"/>
            <w:lang w:eastAsia="zh-CN"/>
          </w:rPr>
          <w:t>(一)、培训需求分析</w:t>
        </w:r>
        <w:r>
          <w:tab/>
        </w:r>
        <w:r>
          <w:fldChar w:fldCharType="begin"/>
        </w:r>
        <w:r>
          <w:instrText xml:space="preserve"> PAGEREF _Toc28337 \h </w:instrText>
        </w:r>
        <w:r>
          <w:fldChar w:fldCharType="separate"/>
        </w:r>
        <w:r>
          <w:t>3</w:t>
        </w:r>
        <w:r>
          <w:fldChar w:fldCharType="end"/>
        </w:r>
      </w:hyperlink>
    </w:p>
    <w:p>
      <w:pPr>
        <w:pStyle w:val="TOC2"/>
        <w:tabs>
          <w:tab w:val="right" w:leader="dot" w:pos="8306"/>
        </w:tabs>
      </w:pPr>
      <w:hyperlink w:anchor="_Toc18591" w:history="1">
        <w:r>
          <w:rPr>
            <w:rFonts w:ascii="仿宋" w:eastAsia="仿宋" w:hAnsi="仿宋" w:cs="仿宋" w:hint="eastAsia"/>
            <w:lang w:eastAsia="zh-CN"/>
          </w:rPr>
          <w:t>(二)、培训计划制定</w:t>
        </w:r>
        <w:r>
          <w:tab/>
        </w:r>
        <w:r>
          <w:fldChar w:fldCharType="begin"/>
        </w:r>
        <w:r>
          <w:instrText xml:space="preserve"> PAGEREF _Toc18591 \h </w:instrText>
        </w:r>
        <w:r>
          <w:fldChar w:fldCharType="separate"/>
        </w:r>
        <w:r>
          <w:t>4</w:t>
        </w:r>
        <w:r>
          <w:fldChar w:fldCharType="end"/>
        </w:r>
      </w:hyperlink>
    </w:p>
    <w:p>
      <w:pPr>
        <w:pStyle w:val="TOC2"/>
        <w:tabs>
          <w:tab w:val="right" w:leader="dot" w:pos="8306"/>
        </w:tabs>
      </w:pPr>
      <w:hyperlink w:anchor="_Toc6771" w:history="1">
        <w:r>
          <w:rPr>
            <w:rFonts w:ascii="仿宋" w:eastAsia="仿宋" w:hAnsi="仿宋" w:cs="仿宋" w:hint="eastAsia"/>
            <w:lang w:eastAsia="zh-CN"/>
          </w:rPr>
          <w:t>(三)、培训实施与评估</w:t>
        </w:r>
        <w:r>
          <w:tab/>
        </w:r>
        <w:r>
          <w:fldChar w:fldCharType="begin"/>
        </w:r>
        <w:r>
          <w:instrText xml:space="preserve"> PAGEREF _Toc6771 \h </w:instrText>
        </w:r>
        <w:r>
          <w:fldChar w:fldCharType="separate"/>
        </w:r>
        <w:r>
          <w:t>4</w:t>
        </w:r>
        <w:r>
          <w:fldChar w:fldCharType="end"/>
        </w:r>
      </w:hyperlink>
    </w:p>
    <w:p>
      <w:pPr>
        <w:pStyle w:val="TOC2"/>
        <w:tabs>
          <w:tab w:val="right" w:leader="dot" w:pos="8306"/>
        </w:tabs>
      </w:pPr>
      <w:hyperlink w:anchor="_Toc8906" w:history="1">
        <w:r>
          <w:rPr>
            <w:rFonts w:ascii="仿宋" w:eastAsia="仿宋" w:hAnsi="仿宋" w:cs="仿宋" w:hint="eastAsia"/>
            <w:lang w:eastAsia="zh-CN"/>
          </w:rPr>
          <w:t>(四)、持续学习与专业发展支持</w:t>
        </w:r>
        <w:r>
          <w:tab/>
        </w:r>
        <w:r>
          <w:fldChar w:fldCharType="begin"/>
        </w:r>
        <w:r>
          <w:instrText xml:space="preserve"> PAGEREF _Toc8906 \h </w:instrText>
        </w:r>
        <w:r>
          <w:fldChar w:fldCharType="separate"/>
        </w:r>
        <w:r>
          <w:t>6</w:t>
        </w:r>
        <w:r>
          <w:fldChar w:fldCharType="end"/>
        </w:r>
      </w:hyperlink>
    </w:p>
    <w:p>
      <w:pPr>
        <w:pStyle w:val="TOC1"/>
        <w:tabs>
          <w:tab w:val="right" w:leader="dot" w:pos="8306"/>
        </w:tabs>
      </w:pPr>
      <w:hyperlink w:anchor="_Toc31295" w:history="1">
        <w:r>
          <w:rPr>
            <w:rFonts w:ascii="仿宋" w:eastAsia="仿宋" w:hAnsi="仿宋" w:cs="仿宋" w:hint="eastAsia"/>
            <w:lang w:eastAsia="zh-CN"/>
          </w:rPr>
          <w:t>二、第八章员工绩效管理</w:t>
        </w:r>
        <w:r>
          <w:tab/>
        </w:r>
        <w:r>
          <w:fldChar w:fldCharType="begin"/>
        </w:r>
        <w:r>
          <w:instrText xml:space="preserve"> PAGEREF _Toc31295 \h </w:instrText>
        </w:r>
        <w:r>
          <w:fldChar w:fldCharType="separate"/>
        </w:r>
        <w:r>
          <w:t>7</w:t>
        </w:r>
        <w:r>
          <w:fldChar w:fldCharType="end"/>
        </w:r>
      </w:hyperlink>
    </w:p>
    <w:p>
      <w:pPr>
        <w:pStyle w:val="TOC2"/>
        <w:tabs>
          <w:tab w:val="right" w:leader="dot" w:pos="8306"/>
        </w:tabs>
      </w:pPr>
      <w:hyperlink w:anchor="_Toc9377" w:history="1">
        <w:r>
          <w:rPr>
            <w:rFonts w:ascii="仿宋" w:eastAsia="仿宋" w:hAnsi="仿宋" w:cs="仿宋" w:hint="eastAsia"/>
            <w:lang w:eastAsia="zh-CN"/>
          </w:rPr>
          <w:t>(一)、绩效评估体系建立</w:t>
        </w:r>
        <w:r>
          <w:tab/>
        </w:r>
        <w:r>
          <w:fldChar w:fldCharType="begin"/>
        </w:r>
        <w:r>
          <w:instrText xml:space="preserve"> PAGEREF _Toc9377 \h </w:instrText>
        </w:r>
        <w:r>
          <w:fldChar w:fldCharType="separate"/>
        </w:r>
        <w:r>
          <w:t>7</w:t>
        </w:r>
        <w:r>
          <w:fldChar w:fldCharType="end"/>
        </w:r>
      </w:hyperlink>
    </w:p>
    <w:p>
      <w:pPr>
        <w:pStyle w:val="TOC2"/>
        <w:tabs>
          <w:tab w:val="right" w:leader="dot" w:pos="8306"/>
        </w:tabs>
      </w:pPr>
      <w:hyperlink w:anchor="_Toc19628" w:history="1">
        <w:r>
          <w:rPr>
            <w:rFonts w:ascii="仿宋" w:eastAsia="仿宋" w:hAnsi="仿宋" w:cs="仿宋" w:hint="eastAsia"/>
            <w:lang w:eastAsia="zh-CN"/>
          </w:rPr>
          <w:t>(二)、绩效考核与反馈</w:t>
        </w:r>
        <w:r>
          <w:tab/>
        </w:r>
        <w:r>
          <w:fldChar w:fldCharType="begin"/>
        </w:r>
        <w:r>
          <w:instrText xml:space="preserve"> PAGEREF _Toc19628 \h </w:instrText>
        </w:r>
        <w:r>
          <w:fldChar w:fldCharType="separate"/>
        </w:r>
        <w:r>
          <w:t>8</w:t>
        </w:r>
        <w:r>
          <w:fldChar w:fldCharType="end"/>
        </w:r>
      </w:hyperlink>
    </w:p>
    <w:p>
      <w:pPr>
        <w:pStyle w:val="TOC2"/>
        <w:tabs>
          <w:tab w:val="right" w:leader="dot" w:pos="8306"/>
        </w:tabs>
      </w:pPr>
      <w:hyperlink w:anchor="_Toc29350" w:history="1">
        <w:r>
          <w:rPr>
            <w:rFonts w:ascii="仿宋" w:eastAsia="仿宋" w:hAnsi="仿宋" w:cs="仿宋" w:hint="eastAsia"/>
            <w:lang w:eastAsia="zh-CN"/>
          </w:rPr>
          <w:t>(三)、激励与奖惩机制</w:t>
        </w:r>
        <w:r>
          <w:tab/>
        </w:r>
        <w:r>
          <w:fldChar w:fldCharType="begin"/>
        </w:r>
        <w:r>
          <w:instrText xml:space="preserve"> PAGEREF _Toc29350 \h </w:instrText>
        </w:r>
        <w:r>
          <w:fldChar w:fldCharType="separate"/>
        </w:r>
        <w:r>
          <w:t>8</w:t>
        </w:r>
        <w:r>
          <w:fldChar w:fldCharType="end"/>
        </w:r>
      </w:hyperlink>
    </w:p>
    <w:p>
      <w:pPr>
        <w:pStyle w:val="TOC1"/>
        <w:tabs>
          <w:tab w:val="right" w:leader="dot" w:pos="8306"/>
        </w:tabs>
      </w:pPr>
      <w:hyperlink w:anchor="_Toc11091" w:history="1">
        <w:r>
          <w:rPr>
            <w:rFonts w:ascii="仿宋" w:eastAsia="仿宋" w:hAnsi="仿宋" w:cs="仿宋" w:hint="eastAsia"/>
            <w:lang w:eastAsia="zh-CN"/>
          </w:rPr>
          <w:t>三、项目基本情况</w:t>
        </w:r>
        <w:r>
          <w:tab/>
        </w:r>
        <w:r>
          <w:fldChar w:fldCharType="begin"/>
        </w:r>
        <w:r>
          <w:instrText xml:space="preserve"> PAGEREF _Toc11091 \h </w:instrText>
        </w:r>
        <w:r>
          <w:fldChar w:fldCharType="separate"/>
        </w:r>
        <w:r>
          <w:t>9</w:t>
        </w:r>
        <w:r>
          <w:fldChar w:fldCharType="end"/>
        </w:r>
      </w:hyperlink>
    </w:p>
    <w:p>
      <w:pPr>
        <w:pStyle w:val="TOC2"/>
        <w:tabs>
          <w:tab w:val="right" w:leader="dot" w:pos="8306"/>
        </w:tabs>
      </w:pPr>
      <w:hyperlink w:anchor="_Toc12973" w:history="1">
        <w:r>
          <w:rPr>
            <w:rFonts w:ascii="仿宋" w:eastAsia="仿宋" w:hAnsi="仿宋" w:cs="仿宋" w:hint="eastAsia"/>
            <w:lang w:eastAsia="zh-CN"/>
          </w:rPr>
          <w:t>(一)、项目名称及建设性质</w:t>
        </w:r>
        <w:r>
          <w:tab/>
        </w:r>
        <w:r>
          <w:fldChar w:fldCharType="begin"/>
        </w:r>
        <w:r>
          <w:instrText xml:space="preserve"> PAGEREF _Toc12973 \h </w:instrText>
        </w:r>
        <w:r>
          <w:fldChar w:fldCharType="separate"/>
        </w:r>
        <w:r>
          <w:t>9</w:t>
        </w:r>
        <w:r>
          <w:fldChar w:fldCharType="end"/>
        </w:r>
      </w:hyperlink>
    </w:p>
    <w:p>
      <w:pPr>
        <w:pStyle w:val="TOC2"/>
        <w:tabs>
          <w:tab w:val="right" w:leader="dot" w:pos="8306"/>
        </w:tabs>
      </w:pPr>
      <w:hyperlink w:anchor="_Toc13550" w:history="1">
        <w:r>
          <w:rPr>
            <w:rFonts w:ascii="仿宋" w:eastAsia="仿宋" w:hAnsi="仿宋" w:cs="仿宋" w:hint="eastAsia"/>
            <w:lang w:eastAsia="zh-CN"/>
          </w:rPr>
          <w:t>(二)、项目承办单位</w:t>
        </w:r>
        <w:r>
          <w:tab/>
        </w:r>
        <w:r>
          <w:fldChar w:fldCharType="begin"/>
        </w:r>
        <w:r>
          <w:instrText xml:space="preserve"> PAGEREF _Toc13550 \h </w:instrText>
        </w:r>
        <w:r>
          <w:fldChar w:fldCharType="separate"/>
        </w:r>
        <w:r>
          <w:t>10</w:t>
        </w:r>
        <w:r>
          <w:fldChar w:fldCharType="end"/>
        </w:r>
      </w:hyperlink>
    </w:p>
    <w:p>
      <w:pPr>
        <w:pStyle w:val="TOC2"/>
        <w:tabs>
          <w:tab w:val="right" w:leader="dot" w:pos="8306"/>
        </w:tabs>
      </w:pPr>
      <w:hyperlink w:anchor="_Toc8175" w:history="1">
        <w:r>
          <w:rPr>
            <w:rFonts w:ascii="仿宋" w:eastAsia="仿宋" w:hAnsi="仿宋" w:cs="仿宋" w:hint="eastAsia"/>
            <w:lang w:eastAsia="zh-CN"/>
          </w:rPr>
          <w:t>(三)、项目实施的可行性</w:t>
        </w:r>
        <w:r>
          <w:tab/>
        </w:r>
        <w:r>
          <w:fldChar w:fldCharType="begin"/>
        </w:r>
        <w:r>
          <w:instrText xml:space="preserve"> PAGEREF _Toc8175 \h </w:instrText>
        </w:r>
        <w:r>
          <w:fldChar w:fldCharType="separate"/>
        </w:r>
        <w:r>
          <w:t>11</w:t>
        </w:r>
        <w:r>
          <w:fldChar w:fldCharType="end"/>
        </w:r>
      </w:hyperlink>
    </w:p>
    <w:p>
      <w:pPr>
        <w:pStyle w:val="TOC2"/>
        <w:tabs>
          <w:tab w:val="right" w:leader="dot" w:pos="8306"/>
        </w:tabs>
      </w:pPr>
      <w:hyperlink w:anchor="_Toc6546" w:history="1">
        <w:r>
          <w:rPr>
            <w:rFonts w:ascii="仿宋" w:eastAsia="仿宋" w:hAnsi="仿宋" w:cs="仿宋" w:hint="eastAsia"/>
            <w:lang w:eastAsia="zh-CN"/>
          </w:rPr>
          <w:t>(四)、项目建设选址</w:t>
        </w:r>
        <w:r>
          <w:tab/>
        </w:r>
        <w:r>
          <w:fldChar w:fldCharType="begin"/>
        </w:r>
        <w:r>
          <w:instrText xml:space="preserve"> PAGEREF _Toc6546 \h </w:instrText>
        </w:r>
        <w:r>
          <w:fldChar w:fldCharType="separate"/>
        </w:r>
        <w:r>
          <w:t>13</w:t>
        </w:r>
        <w:r>
          <w:fldChar w:fldCharType="end"/>
        </w:r>
      </w:hyperlink>
    </w:p>
    <w:p>
      <w:pPr>
        <w:pStyle w:val="TOC2"/>
        <w:tabs>
          <w:tab w:val="right" w:leader="dot" w:pos="8306"/>
        </w:tabs>
      </w:pPr>
      <w:hyperlink w:anchor="_Toc3301" w:history="1">
        <w:r>
          <w:rPr>
            <w:rFonts w:ascii="仿宋" w:eastAsia="仿宋" w:hAnsi="仿宋" w:cs="仿宋" w:hint="eastAsia"/>
            <w:lang w:eastAsia="zh-CN"/>
          </w:rPr>
          <w:t>(五)、建筑物建设规模</w:t>
        </w:r>
        <w:r>
          <w:tab/>
        </w:r>
        <w:r>
          <w:fldChar w:fldCharType="begin"/>
        </w:r>
        <w:r>
          <w:instrText xml:space="preserve"> PAGEREF _Toc3301 \h </w:instrText>
        </w:r>
        <w:r>
          <w:fldChar w:fldCharType="separate"/>
        </w:r>
        <w:r>
          <w:t>14</w:t>
        </w:r>
        <w:r>
          <w:fldChar w:fldCharType="end"/>
        </w:r>
      </w:hyperlink>
    </w:p>
    <w:p>
      <w:pPr>
        <w:pStyle w:val="TOC2"/>
        <w:tabs>
          <w:tab w:val="right" w:leader="dot" w:pos="8306"/>
        </w:tabs>
      </w:pPr>
      <w:hyperlink w:anchor="_Toc8613" w:history="1">
        <w:r>
          <w:rPr>
            <w:rFonts w:ascii="仿宋" w:eastAsia="仿宋" w:hAnsi="仿宋" w:cs="仿宋" w:hint="eastAsia"/>
            <w:lang w:eastAsia="zh-CN"/>
          </w:rPr>
          <w:t>(六)、项目总投资及资金构成</w:t>
        </w:r>
        <w:r>
          <w:tab/>
        </w:r>
        <w:r>
          <w:fldChar w:fldCharType="begin"/>
        </w:r>
        <w:r>
          <w:instrText xml:space="preserve"> PAGEREF _Toc8613 \h </w:instrText>
        </w:r>
        <w:r>
          <w:fldChar w:fldCharType="separate"/>
        </w:r>
        <w:r>
          <w:t>15</w:t>
        </w:r>
        <w:r>
          <w:fldChar w:fldCharType="end"/>
        </w:r>
      </w:hyperlink>
    </w:p>
    <w:p>
      <w:pPr>
        <w:pStyle w:val="TOC2"/>
        <w:tabs>
          <w:tab w:val="right" w:leader="dot" w:pos="8306"/>
        </w:tabs>
      </w:pPr>
      <w:hyperlink w:anchor="_Toc10477" w:history="1">
        <w:r>
          <w:rPr>
            <w:rFonts w:ascii="仿宋" w:eastAsia="仿宋" w:hAnsi="仿宋" w:cs="仿宋" w:hint="eastAsia"/>
            <w:lang w:eastAsia="zh-CN"/>
          </w:rPr>
          <w:t>(七)、资金筹措方案</w:t>
        </w:r>
        <w:r>
          <w:tab/>
        </w:r>
        <w:r>
          <w:fldChar w:fldCharType="begin"/>
        </w:r>
        <w:r>
          <w:instrText xml:space="preserve"> PAGEREF _Toc10477 \h </w:instrText>
        </w:r>
        <w:r>
          <w:fldChar w:fldCharType="separate"/>
        </w:r>
        <w:r>
          <w:t>16</w:t>
        </w:r>
        <w:r>
          <w:fldChar w:fldCharType="end"/>
        </w:r>
      </w:hyperlink>
    </w:p>
    <w:p>
      <w:pPr>
        <w:pStyle w:val="TOC2"/>
        <w:tabs>
          <w:tab w:val="right" w:leader="dot" w:pos="8306"/>
        </w:tabs>
      </w:pPr>
      <w:hyperlink w:anchor="_Toc19827" w:history="1">
        <w:r>
          <w:rPr>
            <w:rFonts w:ascii="仿宋" w:eastAsia="仿宋" w:hAnsi="仿宋" w:cs="仿宋" w:hint="eastAsia"/>
            <w:lang w:eastAsia="zh-CN"/>
          </w:rPr>
          <w:t>(八)、项目预期经济效益规划目标</w:t>
        </w:r>
        <w:r>
          <w:tab/>
        </w:r>
        <w:r>
          <w:fldChar w:fldCharType="begin"/>
        </w:r>
        <w:r>
          <w:instrText xml:space="preserve"> PAGEREF _Toc19827 \h </w:instrText>
        </w:r>
        <w:r>
          <w:fldChar w:fldCharType="separate"/>
        </w:r>
        <w:r>
          <w:t>17</w:t>
        </w:r>
        <w:r>
          <w:fldChar w:fldCharType="end"/>
        </w:r>
      </w:hyperlink>
    </w:p>
    <w:p>
      <w:pPr>
        <w:pStyle w:val="TOC2"/>
        <w:tabs>
          <w:tab w:val="right" w:leader="dot" w:pos="8306"/>
        </w:tabs>
      </w:pPr>
      <w:hyperlink w:anchor="_Toc20471" w:history="1">
        <w:r>
          <w:rPr>
            <w:rFonts w:ascii="仿宋" w:eastAsia="仿宋" w:hAnsi="仿宋" w:cs="仿宋" w:hint="eastAsia"/>
            <w:lang w:eastAsia="zh-CN"/>
          </w:rPr>
          <w:t>(九)、项目建设进度规划</w:t>
        </w:r>
        <w:r>
          <w:tab/>
        </w:r>
        <w:r>
          <w:fldChar w:fldCharType="begin"/>
        </w:r>
        <w:r>
          <w:instrText xml:space="preserve"> PAGEREF _Toc20471 \h </w:instrText>
        </w:r>
        <w:r>
          <w:fldChar w:fldCharType="separate"/>
        </w:r>
        <w:r>
          <w:t>18</w:t>
        </w:r>
        <w:r>
          <w:fldChar w:fldCharType="end"/>
        </w:r>
      </w:hyperlink>
    </w:p>
    <w:p>
      <w:pPr>
        <w:pStyle w:val="TOC1"/>
        <w:tabs>
          <w:tab w:val="right" w:leader="dot" w:pos="8306"/>
        </w:tabs>
      </w:pPr>
      <w:hyperlink w:anchor="_Toc23193" w:history="1">
        <w:r>
          <w:rPr>
            <w:rFonts w:ascii="仿宋" w:eastAsia="仿宋" w:hAnsi="仿宋" w:cs="仿宋" w:hint="eastAsia"/>
            <w:lang w:eastAsia="zh-CN"/>
          </w:rPr>
          <w:t>四、宏观环境分析</w:t>
        </w:r>
        <w:r>
          <w:tab/>
        </w:r>
        <w:r>
          <w:fldChar w:fldCharType="begin"/>
        </w:r>
        <w:r>
          <w:instrText xml:space="preserve"> PAGEREF _Toc23193 \h </w:instrText>
        </w:r>
        <w:r>
          <w:fldChar w:fldCharType="separate"/>
        </w:r>
        <w:r>
          <w:t>20</w:t>
        </w:r>
        <w:r>
          <w:fldChar w:fldCharType="end"/>
        </w:r>
      </w:hyperlink>
    </w:p>
    <w:p>
      <w:pPr>
        <w:pStyle w:val="TOC2"/>
        <w:tabs>
          <w:tab w:val="right" w:leader="dot" w:pos="8306"/>
        </w:tabs>
      </w:pPr>
      <w:hyperlink w:anchor="_Toc7382" w:history="1">
        <w:r>
          <w:rPr>
            <w:rFonts w:ascii="仿宋" w:eastAsia="仿宋" w:hAnsi="仿宋" w:cs="仿宋" w:hint="eastAsia"/>
            <w:lang w:eastAsia="zh-CN"/>
          </w:rPr>
          <w:t>(一)、宏观环境分析</w:t>
        </w:r>
        <w:r>
          <w:tab/>
        </w:r>
        <w:r>
          <w:fldChar w:fldCharType="begin"/>
        </w:r>
        <w:r>
          <w:instrText xml:space="preserve"> PAGEREF _Toc7382 \h </w:instrText>
        </w:r>
        <w:r>
          <w:fldChar w:fldCharType="separate"/>
        </w:r>
        <w:r>
          <w:t>20</w:t>
        </w:r>
        <w:r>
          <w:fldChar w:fldCharType="end"/>
        </w:r>
      </w:hyperlink>
    </w:p>
    <w:p>
      <w:pPr>
        <w:pStyle w:val="TOC1"/>
        <w:tabs>
          <w:tab w:val="right" w:leader="dot" w:pos="8306"/>
        </w:tabs>
      </w:pPr>
      <w:hyperlink w:anchor="_Toc9632" w:history="1">
        <w:r>
          <w:rPr>
            <w:rFonts w:ascii="仿宋" w:eastAsia="仿宋" w:hAnsi="仿宋" w:cs="仿宋" w:hint="eastAsia"/>
            <w:lang w:eastAsia="zh-CN"/>
          </w:rPr>
          <w:t>五、公司简介</w:t>
        </w:r>
        <w:r>
          <w:tab/>
        </w:r>
        <w:r>
          <w:fldChar w:fldCharType="begin"/>
        </w:r>
        <w:r>
          <w:instrText xml:space="preserve"> PAGEREF _Toc9632 \h </w:instrText>
        </w:r>
        <w:r>
          <w:fldChar w:fldCharType="separate"/>
        </w:r>
        <w:r>
          <w:t>22</w:t>
        </w:r>
        <w:r>
          <w:fldChar w:fldCharType="end"/>
        </w:r>
      </w:hyperlink>
    </w:p>
    <w:p>
      <w:pPr>
        <w:pStyle w:val="TOC2"/>
        <w:tabs>
          <w:tab w:val="right" w:leader="dot" w:pos="8306"/>
        </w:tabs>
      </w:pPr>
      <w:hyperlink w:anchor="_Toc31470" w:history="1">
        <w:r>
          <w:rPr>
            <w:rFonts w:ascii="仿宋" w:eastAsia="仿宋" w:hAnsi="仿宋" w:cs="仿宋" w:hint="eastAsia"/>
            <w:lang w:eastAsia="zh-CN"/>
          </w:rPr>
          <w:t>(一)、公司基本信息</w:t>
        </w:r>
        <w:r>
          <w:tab/>
        </w:r>
        <w:r>
          <w:fldChar w:fldCharType="begin"/>
        </w:r>
        <w:r>
          <w:instrText xml:space="preserve"> PAGEREF _Toc31470 \h </w:instrText>
        </w:r>
        <w:r>
          <w:fldChar w:fldCharType="separate"/>
        </w:r>
        <w:r>
          <w:t>22</w:t>
        </w:r>
        <w:r>
          <w:fldChar w:fldCharType="end"/>
        </w:r>
      </w:hyperlink>
    </w:p>
    <w:p>
      <w:pPr>
        <w:pStyle w:val="TOC2"/>
        <w:tabs>
          <w:tab w:val="right" w:leader="dot" w:pos="8306"/>
        </w:tabs>
      </w:pPr>
      <w:hyperlink w:anchor="_Toc20851" w:history="1">
        <w:r>
          <w:rPr>
            <w:rFonts w:ascii="仿宋" w:eastAsia="仿宋" w:hAnsi="仿宋" w:cs="仿宋" w:hint="eastAsia"/>
            <w:lang w:eastAsia="zh-CN"/>
          </w:rPr>
          <w:t>(二)、公司简介</w:t>
        </w:r>
        <w:r>
          <w:tab/>
        </w:r>
        <w:r>
          <w:fldChar w:fldCharType="begin"/>
        </w:r>
        <w:r>
          <w:instrText xml:space="preserve"> PAGEREF _Toc20851 \h </w:instrText>
        </w:r>
        <w:r>
          <w:fldChar w:fldCharType="separate"/>
        </w:r>
        <w:r>
          <w:t>22</w:t>
        </w:r>
        <w:r>
          <w:fldChar w:fldCharType="end"/>
        </w:r>
      </w:hyperlink>
    </w:p>
    <w:p>
      <w:pPr>
        <w:pStyle w:val="TOC2"/>
        <w:tabs>
          <w:tab w:val="right" w:leader="dot" w:pos="8306"/>
        </w:tabs>
      </w:pPr>
      <w:hyperlink w:anchor="_Toc6725" w:history="1">
        <w:r>
          <w:rPr>
            <w:rFonts w:ascii="仿宋" w:eastAsia="仿宋" w:hAnsi="仿宋" w:cs="仿宋" w:hint="eastAsia"/>
            <w:lang w:eastAsia="zh-CN"/>
          </w:rPr>
          <w:t>(三)、核心人员介绍</w:t>
        </w:r>
        <w:r>
          <w:tab/>
        </w:r>
        <w:r>
          <w:fldChar w:fldCharType="begin"/>
        </w:r>
        <w:r>
          <w:instrText xml:space="preserve"> PAGEREF _Toc6725 \h </w:instrText>
        </w:r>
        <w:r>
          <w:fldChar w:fldCharType="separate"/>
        </w:r>
        <w:r>
          <w:t>24</w:t>
        </w:r>
        <w:r>
          <w:fldChar w:fldCharType="end"/>
        </w:r>
      </w:hyperlink>
    </w:p>
    <w:p>
      <w:pPr>
        <w:pStyle w:val="TOC1"/>
        <w:tabs>
          <w:tab w:val="right" w:leader="dot" w:pos="8306"/>
        </w:tabs>
      </w:pPr>
      <w:hyperlink w:anchor="_Toc11167" w:history="1">
        <w:r>
          <w:rPr>
            <w:rFonts w:ascii="仿宋" w:eastAsia="仿宋" w:hAnsi="仿宋" w:cs="仿宋" w:hint="eastAsia"/>
            <w:lang w:eastAsia="zh-CN"/>
          </w:rPr>
          <w:t>六、第二十六章人才留存与流失管理</w:t>
        </w:r>
        <w:r>
          <w:tab/>
        </w:r>
        <w:r>
          <w:fldChar w:fldCharType="begin"/>
        </w:r>
        <w:r>
          <w:instrText xml:space="preserve"> PAGEREF _Toc11167 \h </w:instrText>
        </w:r>
        <w:r>
          <w:fldChar w:fldCharType="separate"/>
        </w:r>
        <w:r>
          <w:t>27</w:t>
        </w:r>
        <w:r>
          <w:fldChar w:fldCharType="end"/>
        </w:r>
      </w:hyperlink>
    </w:p>
    <w:p>
      <w:pPr>
        <w:pStyle w:val="TOC2"/>
        <w:tabs>
          <w:tab w:val="right" w:leader="dot" w:pos="8306"/>
        </w:tabs>
      </w:pPr>
      <w:hyperlink w:anchor="_Toc335" w:history="1">
        <w:r>
          <w:rPr>
            <w:rFonts w:ascii="仿宋" w:eastAsia="仿宋" w:hAnsi="仿宋" w:cs="仿宋" w:hint="eastAsia"/>
            <w:lang w:eastAsia="zh-CN"/>
          </w:rPr>
          <w:t>(一)、人才留存策略</w:t>
        </w:r>
        <w:r>
          <w:tab/>
        </w:r>
        <w:r>
          <w:fldChar w:fldCharType="begin"/>
        </w:r>
        <w:r>
          <w:instrText xml:space="preserve"> PAGEREF _Toc335 \h </w:instrText>
        </w:r>
        <w:r>
          <w:fldChar w:fldCharType="separate"/>
        </w:r>
        <w:r>
          <w:t>27</w:t>
        </w:r>
        <w:r>
          <w:fldChar w:fldCharType="end"/>
        </w:r>
      </w:hyperlink>
    </w:p>
    <w:p>
      <w:pPr>
        <w:pStyle w:val="TOC2"/>
        <w:tabs>
          <w:tab w:val="right" w:leader="dot" w:pos="8306"/>
        </w:tabs>
      </w:pPr>
      <w:hyperlink w:anchor="_Toc15229" w:history="1">
        <w:r>
          <w:rPr>
            <w:rFonts w:ascii="仿宋" w:eastAsia="仿宋" w:hAnsi="仿宋" w:cs="仿宋" w:hint="eastAsia"/>
            <w:lang w:eastAsia="zh-CN"/>
          </w:rPr>
          <w:t>(二)、人才流失分析与改进</w:t>
        </w:r>
        <w:r>
          <w:tab/>
        </w:r>
        <w:r>
          <w:fldChar w:fldCharType="begin"/>
        </w:r>
        <w:r>
          <w:instrText xml:space="preserve"> PAGEREF _Toc15229 \h </w:instrText>
        </w:r>
        <w:r>
          <w:fldChar w:fldCharType="separate"/>
        </w:r>
        <w:r>
          <w:t>27</w:t>
        </w:r>
        <w:r>
          <w:fldChar w:fldCharType="end"/>
        </w:r>
      </w:hyperlink>
    </w:p>
    <w:p>
      <w:pPr>
        <w:pStyle w:val="TOC2"/>
        <w:tabs>
          <w:tab w:val="right" w:leader="dot" w:pos="8306"/>
        </w:tabs>
      </w:pPr>
      <w:hyperlink w:anchor="_Toc4585" w:history="1">
        <w:r>
          <w:rPr>
            <w:rFonts w:ascii="仿宋" w:eastAsia="仿宋" w:hAnsi="仿宋" w:cs="仿宋" w:hint="eastAsia"/>
            <w:lang w:eastAsia="zh-CN"/>
          </w:rPr>
          <w:t>(三)、持续改进与未来展望</w:t>
        </w:r>
        <w:r>
          <w:tab/>
        </w:r>
        <w:r>
          <w:fldChar w:fldCharType="begin"/>
        </w:r>
        <w:r>
          <w:instrText xml:space="preserve"> PAGEREF _Toc4585 \h </w:instrText>
        </w:r>
        <w:r>
          <w:fldChar w:fldCharType="separate"/>
        </w:r>
        <w:r>
          <w:t>27</w:t>
        </w:r>
        <w:r>
          <w:fldChar w:fldCharType="end"/>
        </w:r>
      </w:hyperlink>
    </w:p>
    <w:p>
      <w:pPr>
        <w:pStyle w:val="TOC1"/>
        <w:tabs>
          <w:tab w:val="right" w:leader="dot" w:pos="8306"/>
        </w:tabs>
      </w:pPr>
      <w:hyperlink w:anchor="_Toc7089" w:history="1">
        <w:r>
          <w:rPr>
            <w:rFonts w:ascii="仿宋" w:eastAsia="仿宋" w:hAnsi="仿宋" w:cs="仿宋" w:hint="eastAsia"/>
            <w:lang w:eastAsia="zh-CN"/>
          </w:rPr>
          <w:t>七、第十四章员工健康与安全管理</w:t>
        </w:r>
        <w:r>
          <w:tab/>
        </w:r>
        <w:r>
          <w:fldChar w:fldCharType="begin"/>
        </w:r>
        <w:r>
          <w:instrText xml:space="preserve"> PAGEREF _Toc7089 \h </w:instrText>
        </w:r>
        <w:r>
          <w:fldChar w:fldCharType="separate"/>
        </w:r>
        <w:r>
          <w:t>28</w:t>
        </w:r>
        <w:r>
          <w:fldChar w:fldCharType="end"/>
        </w:r>
      </w:hyperlink>
    </w:p>
    <w:p>
      <w:pPr>
        <w:pStyle w:val="TOC2"/>
        <w:tabs>
          <w:tab w:val="right" w:leader="dot" w:pos="8306"/>
        </w:tabs>
      </w:pPr>
      <w:hyperlink w:anchor="_Toc17249" w:history="1">
        <w:r>
          <w:rPr>
            <w:rFonts w:ascii="仿宋" w:eastAsia="仿宋" w:hAnsi="仿宋" w:cs="仿宋" w:hint="eastAsia"/>
            <w:lang w:eastAsia="zh-CN"/>
          </w:rPr>
          <w:t>(一)、健康保障计划</w:t>
        </w:r>
        <w:r>
          <w:tab/>
        </w:r>
        <w:r>
          <w:fldChar w:fldCharType="begin"/>
        </w:r>
        <w:r>
          <w:instrText xml:space="preserve"> PAGEREF _Toc17249 \h </w:instrText>
        </w:r>
        <w:r>
          <w:fldChar w:fldCharType="separate"/>
        </w:r>
        <w:r>
          <w:t>28</w:t>
        </w:r>
        <w:r>
          <w:fldChar w:fldCharType="end"/>
        </w:r>
      </w:hyperlink>
    </w:p>
    <w:p>
      <w:pPr>
        <w:pStyle w:val="TOC2"/>
        <w:tabs>
          <w:tab w:val="right" w:leader="dot" w:pos="8306"/>
        </w:tabs>
      </w:pPr>
      <w:hyperlink w:anchor="_Toc30889" w:history="1">
        <w:r>
          <w:rPr>
            <w:rFonts w:ascii="仿宋" w:eastAsia="仿宋" w:hAnsi="仿宋" w:cs="仿宋" w:hint="eastAsia"/>
            <w:lang w:eastAsia="zh-CN"/>
          </w:rPr>
          <w:t>(二)、安全管理体系</w:t>
        </w:r>
        <w:r>
          <w:tab/>
        </w:r>
        <w:r>
          <w:fldChar w:fldCharType="begin"/>
        </w:r>
        <w:r>
          <w:instrText xml:space="preserve"> PAGEREF _Toc30889 \h </w:instrText>
        </w:r>
        <w:r>
          <w:fldChar w:fldCharType="separate"/>
        </w:r>
        <w:r>
          <w:t>29</w:t>
        </w:r>
        <w:r>
          <w:fldChar w:fldCharType="end"/>
        </w:r>
      </w:hyperlink>
    </w:p>
    <w:p>
      <w:pPr>
        <w:pStyle w:val="TOC1"/>
        <w:tabs>
          <w:tab w:val="right" w:leader="dot" w:pos="8306"/>
        </w:tabs>
      </w:pPr>
      <w:hyperlink w:anchor="_Toc8570" w:history="1">
        <w:r>
          <w:rPr>
            <w:rFonts w:ascii="仿宋" w:eastAsia="仿宋" w:hAnsi="仿宋" w:cs="仿宋" w:hint="eastAsia"/>
            <w:lang w:eastAsia="zh-CN"/>
          </w:rPr>
          <w:t>八、第十三章技术与创新支持</w:t>
        </w:r>
        <w:r>
          <w:tab/>
        </w:r>
        <w:r>
          <w:fldChar w:fldCharType="begin"/>
        </w:r>
        <w:r>
          <w:instrText xml:space="preserve"> PAGEREF _Toc8570 \h </w:instrText>
        </w:r>
        <w:r>
          <w:fldChar w:fldCharType="separate"/>
        </w:r>
        <w:r>
          <w:t>31</w:t>
        </w:r>
        <w:r>
          <w:fldChar w:fldCharType="end"/>
        </w:r>
      </w:hyperlink>
    </w:p>
    <w:p>
      <w:pPr>
        <w:pStyle w:val="TOC2"/>
        <w:tabs>
          <w:tab w:val="right" w:leader="dot" w:pos="8306"/>
        </w:tabs>
      </w:pPr>
      <w:hyperlink w:anchor="_Toc9210" w:history="1">
        <w:r>
          <w:rPr>
            <w:rFonts w:ascii="仿宋" w:eastAsia="仿宋" w:hAnsi="仿宋" w:cs="仿宋" w:hint="eastAsia"/>
            <w:lang w:eastAsia="zh-CN"/>
          </w:rPr>
          <w:t>(一)、技术培训与更新</w:t>
        </w:r>
        <w:r>
          <w:tab/>
        </w:r>
        <w:r>
          <w:fldChar w:fldCharType="begin"/>
        </w:r>
        <w:r>
          <w:instrText xml:space="preserve"> PAGEREF _Toc9210 \h </w:instrText>
        </w:r>
        <w:r>
          <w:fldChar w:fldCharType="separate"/>
        </w:r>
        <w:r>
          <w:t>31</w:t>
        </w:r>
        <w:r>
          <w:fldChar w:fldCharType="end"/>
        </w:r>
      </w:hyperlink>
    </w:p>
    <w:p>
      <w:pPr>
        <w:pStyle w:val="TOC2"/>
        <w:tabs>
          <w:tab w:val="right" w:leader="dot" w:pos="8306"/>
        </w:tabs>
      </w:pPr>
      <w:hyperlink w:anchor="_Toc24780" w:history="1">
        <w:r>
          <w:rPr>
            <w:rFonts w:ascii="仿宋" w:eastAsia="仿宋" w:hAnsi="仿宋" w:cs="仿宋" w:hint="eastAsia"/>
            <w:lang w:eastAsia="zh-CN"/>
          </w:rPr>
          <w:t>(二)、创新文化与项目支持</w:t>
        </w:r>
        <w:r>
          <w:tab/>
        </w:r>
        <w:r>
          <w:fldChar w:fldCharType="begin"/>
        </w:r>
        <w:r>
          <w:instrText xml:space="preserve"> PAGEREF _Toc24780 \h </w:instrText>
        </w:r>
        <w:r>
          <w:fldChar w:fldCharType="separate"/>
        </w:r>
        <w:r>
          <w:t>32</w:t>
        </w:r>
        <w:r>
          <w:fldChar w:fldCharType="end"/>
        </w:r>
      </w:hyperlink>
    </w:p>
    <w:p>
      <w:pPr>
        <w:pStyle w:val="TOC1"/>
        <w:tabs>
          <w:tab w:val="right" w:leader="dot" w:pos="8306"/>
        </w:tabs>
      </w:pPr>
      <w:hyperlink w:anchor="_Toc27605" w:history="1">
        <w:r>
          <w:rPr>
            <w:rFonts w:ascii="仿宋" w:eastAsia="仿宋" w:hAnsi="仿宋" w:cs="仿宋" w:hint="eastAsia"/>
            <w:lang w:eastAsia="zh-CN"/>
          </w:rPr>
          <w:t>九、第三十二章未来发展愿景</w:t>
        </w:r>
        <w:r>
          <w:tab/>
        </w:r>
        <w:r>
          <w:fldChar w:fldCharType="begin"/>
        </w:r>
        <w:r>
          <w:instrText xml:space="preserve"> PAGEREF _Toc27605 \h </w:instrText>
        </w:r>
        <w:r>
          <w:fldChar w:fldCharType="separate"/>
        </w:r>
        <w:r>
          <w:t>33</w:t>
        </w:r>
        <w:r>
          <w:fldChar w:fldCharType="end"/>
        </w:r>
      </w:hyperlink>
    </w:p>
    <w:p>
      <w:pPr>
        <w:pStyle w:val="TOC2"/>
        <w:tabs>
          <w:tab w:val="right" w:leader="dot" w:pos="8306"/>
        </w:tabs>
      </w:pPr>
      <w:hyperlink w:anchor="_Toc6898" w:history="1">
        <w:r>
          <w:rPr>
            <w:rFonts w:ascii="仿宋" w:eastAsia="仿宋" w:hAnsi="仿宋" w:cs="仿宋" w:hint="eastAsia"/>
            <w:lang w:eastAsia="zh-CN"/>
          </w:rPr>
          <w:t>(一)、员工职业生涯管理的未来趋势</w:t>
        </w:r>
        <w:r>
          <w:tab/>
        </w:r>
        <w:r>
          <w:fldChar w:fldCharType="begin"/>
        </w:r>
        <w:r>
          <w:instrText xml:space="preserve"> PAGEREF _Toc6898 \h </w:instrText>
        </w:r>
        <w:r>
          <w:fldChar w:fldCharType="separate"/>
        </w:r>
        <w:r>
          <w:t>33</w:t>
        </w:r>
        <w:r>
          <w:fldChar w:fldCharType="end"/>
        </w:r>
      </w:hyperlink>
    </w:p>
    <w:p>
      <w:pPr>
        <w:pStyle w:val="TOC2"/>
        <w:tabs>
          <w:tab w:val="right" w:leader="dot" w:pos="8306"/>
        </w:tabs>
      </w:pPr>
      <w:hyperlink w:anchor="_Toc7907" w:history="1">
        <w:r>
          <w:rPr>
            <w:rFonts w:ascii="仿宋" w:eastAsia="仿宋" w:hAnsi="仿宋" w:cs="仿宋" w:hint="eastAsia"/>
            <w:lang w:eastAsia="zh-CN"/>
          </w:rPr>
          <w:t>(二)、公司在员工发展中的未来愿景</w:t>
        </w:r>
        <w:r>
          <w:tab/>
        </w:r>
        <w:r>
          <w:fldChar w:fldCharType="begin"/>
        </w:r>
        <w:r>
          <w:instrText xml:space="preserve"> PAGEREF _Toc7907 \h </w:instrText>
        </w:r>
        <w:r>
          <w:fldChar w:fldCharType="separate"/>
        </w:r>
        <w:r>
          <w:t>33</w:t>
        </w:r>
        <w:r>
          <w:fldChar w:fldCharType="end"/>
        </w:r>
      </w:hyperlink>
    </w:p>
    <w:p>
      <w:pPr>
        <w:pStyle w:val="TOC1"/>
        <w:tabs>
          <w:tab w:val="right" w:leader="dot" w:pos="8306"/>
        </w:tabs>
      </w:pPr>
      <w:hyperlink w:anchor="_Toc6501" w:history="1">
        <w:r>
          <w:rPr>
            <w:rFonts w:ascii="仿宋" w:eastAsia="仿宋" w:hAnsi="仿宋" w:cs="仿宋" w:hint="eastAsia"/>
            <w:lang w:eastAsia="zh-CN"/>
          </w:rPr>
          <w:t>十、员工社会责任履行及参与公益活动</w:t>
        </w:r>
        <w:r>
          <w:tab/>
        </w:r>
        <w:r>
          <w:fldChar w:fldCharType="begin"/>
        </w:r>
        <w:r>
          <w:instrText xml:space="preserve"> PAGEREF _Toc6501 \h </w:instrText>
        </w:r>
        <w:r>
          <w:fldChar w:fldCharType="separate"/>
        </w:r>
        <w:r>
          <w:t>34</w:t>
        </w:r>
        <w:r>
          <w:fldChar w:fldCharType="end"/>
        </w:r>
      </w:hyperlink>
    </w:p>
    <w:p>
      <w:pPr>
        <w:pStyle w:val="TOC2"/>
        <w:tabs>
          <w:tab w:val="right" w:leader="dot" w:pos="8306"/>
        </w:tabs>
      </w:pPr>
      <w:hyperlink w:anchor="_Toc10317" w:history="1">
        <w:r>
          <w:rPr>
            <w:rFonts w:ascii="仿宋" w:eastAsia="仿宋" w:hAnsi="仿宋" w:cs="仿宋" w:hint="eastAsia"/>
            <w:lang w:eastAsia="zh-CN"/>
          </w:rPr>
          <w:t>(一)、员工社会责任的内涵及履行方式</w:t>
        </w:r>
        <w:r>
          <w:tab/>
        </w:r>
        <w:r>
          <w:fldChar w:fldCharType="begin"/>
        </w:r>
        <w:r>
          <w:instrText xml:space="preserve"> PAGEREF _Toc10317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5" w:history="1">
        <w:r>
          <w:rPr>
            <w:rFonts w:ascii="仿宋" w:eastAsia="仿宋" w:hAnsi="仿宋" w:cs="仿宋" w:hint="eastAsia"/>
            <w:lang w:eastAsia="zh-CN"/>
          </w:rPr>
          <w:t>(二)、参与公益活动的意义及实施策略</w:t>
        </w:r>
        <w:r>
          <w:tab/>
        </w:r>
        <w:r>
          <w:fldChar w:fldCharType="begin"/>
        </w:r>
        <w:r>
          <w:instrText xml:space="preserve"> PAGEREF _Toc3065 \h </w:instrText>
        </w:r>
        <w:r>
          <w:fldChar w:fldCharType="separate"/>
        </w:r>
        <w:r>
          <w:t>34</w:t>
        </w:r>
        <w:r>
          <w:fldChar w:fldCharType="end"/>
        </w:r>
      </w:hyperlink>
    </w:p>
    <w:p>
      <w:pPr>
        <w:pStyle w:val="TOC2"/>
        <w:tabs>
          <w:tab w:val="right" w:leader="dot" w:pos="8306"/>
        </w:tabs>
      </w:pPr>
      <w:hyperlink w:anchor="_Toc19645" w:history="1">
        <w:r>
          <w:rPr>
            <w:rFonts w:ascii="仿宋" w:eastAsia="仿宋" w:hAnsi="仿宋" w:cs="仿宋" w:hint="eastAsia"/>
            <w:lang w:eastAsia="zh-CN"/>
          </w:rPr>
          <w:t>(三)、社会责任履行及公益活动参与的持续推进</w:t>
        </w:r>
        <w:r>
          <w:tab/>
        </w:r>
        <w:r>
          <w:fldChar w:fldCharType="begin"/>
        </w:r>
        <w:r>
          <w:instrText xml:space="preserve"> PAGEREF _Toc19645 \h </w:instrText>
        </w:r>
        <w:r>
          <w:fldChar w:fldCharType="separate"/>
        </w:r>
        <w:r>
          <w:t>35</w:t>
        </w:r>
        <w:r>
          <w:fldChar w:fldCharType="end"/>
        </w:r>
      </w:hyperlink>
    </w:p>
    <w:p>
      <w:pPr>
        <w:pStyle w:val="TOC1"/>
        <w:tabs>
          <w:tab w:val="right" w:leader="dot" w:pos="8306"/>
        </w:tabs>
      </w:pPr>
      <w:hyperlink w:anchor="_Toc12361" w:history="1">
        <w:r>
          <w:rPr>
            <w:rFonts w:ascii="仿宋" w:eastAsia="仿宋" w:hAnsi="仿宋" w:cs="仿宋" w:hint="eastAsia"/>
            <w:lang w:eastAsia="zh-CN"/>
          </w:rPr>
          <w:t>十一、第四十七章全球人才流动与交流</w:t>
        </w:r>
        <w:r>
          <w:tab/>
        </w:r>
        <w:r>
          <w:fldChar w:fldCharType="begin"/>
        </w:r>
        <w:r>
          <w:instrText xml:space="preserve"> PAGEREF _Toc12361 \h </w:instrText>
        </w:r>
        <w:r>
          <w:fldChar w:fldCharType="separate"/>
        </w:r>
        <w:r>
          <w:t>35</w:t>
        </w:r>
        <w:r>
          <w:fldChar w:fldCharType="end"/>
        </w:r>
      </w:hyperlink>
    </w:p>
    <w:p>
      <w:pPr>
        <w:pStyle w:val="TOC2"/>
        <w:tabs>
          <w:tab w:val="right" w:leader="dot" w:pos="8306"/>
        </w:tabs>
      </w:pPr>
      <w:hyperlink w:anchor="_Toc6289" w:history="1">
        <w:r>
          <w:rPr>
            <w:rFonts w:ascii="仿宋" w:eastAsia="仿宋" w:hAnsi="仿宋" w:cs="仿宋" w:hint="eastAsia"/>
            <w:lang w:eastAsia="zh-CN"/>
          </w:rPr>
          <w:t>(一)、跨国项目与团队</w:t>
        </w:r>
        <w:r>
          <w:tab/>
        </w:r>
        <w:r>
          <w:fldChar w:fldCharType="begin"/>
        </w:r>
        <w:r>
          <w:instrText xml:space="preserve"> PAGEREF _Toc6289 \h </w:instrText>
        </w:r>
        <w:r>
          <w:fldChar w:fldCharType="separate"/>
        </w:r>
        <w:r>
          <w:t>35</w:t>
        </w:r>
        <w:r>
          <w:fldChar w:fldCharType="end"/>
        </w:r>
      </w:hyperlink>
    </w:p>
    <w:p>
      <w:pPr>
        <w:pStyle w:val="TOC2"/>
        <w:tabs>
          <w:tab w:val="right" w:leader="dot" w:pos="8306"/>
        </w:tabs>
      </w:pPr>
      <w:hyperlink w:anchor="_Toc22945" w:history="1">
        <w:r>
          <w:rPr>
            <w:rFonts w:ascii="仿宋" w:eastAsia="仿宋" w:hAnsi="仿宋" w:cs="仿宋" w:hint="eastAsia"/>
            <w:lang w:eastAsia="zh-CN"/>
          </w:rPr>
          <w:t>(二)、全球项目经验的累积</w:t>
        </w:r>
        <w:r>
          <w:tab/>
        </w:r>
        <w:r>
          <w:fldChar w:fldCharType="begin"/>
        </w:r>
        <w:r>
          <w:instrText xml:space="preserve"> PAGEREF _Toc22945 \h </w:instrText>
        </w:r>
        <w:r>
          <w:fldChar w:fldCharType="separate"/>
        </w:r>
        <w:r>
          <w:t>36</w:t>
        </w:r>
        <w:r>
          <w:fldChar w:fldCharType="end"/>
        </w:r>
      </w:hyperlink>
    </w:p>
    <w:p>
      <w:pPr>
        <w:pStyle w:val="TOC2"/>
        <w:tabs>
          <w:tab w:val="right" w:leader="dot" w:pos="8306"/>
        </w:tabs>
      </w:pPr>
      <w:hyperlink w:anchor="_Toc20647" w:history="1">
        <w:r>
          <w:rPr>
            <w:rFonts w:ascii="仿宋" w:eastAsia="仿宋" w:hAnsi="仿宋" w:cs="仿宋" w:hint="eastAsia"/>
            <w:lang w:eastAsia="zh-CN"/>
          </w:rPr>
          <w:t>(三)、跨文化团队领导与协作</w:t>
        </w:r>
        <w:r>
          <w:tab/>
        </w:r>
        <w:r>
          <w:fldChar w:fldCharType="begin"/>
        </w:r>
        <w:r>
          <w:instrText xml:space="preserve"> PAGEREF _Toc20647 \h </w:instrText>
        </w:r>
        <w:r>
          <w:fldChar w:fldCharType="separate"/>
        </w:r>
        <w:r>
          <w:t>37</w:t>
        </w:r>
        <w:r>
          <w:fldChar w:fldCharType="end"/>
        </w:r>
      </w:hyperlink>
    </w:p>
    <w:p>
      <w:pPr>
        <w:pStyle w:val="TOC2"/>
        <w:tabs>
          <w:tab w:val="right" w:leader="dot" w:pos="8306"/>
        </w:tabs>
      </w:pPr>
      <w:hyperlink w:anchor="_Toc1321" w:history="1">
        <w:r>
          <w:rPr>
            <w:rFonts w:ascii="仿宋" w:eastAsia="仿宋" w:hAnsi="仿宋" w:cs="仿宋" w:hint="eastAsia"/>
            <w:lang w:eastAsia="zh-CN"/>
          </w:rPr>
          <w:t>(四)、跨国交流与人才培养</w:t>
        </w:r>
        <w:r>
          <w:tab/>
        </w:r>
        <w:r>
          <w:fldChar w:fldCharType="begin"/>
        </w:r>
        <w:r>
          <w:instrText xml:space="preserve"> PAGEREF _Toc1321 \h </w:instrText>
        </w:r>
        <w:r>
          <w:fldChar w:fldCharType="separate"/>
        </w:r>
        <w:r>
          <w:t>38</w:t>
        </w:r>
        <w:r>
          <w:fldChar w:fldCharType="end"/>
        </w:r>
      </w:hyperlink>
    </w:p>
    <w:p>
      <w:pPr>
        <w:pStyle w:val="TOC2"/>
        <w:tabs>
          <w:tab w:val="right" w:leader="dot" w:pos="8306"/>
        </w:tabs>
      </w:pPr>
      <w:hyperlink w:anchor="_Toc601" w:history="1">
        <w:r>
          <w:rPr>
            <w:rFonts w:ascii="仿宋" w:eastAsia="仿宋" w:hAnsi="仿宋" w:cs="仿宋" w:hint="eastAsia"/>
            <w:lang w:eastAsia="zh-CN"/>
          </w:rPr>
          <w:t>(五)、跨国交流计划的实施</w:t>
        </w:r>
        <w:r>
          <w:tab/>
        </w:r>
        <w:r>
          <w:fldChar w:fldCharType="begin"/>
        </w:r>
        <w:r>
          <w:instrText xml:space="preserve"> PAGEREF _Toc601 \h </w:instrText>
        </w:r>
        <w:r>
          <w:fldChar w:fldCharType="separate"/>
        </w:r>
        <w:r>
          <w:t>39</w:t>
        </w:r>
        <w:r>
          <w:fldChar w:fldCharType="end"/>
        </w:r>
      </w:hyperlink>
    </w:p>
    <w:p>
      <w:pPr>
        <w:pStyle w:val="TOC2"/>
        <w:tabs>
          <w:tab w:val="right" w:leader="dot" w:pos="8306"/>
        </w:tabs>
      </w:pPr>
      <w:hyperlink w:anchor="_Toc17491" w:history="1">
        <w:r>
          <w:rPr>
            <w:rFonts w:ascii="仿宋" w:eastAsia="仿宋" w:hAnsi="仿宋" w:cs="仿宋" w:hint="eastAsia"/>
            <w:lang w:eastAsia="zh-CN"/>
          </w:rPr>
          <w:t>(六)、跨国培训与知识转移</w:t>
        </w:r>
        <w:r>
          <w:tab/>
        </w:r>
        <w:r>
          <w:fldChar w:fldCharType="begin"/>
        </w:r>
        <w:r>
          <w:instrText xml:space="preserve"> PAGEREF _Toc17491 \h </w:instrText>
        </w:r>
        <w:r>
          <w:fldChar w:fldCharType="separate"/>
        </w:r>
        <w:r>
          <w:t>40</w:t>
        </w:r>
        <w:r>
          <w:fldChar w:fldCharType="end"/>
        </w:r>
      </w:hyperlink>
    </w:p>
    <w:p>
      <w:pPr>
        <w:pStyle w:val="TOC1"/>
        <w:tabs>
          <w:tab w:val="right" w:leader="dot" w:pos="8306"/>
        </w:tabs>
      </w:pPr>
      <w:hyperlink w:anchor="_Toc29873" w:history="1">
        <w:r>
          <w:rPr>
            <w:rFonts w:ascii="仿宋" w:eastAsia="仿宋" w:hAnsi="仿宋" w:cs="仿宋" w:hint="eastAsia"/>
            <w:lang w:eastAsia="zh-CN"/>
          </w:rPr>
          <w:t>十二、员工离职率分析与降低措施</w:t>
        </w:r>
        <w:r>
          <w:tab/>
        </w:r>
        <w:r>
          <w:fldChar w:fldCharType="begin"/>
        </w:r>
        <w:r>
          <w:instrText xml:space="preserve"> PAGEREF _Toc29873 \h </w:instrText>
        </w:r>
        <w:r>
          <w:fldChar w:fldCharType="separate"/>
        </w:r>
        <w:r>
          <w:t>41</w:t>
        </w:r>
        <w:r>
          <w:fldChar w:fldCharType="end"/>
        </w:r>
      </w:hyperlink>
    </w:p>
    <w:p>
      <w:pPr>
        <w:pStyle w:val="TOC2"/>
        <w:tabs>
          <w:tab w:val="right" w:leader="dot" w:pos="8306"/>
        </w:tabs>
      </w:pPr>
      <w:hyperlink w:anchor="_Toc22500" w:history="1">
        <w:r>
          <w:rPr>
            <w:rFonts w:ascii="仿宋" w:eastAsia="仿宋" w:hAnsi="仿宋" w:cs="仿宋" w:hint="eastAsia"/>
            <w:lang w:eastAsia="zh-CN"/>
          </w:rPr>
          <w:t>(一)、离职率分析的方法与工具</w:t>
        </w:r>
        <w:r>
          <w:tab/>
        </w:r>
        <w:r>
          <w:fldChar w:fldCharType="begin"/>
        </w:r>
        <w:r>
          <w:instrText xml:space="preserve"> PAGEREF _Toc22500 \h </w:instrText>
        </w:r>
        <w:r>
          <w:fldChar w:fldCharType="separate"/>
        </w:r>
        <w:r>
          <w:t>41</w:t>
        </w:r>
        <w:r>
          <w:fldChar w:fldCharType="end"/>
        </w:r>
      </w:hyperlink>
    </w:p>
    <w:p>
      <w:pPr>
        <w:pStyle w:val="TOC2"/>
        <w:tabs>
          <w:tab w:val="right" w:leader="dot" w:pos="8306"/>
        </w:tabs>
      </w:pPr>
      <w:hyperlink w:anchor="_Toc3031" w:history="1">
        <w:r>
          <w:rPr>
            <w:rFonts w:ascii="仿宋" w:eastAsia="仿宋" w:hAnsi="仿宋" w:cs="仿宋" w:hint="eastAsia"/>
            <w:lang w:eastAsia="zh-CN"/>
          </w:rPr>
          <w:t>(二)、离职原因的调查与对策制定</w:t>
        </w:r>
        <w:r>
          <w:tab/>
        </w:r>
        <w:r>
          <w:fldChar w:fldCharType="begin"/>
        </w:r>
        <w:r>
          <w:instrText xml:space="preserve"> PAGEREF _Toc3031 \h </w:instrText>
        </w:r>
        <w:r>
          <w:fldChar w:fldCharType="separate"/>
        </w:r>
        <w:r>
          <w:t>42</w:t>
        </w:r>
        <w:r>
          <w:fldChar w:fldCharType="end"/>
        </w:r>
      </w:hyperlink>
    </w:p>
    <w:p>
      <w:pPr>
        <w:pStyle w:val="TOC2"/>
        <w:tabs>
          <w:tab w:val="right" w:leader="dot" w:pos="8306"/>
        </w:tabs>
      </w:pPr>
      <w:hyperlink w:anchor="_Toc26634" w:history="1">
        <w:r>
          <w:rPr>
            <w:rFonts w:ascii="仿宋" w:eastAsia="仿宋" w:hAnsi="仿宋" w:cs="仿宋" w:hint="eastAsia"/>
            <w:lang w:eastAsia="zh-CN"/>
          </w:rPr>
          <w:t>(三)、降低离职率的策略与实践</w:t>
        </w:r>
        <w:r>
          <w:tab/>
        </w:r>
        <w:r>
          <w:fldChar w:fldCharType="begin"/>
        </w:r>
        <w:r>
          <w:instrText xml:space="preserve"> PAGEREF _Toc26634 \h </w:instrText>
        </w:r>
        <w:r>
          <w:fldChar w:fldCharType="separate"/>
        </w:r>
        <w:r>
          <w:t>43</w:t>
        </w:r>
        <w:r>
          <w:fldChar w:fldCharType="end"/>
        </w:r>
      </w:hyperlink>
    </w:p>
    <w:p>
      <w:pPr>
        <w:pStyle w:val="TOC1"/>
        <w:tabs>
          <w:tab w:val="right" w:leader="dot" w:pos="8306"/>
        </w:tabs>
      </w:pPr>
      <w:hyperlink w:anchor="_Toc31041" w:history="1">
        <w:r>
          <w:rPr>
            <w:rFonts w:ascii="仿宋" w:eastAsia="仿宋" w:hAnsi="仿宋" w:cs="仿宋" w:hint="eastAsia"/>
            <w:lang w:eastAsia="zh-CN"/>
          </w:rPr>
          <w:t>十三、第四十八章员工环保与可持续发展</w:t>
        </w:r>
        <w:r>
          <w:tab/>
        </w:r>
        <w:r>
          <w:fldChar w:fldCharType="begin"/>
        </w:r>
        <w:r>
          <w:instrText xml:space="preserve"> PAGEREF _Toc31041 \h </w:instrText>
        </w:r>
        <w:r>
          <w:fldChar w:fldCharType="separate"/>
        </w:r>
        <w:r>
          <w:t>44</w:t>
        </w:r>
        <w:r>
          <w:fldChar w:fldCharType="end"/>
        </w:r>
      </w:hyperlink>
    </w:p>
    <w:p>
      <w:pPr>
        <w:pStyle w:val="TOC2"/>
        <w:tabs>
          <w:tab w:val="right" w:leader="dot" w:pos="8306"/>
        </w:tabs>
      </w:pPr>
      <w:hyperlink w:anchor="_Toc27227" w:history="1">
        <w:r>
          <w:rPr>
            <w:rFonts w:ascii="仿宋" w:eastAsia="仿宋" w:hAnsi="仿宋" w:cs="仿宋" w:hint="eastAsia"/>
            <w:lang w:eastAsia="zh-CN"/>
          </w:rPr>
          <w:t>(一)、环保意识与培训</w:t>
        </w:r>
        <w:r>
          <w:tab/>
        </w:r>
        <w:r>
          <w:fldChar w:fldCharType="begin"/>
        </w:r>
        <w:r>
          <w:instrText xml:space="preserve"> PAGEREF _Toc27227 \h </w:instrText>
        </w:r>
        <w:r>
          <w:fldChar w:fldCharType="separate"/>
        </w:r>
        <w:r>
          <w:t>44</w:t>
        </w:r>
        <w:r>
          <w:fldChar w:fldCharType="end"/>
        </w:r>
      </w:hyperlink>
    </w:p>
    <w:p>
      <w:pPr>
        <w:pStyle w:val="TOC2"/>
        <w:tabs>
          <w:tab w:val="right" w:leader="dot" w:pos="8306"/>
        </w:tabs>
      </w:pPr>
      <w:hyperlink w:anchor="_Toc9788" w:history="1">
        <w:r>
          <w:rPr>
            <w:rFonts w:ascii="仿宋" w:eastAsia="仿宋" w:hAnsi="仿宋" w:cs="仿宋" w:hint="eastAsia"/>
            <w:lang w:eastAsia="zh-CN"/>
          </w:rPr>
          <w:t>(二)、公司环保文化的传播</w:t>
        </w:r>
        <w:r>
          <w:tab/>
        </w:r>
        <w:r>
          <w:fldChar w:fldCharType="begin"/>
        </w:r>
        <w:r>
          <w:instrText xml:space="preserve"> PAGEREF _Toc9788 \h </w:instrText>
        </w:r>
        <w:r>
          <w:fldChar w:fldCharType="separate"/>
        </w:r>
        <w:r>
          <w:t>45</w:t>
        </w:r>
        <w:r>
          <w:fldChar w:fldCharType="end"/>
        </w:r>
      </w:hyperlink>
    </w:p>
    <w:p>
      <w:pPr>
        <w:pStyle w:val="TOC2"/>
        <w:tabs>
          <w:tab w:val="right" w:leader="dot" w:pos="8306"/>
        </w:tabs>
      </w:pPr>
      <w:hyperlink w:anchor="_Toc3262" w:history="1">
        <w:r>
          <w:rPr>
            <w:rFonts w:ascii="仿宋" w:eastAsia="仿宋" w:hAnsi="仿宋" w:cs="仿宋" w:hint="eastAsia"/>
            <w:lang w:eastAsia="zh-CN"/>
          </w:rPr>
          <w:t>(三)、员工参与的环保培训</w:t>
        </w:r>
        <w:r>
          <w:tab/>
        </w:r>
        <w:r>
          <w:fldChar w:fldCharType="begin"/>
        </w:r>
        <w:r>
          <w:instrText xml:space="preserve"> PAGEREF _Toc3262 \h </w:instrText>
        </w:r>
        <w:r>
          <w:fldChar w:fldCharType="separate"/>
        </w:r>
        <w:r>
          <w:t>46</w:t>
        </w:r>
        <w:r>
          <w:fldChar w:fldCharType="end"/>
        </w:r>
      </w:hyperlink>
    </w:p>
    <w:p>
      <w:pPr>
        <w:pStyle w:val="TOC2"/>
        <w:tabs>
          <w:tab w:val="right" w:leader="dot" w:pos="8306"/>
        </w:tabs>
      </w:pPr>
      <w:hyperlink w:anchor="_Toc29622" w:history="1">
        <w:r>
          <w:rPr>
            <w:rFonts w:ascii="仿宋" w:eastAsia="仿宋" w:hAnsi="仿宋" w:cs="仿宋" w:hint="eastAsia"/>
            <w:lang w:eastAsia="zh-CN"/>
          </w:rPr>
          <w:t>(四)、可持续发展目标与实践</w:t>
        </w:r>
        <w:r>
          <w:tab/>
        </w:r>
        <w:r>
          <w:fldChar w:fldCharType="begin"/>
        </w:r>
        <w:r>
          <w:instrText xml:space="preserve"> PAGEREF _Toc29622 \h </w:instrText>
        </w:r>
        <w:r>
          <w:fldChar w:fldCharType="separate"/>
        </w:r>
        <w:r>
          <w:t>47</w:t>
        </w:r>
        <w:r>
          <w:fldChar w:fldCharType="end"/>
        </w:r>
      </w:hyperlink>
    </w:p>
    <w:p>
      <w:pPr>
        <w:pStyle w:val="TOC2"/>
        <w:tabs>
          <w:tab w:val="right" w:leader="dot" w:pos="8306"/>
        </w:tabs>
      </w:pPr>
      <w:hyperlink w:anchor="_Toc29825" w:history="1">
        <w:r>
          <w:rPr>
            <w:rFonts w:ascii="仿宋" w:eastAsia="仿宋" w:hAnsi="仿宋" w:cs="仿宋" w:hint="eastAsia"/>
            <w:lang w:eastAsia="zh-CN"/>
          </w:rPr>
          <w:t>(五)、员工参与可持续项目</w:t>
        </w:r>
        <w:r>
          <w:tab/>
        </w:r>
        <w:r>
          <w:fldChar w:fldCharType="begin"/>
        </w:r>
        <w:r>
          <w:instrText xml:space="preserve"> PAGEREF _Toc29825 \h </w:instrText>
        </w:r>
        <w:r>
          <w:fldChar w:fldCharType="separate"/>
        </w:r>
        <w:r>
          <w:t>48</w:t>
        </w:r>
        <w:r>
          <w:fldChar w:fldCharType="end"/>
        </w:r>
      </w:hyperlink>
    </w:p>
    <w:p>
      <w:pPr>
        <w:pStyle w:val="TOC2"/>
        <w:tabs>
          <w:tab w:val="right" w:leader="dot" w:pos="8306"/>
        </w:tabs>
      </w:pPr>
      <w:hyperlink w:anchor="_Toc381" w:history="1">
        <w:r>
          <w:rPr>
            <w:rFonts w:ascii="仿宋" w:eastAsia="仿宋" w:hAnsi="仿宋" w:cs="仿宋" w:hint="eastAsia"/>
            <w:lang w:eastAsia="zh-CN"/>
          </w:rPr>
          <w:t>(六)、公司可持续发展的战略规划</w:t>
        </w:r>
        <w:r>
          <w:tab/>
        </w:r>
        <w:r>
          <w:fldChar w:fldCharType="begin"/>
        </w:r>
        <w:r>
          <w:instrText xml:space="preserve"> PAGEREF _Toc381 \h </w:instrText>
        </w:r>
        <w:r>
          <w:fldChar w:fldCharType="separate"/>
        </w:r>
        <w:r>
          <w:t>49</w:t>
        </w:r>
        <w:r>
          <w:fldChar w:fldCharType="end"/>
        </w:r>
      </w:hyperlink>
    </w:p>
    <w:p>
      <w:pPr>
        <w:pStyle w:val="TOC1"/>
        <w:tabs>
          <w:tab w:val="right" w:leader="dot" w:pos="8306"/>
        </w:tabs>
      </w:pPr>
      <w:hyperlink w:anchor="_Toc23332" w:history="1">
        <w:r>
          <w:rPr>
            <w:rFonts w:ascii="仿宋" w:eastAsia="仿宋" w:hAnsi="仿宋" w:cs="仿宋" w:hint="eastAsia"/>
            <w:lang w:eastAsia="zh-CN"/>
          </w:rPr>
          <w:t>十四、员工晋升与职业发展通道</w:t>
        </w:r>
        <w:r>
          <w:tab/>
        </w:r>
        <w:r>
          <w:fldChar w:fldCharType="begin"/>
        </w:r>
        <w:r>
          <w:instrText xml:space="preserve"> PAGEREF _Toc23332 \h </w:instrText>
        </w:r>
        <w:r>
          <w:fldChar w:fldCharType="separate"/>
        </w:r>
        <w:r>
          <w:t>50</w:t>
        </w:r>
        <w:r>
          <w:fldChar w:fldCharType="end"/>
        </w:r>
      </w:hyperlink>
    </w:p>
    <w:p>
      <w:pPr>
        <w:pStyle w:val="TOC2"/>
        <w:tabs>
          <w:tab w:val="right" w:leader="dot" w:pos="8306"/>
        </w:tabs>
      </w:pPr>
      <w:hyperlink w:anchor="_Toc76" w:history="1">
        <w:r>
          <w:rPr>
            <w:rFonts w:ascii="仿宋" w:eastAsia="仿宋" w:hAnsi="仿宋" w:cs="仿宋" w:hint="eastAsia"/>
            <w:lang w:eastAsia="zh-CN"/>
          </w:rPr>
          <w:t>(一)、晋升制度的设计与实施</w:t>
        </w:r>
        <w:r>
          <w:tab/>
        </w:r>
        <w:r>
          <w:fldChar w:fldCharType="begin"/>
        </w:r>
        <w:r>
          <w:instrText xml:space="preserve"> PAGEREF _Toc76 \h </w:instrText>
        </w:r>
        <w:r>
          <w:fldChar w:fldCharType="separate"/>
        </w:r>
        <w:r>
          <w:t>50</w:t>
        </w:r>
        <w:r>
          <w:fldChar w:fldCharType="end"/>
        </w:r>
      </w:hyperlink>
    </w:p>
    <w:p>
      <w:pPr>
        <w:pStyle w:val="TOC2"/>
        <w:tabs>
          <w:tab w:val="right" w:leader="dot" w:pos="8306"/>
        </w:tabs>
      </w:pPr>
      <w:hyperlink w:anchor="_Toc7857" w:history="1">
        <w:r>
          <w:rPr>
            <w:rFonts w:ascii="仿宋" w:eastAsia="仿宋" w:hAnsi="仿宋" w:cs="仿宋" w:hint="eastAsia"/>
            <w:lang w:eastAsia="zh-CN"/>
          </w:rPr>
          <w:t>(二)、职业发展通道的建立与拓展</w:t>
        </w:r>
        <w:r>
          <w:tab/>
        </w:r>
        <w:r>
          <w:fldChar w:fldCharType="begin"/>
        </w:r>
        <w:r>
          <w:instrText xml:space="preserve"> PAGEREF _Toc7857 \h </w:instrText>
        </w:r>
        <w:r>
          <w:fldChar w:fldCharType="separate"/>
        </w:r>
        <w:r>
          <w:t>51</w:t>
        </w:r>
        <w:r>
          <w:fldChar w:fldCharType="end"/>
        </w:r>
      </w:hyperlink>
    </w:p>
    <w:p>
      <w:pPr>
        <w:pStyle w:val="TOC2"/>
        <w:tabs>
          <w:tab w:val="right" w:leader="dot" w:pos="8306"/>
        </w:tabs>
      </w:pPr>
      <w:hyperlink w:anchor="_Toc27991" w:history="1">
        <w:r>
          <w:rPr>
            <w:rFonts w:ascii="仿宋" w:eastAsia="仿宋" w:hAnsi="仿宋" w:cs="仿宋" w:hint="eastAsia"/>
            <w:lang w:eastAsia="zh-CN"/>
          </w:rPr>
          <w:t>(三)、晋升机会的公平与透明保障</w:t>
        </w:r>
        <w:r>
          <w:tab/>
        </w:r>
        <w:r>
          <w:fldChar w:fldCharType="begin"/>
        </w:r>
        <w:r>
          <w:instrText xml:space="preserve"> PAGEREF _Toc27991 \h </w:instrText>
        </w:r>
        <w:r>
          <w:fldChar w:fldCharType="separate"/>
        </w:r>
        <w:r>
          <w:t>53</w:t>
        </w:r>
        <w:r>
          <w:fldChar w:fldCharType="end"/>
        </w:r>
      </w:hyperlink>
    </w:p>
    <w:p>
      <w:pPr>
        <w:pStyle w:val="TOC1"/>
        <w:tabs>
          <w:tab w:val="right" w:leader="dot" w:pos="8306"/>
        </w:tabs>
      </w:pPr>
      <w:hyperlink w:anchor="_Toc18836" w:history="1">
        <w:r>
          <w:rPr>
            <w:rFonts w:ascii="仿宋" w:eastAsia="仿宋" w:hAnsi="仿宋" w:cs="仿宋" w:hint="eastAsia"/>
            <w:lang w:eastAsia="zh-CN"/>
          </w:rPr>
          <w:t>十五、员工满意度调查与提升策略</w:t>
        </w:r>
        <w:r>
          <w:tab/>
        </w:r>
        <w:r>
          <w:fldChar w:fldCharType="begin"/>
        </w:r>
        <w:r>
          <w:instrText xml:space="preserve"> PAGEREF _Toc18836 \h </w:instrText>
        </w:r>
        <w:r>
          <w:fldChar w:fldCharType="separate"/>
        </w:r>
        <w:r>
          <w:t>54</w:t>
        </w:r>
        <w:r>
          <w:fldChar w:fldCharType="end"/>
        </w:r>
      </w:hyperlink>
    </w:p>
    <w:p>
      <w:pPr>
        <w:pStyle w:val="TOC2"/>
        <w:tabs>
          <w:tab w:val="right" w:leader="dot" w:pos="8306"/>
        </w:tabs>
      </w:pPr>
      <w:hyperlink w:anchor="_Toc19263" w:history="1">
        <w:r>
          <w:rPr>
            <w:rFonts w:ascii="仿宋" w:eastAsia="仿宋" w:hAnsi="仿宋" w:cs="仿宋" w:hint="eastAsia"/>
            <w:lang w:eastAsia="zh-CN"/>
          </w:rPr>
          <w:t>(一)、满意度调查的设计与实施</w:t>
        </w:r>
        <w:r>
          <w:tab/>
        </w:r>
        <w:r>
          <w:fldChar w:fldCharType="begin"/>
        </w:r>
        <w:r>
          <w:instrText xml:space="preserve"> PAGEREF _Toc19263 \h </w:instrText>
        </w:r>
        <w:r>
          <w:fldChar w:fldCharType="separate"/>
        </w:r>
        <w:r>
          <w:t>54</w:t>
        </w:r>
        <w:r>
          <w:fldChar w:fldCharType="end"/>
        </w:r>
      </w:hyperlink>
    </w:p>
    <w:p>
      <w:pPr>
        <w:pStyle w:val="TOC2"/>
        <w:tabs>
          <w:tab w:val="right" w:leader="dot" w:pos="8306"/>
        </w:tabs>
      </w:pPr>
      <w:hyperlink w:anchor="_Toc30277" w:history="1">
        <w:r>
          <w:rPr>
            <w:rFonts w:ascii="仿宋" w:eastAsia="仿宋" w:hAnsi="仿宋" w:cs="仿宋" w:hint="eastAsia"/>
            <w:lang w:eastAsia="zh-CN"/>
          </w:rPr>
          <w:t>(二)、员工满意度的分析与解读</w:t>
        </w:r>
        <w:r>
          <w:tab/>
        </w:r>
        <w:r>
          <w:fldChar w:fldCharType="begin"/>
        </w:r>
        <w:r>
          <w:instrText xml:space="preserve"> PAGEREF _Toc30277 \h </w:instrText>
        </w:r>
        <w:r>
          <w:fldChar w:fldCharType="separate"/>
        </w:r>
        <w:r>
          <w:t>56</w:t>
        </w:r>
        <w:r>
          <w:fldChar w:fldCharType="end"/>
        </w:r>
      </w:hyperlink>
    </w:p>
    <w:p>
      <w:pPr>
        <w:pStyle w:val="TOC2"/>
        <w:tabs>
          <w:tab w:val="right" w:leader="dot" w:pos="8306"/>
        </w:tabs>
      </w:pPr>
      <w:hyperlink w:anchor="_Toc19345" w:history="1">
        <w:r>
          <w:rPr>
            <w:rFonts w:ascii="仿宋" w:eastAsia="仿宋" w:hAnsi="仿宋" w:cs="仿宋" w:hint="eastAsia"/>
            <w:lang w:eastAsia="zh-CN"/>
          </w:rPr>
          <w:t>(三)、提升员工满意度的措施与行动计划</w:t>
        </w:r>
        <w:r>
          <w:tab/>
        </w:r>
        <w:r>
          <w:fldChar w:fldCharType="begin"/>
        </w:r>
        <w:r>
          <w:instrText xml:space="preserve"> PAGEREF _Toc19345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酒精测试仪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9901"/>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28337"/>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18591"/>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6771"/>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8906"/>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提供灵活的在线学习平台，使员工可以随时随地获取各类学习资源。这包括酒精测试仪行业报告、网络课程、研讨会等，帮助员工自主学习和获取最新的专业知识。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鼓励并支持员工获取相关的专业认证，例如酒精测试仪行业认可的证书或资格。组织可以提供学习资源、报名费用支持等，以激发员工的学习积极性。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定期组织专业培训活动，邀请酒精测试仪行业专家或内外部讲师进行知识分享和培训。这有助于员工深入了解酒精测试仪行业趋势，拓展视野，提高综合素质。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建立知识管理平台，鼓励员工分享经验、酒精测试仪行业见解和学习心得。这有助于构建学习型组织，促使知识在团队内部流动和共享。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31295"/>
      <w:r>
        <w:rPr>
          <w:rFonts w:ascii="仿宋" w:eastAsia="仿宋" w:hAnsi="仿宋" w:cs="仿宋" w:hint="eastAsia"/>
          <w:sz w:val="28"/>
          <w:lang w:eastAsia="zh-CN"/>
        </w:rPr>
        <w:t>二、第八章员工绩效管理</w:t>
      </w:r>
      <w:bookmarkEnd w:id="7"/>
    </w:p>
    <w:p>
      <w:pPr>
        <w:pStyle w:val="Heading2"/>
        <w:rPr>
          <w:rFonts w:ascii="仿宋" w:eastAsia="仿宋" w:hAnsi="仿宋" w:cs="仿宋" w:hint="eastAsia"/>
          <w:lang w:eastAsia="zh-CN"/>
        </w:rPr>
      </w:pPr>
      <w:bookmarkStart w:id="8" w:name="_Toc9377"/>
      <w:r>
        <w:rPr>
          <w:rFonts w:ascii="仿宋" w:eastAsia="仿宋" w:hAnsi="仿宋" w:cs="仿宋" w:hint="eastAsia"/>
          <w:lang w:eastAsia="zh-CN"/>
        </w:rPr>
        <w:t>(一)、绩效评估体系建立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9" w:name="_Toc19628"/>
      <w:r>
        <w:rPr>
          <w:rFonts w:ascii="仿宋" w:eastAsia="仿宋" w:hAnsi="仿宋" w:cs="仿宋" w:hint="eastAsia"/>
          <w:sz w:val="28"/>
          <w:lang w:eastAsia="zh-CN"/>
        </w:rPr>
        <w:t>(二)、绩效考核与反馈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0" w:name="_Toc29350"/>
      <w:r>
        <w:rPr>
          <w:rFonts w:ascii="仿宋" w:eastAsia="仿宋" w:hAnsi="仿宋" w:cs="仿宋" w:hint="eastAsia"/>
          <w:sz w:val="28"/>
          <w:lang w:eastAsia="zh-CN"/>
        </w:rPr>
        <w:t>(三)、激励与奖惩机制</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1" w:name="_Toc11091"/>
      <w:r>
        <w:rPr>
          <w:rFonts w:ascii="仿宋" w:eastAsia="仿宋" w:hAnsi="仿宋" w:cs="仿宋" w:hint="eastAsia"/>
          <w:sz w:val="28"/>
          <w:lang w:eastAsia="zh-CN"/>
        </w:rPr>
        <w:t>三、项目基本情况</w:t>
      </w:r>
      <w:bookmarkEnd w:id="11"/>
    </w:p>
    <w:p>
      <w:pPr>
        <w:pStyle w:val="Heading2"/>
        <w:rPr>
          <w:rFonts w:ascii="仿宋" w:eastAsia="仿宋" w:hAnsi="仿宋" w:cs="仿宋" w:hint="eastAsia"/>
          <w:lang w:eastAsia="zh-CN"/>
        </w:rPr>
      </w:pPr>
      <w:bookmarkStart w:id="12" w:name="_Toc12973"/>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13550"/>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8175"/>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酒精测试仪行业进行新材料、新工艺、新产品的研发，以促进整个酒精测试仪行业的结构调整和转型升级。这一系列政策的实施为酒精测试仪行业提供了有力的支持，有助于酒精测试仪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酒精测试仪行业提供了增长的空间，同时，逐步升级的消费需求也促使酒精测试仪行业不断创新和提升产品质量，使得项目产品更具市场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酒精测试仪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6546"/>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3301"/>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8613"/>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10477"/>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公司计划邀请合作伙伴参与项目投资，共同分享项目的发展成果。通过与酒精测试仪行业内有实力、资源丰富的合作伙伴达成合作协议，实现资源共享、风险分担，提高项目的整体实力。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19827"/>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20471"/>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23193"/>
      <w:r>
        <w:rPr>
          <w:rFonts w:ascii="仿宋" w:eastAsia="仿宋" w:hAnsi="仿宋" w:cs="仿宋" w:hint="eastAsia"/>
          <w:sz w:val="28"/>
          <w:lang w:eastAsia="zh-CN"/>
        </w:rPr>
        <w:t>四、宏观环境分析</w:t>
      </w:r>
      <w:bookmarkEnd w:id="21"/>
    </w:p>
    <w:p>
      <w:pPr>
        <w:pStyle w:val="Heading2"/>
        <w:rPr>
          <w:rFonts w:ascii="仿宋" w:eastAsia="仿宋" w:hAnsi="仿宋" w:cs="仿宋" w:hint="eastAsia"/>
          <w:lang w:eastAsia="zh-CN"/>
        </w:rPr>
      </w:pPr>
      <w:bookmarkStart w:id="22" w:name="_Toc7382"/>
      <w:r>
        <w:rPr>
          <w:rFonts w:ascii="仿宋" w:eastAsia="仿宋" w:hAnsi="仿宋" w:cs="仿宋" w:hint="eastAsia"/>
          <w:lang w:eastAsia="zh-CN"/>
        </w:rPr>
        <w:t>(一)、宏观环境分析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酒精测试仪行业中具有重要意义。随着社会结构的变化，消费者对产品和服务的需求也发生了变化。当前，社会对可持续性和社会责任的关注不断增加，这对 酒精测试仪行业提出了更高的要求。企业需要适应社会价值观的演变，关注社会趋势，以更好地满足市场需求。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酒精测试仪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酒精测试仪行业的发展至关重要。政府政策的变化、国际关系的调整都可能对企业产生深刻的影响。特别是在 酒精测试仪行业可能涉及到的领域，如法规、知识产权保护等，企业需要密切关注政治动态，及时调整战略。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酒精测试仪行业的驱动力之一。新技术的引入可能改变酒精测试仪行业格局，提高生产效率，创造新的商业机会。企业需要保持对技术趋势的敏感性，不断更新技术和提升创新能力，以保持竞争力。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酒精测试仪行业的运营产生直接的约束和引导。合规性、知识产权的保护、劳动法规等都是企业必须遵循的法律框架。企业需要建立完善的法律团队，确保在法规范围内经营，降低法律风险。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在全球关注环保的趋势下， 酒精测试仪行业需要更加重视环境因素。降低碳足迹、可持续生产、环保政策的遵守等都成为企业经营的重要考量。企业需要通过绿色技术和环保举措，积极履行社会责任。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3" w:name="_Toc9632"/>
      <w:r>
        <w:rPr>
          <w:rFonts w:ascii="仿宋" w:eastAsia="仿宋" w:hAnsi="仿宋" w:cs="仿宋" w:hint="eastAsia"/>
          <w:sz w:val="28"/>
          <w:lang w:eastAsia="zh-CN"/>
        </w:rPr>
        <w:t>五、公司简介</w:t>
      </w:r>
      <w:bookmarkEnd w:id="23"/>
    </w:p>
    <w:p>
      <w:pPr>
        <w:pStyle w:val="Heading2"/>
        <w:rPr>
          <w:rFonts w:ascii="仿宋" w:eastAsia="仿宋" w:hAnsi="仿宋" w:cs="仿宋" w:hint="eastAsia"/>
          <w:lang w:eastAsia="zh-CN"/>
        </w:rPr>
      </w:pPr>
      <w:bookmarkStart w:id="24" w:name="_Toc31470"/>
      <w:r>
        <w:rPr>
          <w:rFonts w:ascii="仿宋" w:eastAsia="仿宋" w:hAnsi="仿宋" w:cs="仿宋" w:hint="eastAsia"/>
          <w:lang w:eastAsia="zh-CN"/>
        </w:rPr>
        <w:t>(一)、公司基本信息</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5" w:name="_Toc20851"/>
      <w:r>
        <w:rPr>
          <w:rFonts w:ascii="仿宋" w:eastAsia="仿宋" w:hAnsi="仿宋" w:cs="仿宋" w:hint="eastAsia"/>
          <w:sz w:val="28"/>
          <w:lang w:eastAsia="zh-CN"/>
        </w:rPr>
        <w:t>(二)、公司简介</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酒精测试仪</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酒精测试仪酒精测试仪行业的公司，成立于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酒精测试仪 项目公司的使命是 [公司使命]，旨在通过 [关键业务活动] 提升酒精测试仪酒精测试仪行业的整体水平。公司的愿景是 [公司愿景]，立志成为 酒精测试仪 中的领军企业，引领酒精测试仪行业未来的发展方向。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项目公司拥有一支充满活力、高度专业化的团队。团队成员具备丰富的酒精测试仪行业经验和专业知识，致力于通过协同合作实现公司设定的战略目标。公司注重员工培训和发展，提供广阔的职业发展空间。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6" w:name="_Toc6725"/>
      <w:r>
        <w:rPr>
          <w:rFonts w:ascii="仿宋" w:eastAsia="仿宋" w:hAnsi="仿宋" w:cs="仿宋" w:hint="eastAsia"/>
          <w:sz w:val="28"/>
          <w:lang w:eastAsia="zh-CN"/>
        </w:rPr>
        <w:t>(三)、核心人员介绍</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在市场拓展和品牌建设方面具有丰富经验，致力于提升公司在酒精测试仪行业中的市场份额。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XXXX年XX月至今，加入公司担任技术总监，负责产品研发和创新项目管理。具备深厚的技术功底和团队领导能力，对酒精测试仪行业技术发展有深刻见解。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https://d.book118.com/385301123323011042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酒精测试仪相关行业公司员工职业生涯规划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250724"/>
    <w:rsid w:val="622507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38530112332301104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2023-12-19T01:19:00Z</dcterms:created>
  <dcterms:modified xsi:type="dcterms:W3CDTF">2023-12-19T01:19:16Z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F689E47DD7384AEEB7ACCD03FB642AAA_11</vt:lpwstr>
  </property>
  <property fmtid="{D5CDD505-2E9C-101B-9397-08002B2CF9AE}" pid="3" name="KSOProductBuildVer">
    <vt:lpwstr>2052-12.1.0.16120</vt:lpwstr>
  </property>
</Properties>
</file>