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不良资产管理项目计划设计方案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6" w:history="1">
        <w:r>
          <w:rPr>
            <w:rFonts w:ascii="仿宋" w:eastAsia="仿宋" w:hAnsi="仿宋" w:cs="仿宋" w:hint="eastAsia"/>
            <w:lang w:eastAsia="zh-CN"/>
          </w:rPr>
          <w:t>前言</w:t>
        </w:r>
        <w:r>
          <w:tab/>
        </w:r>
        <w:r>
          <w:fldChar w:fldCharType="begin"/>
        </w:r>
        <w:r>
          <w:instrText xml:space="preserve"> PAGEREF _Toc2566 \h </w:instrText>
        </w:r>
        <w:r>
          <w:fldChar w:fldCharType="separate"/>
        </w:r>
        <w:r>
          <w:t>3</w:t>
        </w:r>
        <w:r>
          <w:fldChar w:fldCharType="end"/>
        </w:r>
      </w:hyperlink>
    </w:p>
    <w:p>
      <w:pPr>
        <w:pStyle w:val="TOC1"/>
        <w:tabs>
          <w:tab w:val="right" w:leader="dot" w:pos="8306"/>
        </w:tabs>
      </w:pPr>
      <w:hyperlink w:anchor="_Toc32281" w:history="1">
        <w:r>
          <w:rPr>
            <w:rFonts w:ascii="仿宋" w:eastAsia="仿宋" w:hAnsi="仿宋" w:cs="仿宋" w:hint="eastAsia"/>
            <w:lang w:eastAsia="zh-CN"/>
          </w:rPr>
          <w:t>一、不良资产管理项目建设背景及必要性分析</w:t>
        </w:r>
        <w:r>
          <w:tab/>
        </w:r>
        <w:r>
          <w:fldChar w:fldCharType="begin"/>
        </w:r>
        <w:r>
          <w:instrText xml:space="preserve"> PAGEREF _Toc32281 \h </w:instrText>
        </w:r>
        <w:r>
          <w:fldChar w:fldCharType="separate"/>
        </w:r>
        <w:r>
          <w:t>3</w:t>
        </w:r>
        <w:r>
          <w:fldChar w:fldCharType="end"/>
        </w:r>
      </w:hyperlink>
    </w:p>
    <w:p>
      <w:pPr>
        <w:pStyle w:val="TOC2"/>
        <w:tabs>
          <w:tab w:val="right" w:leader="dot" w:pos="8306"/>
        </w:tabs>
      </w:pPr>
      <w:hyperlink w:anchor="_Toc10662" w:history="1">
        <w:r>
          <w:rPr>
            <w:rFonts w:ascii="仿宋" w:eastAsia="仿宋" w:hAnsi="仿宋" w:cs="仿宋" w:hint="eastAsia"/>
            <w:lang w:eastAsia="zh-CN"/>
          </w:rPr>
          <w:t>(一)、不良资产管理项目背景分析</w:t>
        </w:r>
        <w:r>
          <w:tab/>
        </w:r>
        <w:r>
          <w:fldChar w:fldCharType="begin"/>
        </w:r>
        <w:r>
          <w:instrText xml:space="preserve"> PAGEREF _Toc10662 \h </w:instrText>
        </w:r>
        <w:r>
          <w:fldChar w:fldCharType="separate"/>
        </w:r>
        <w:r>
          <w:t>3</w:t>
        </w:r>
        <w:r>
          <w:fldChar w:fldCharType="end"/>
        </w:r>
      </w:hyperlink>
    </w:p>
    <w:p>
      <w:pPr>
        <w:pStyle w:val="TOC2"/>
        <w:tabs>
          <w:tab w:val="right" w:leader="dot" w:pos="8306"/>
        </w:tabs>
      </w:pPr>
      <w:hyperlink w:anchor="_Toc21533" w:history="1">
        <w:r>
          <w:rPr>
            <w:rFonts w:ascii="仿宋" w:eastAsia="仿宋" w:hAnsi="仿宋" w:cs="仿宋" w:hint="eastAsia"/>
            <w:lang w:eastAsia="zh-CN"/>
          </w:rPr>
          <w:t>(二)、不良资产管理项目建设必要性分析</w:t>
        </w:r>
        <w:r>
          <w:tab/>
        </w:r>
        <w:r>
          <w:fldChar w:fldCharType="begin"/>
        </w:r>
        <w:r>
          <w:instrText xml:space="preserve"> PAGEREF _Toc21533 \h </w:instrText>
        </w:r>
        <w:r>
          <w:fldChar w:fldCharType="separate"/>
        </w:r>
        <w:r>
          <w:t>5</w:t>
        </w:r>
        <w:r>
          <w:fldChar w:fldCharType="end"/>
        </w:r>
      </w:hyperlink>
    </w:p>
    <w:p>
      <w:pPr>
        <w:pStyle w:val="TOC1"/>
        <w:tabs>
          <w:tab w:val="right" w:leader="dot" w:pos="8306"/>
        </w:tabs>
      </w:pPr>
      <w:hyperlink w:anchor="_Toc16403" w:history="1">
        <w:r>
          <w:rPr>
            <w:rFonts w:ascii="仿宋" w:eastAsia="仿宋" w:hAnsi="仿宋" w:cs="仿宋" w:hint="eastAsia"/>
            <w:lang w:eastAsia="zh-CN"/>
          </w:rPr>
          <w:t>二、产品规划分析</w:t>
        </w:r>
        <w:r>
          <w:tab/>
        </w:r>
        <w:r>
          <w:fldChar w:fldCharType="begin"/>
        </w:r>
        <w:r>
          <w:instrText xml:space="preserve"> PAGEREF _Toc16403 \h </w:instrText>
        </w:r>
        <w:r>
          <w:fldChar w:fldCharType="separate"/>
        </w:r>
        <w:r>
          <w:t>6</w:t>
        </w:r>
        <w:r>
          <w:fldChar w:fldCharType="end"/>
        </w:r>
      </w:hyperlink>
    </w:p>
    <w:p>
      <w:pPr>
        <w:pStyle w:val="TOC2"/>
        <w:tabs>
          <w:tab w:val="right" w:leader="dot" w:pos="8306"/>
        </w:tabs>
      </w:pPr>
      <w:hyperlink w:anchor="_Toc8723" w:history="1">
        <w:r>
          <w:rPr>
            <w:rFonts w:ascii="仿宋" w:eastAsia="仿宋" w:hAnsi="仿宋" w:cs="仿宋" w:hint="eastAsia"/>
            <w:lang w:eastAsia="zh-CN"/>
          </w:rPr>
          <w:t>(一)、产品规划</w:t>
        </w:r>
        <w:r>
          <w:tab/>
        </w:r>
        <w:r>
          <w:fldChar w:fldCharType="begin"/>
        </w:r>
        <w:r>
          <w:instrText xml:space="preserve"> PAGEREF _Toc8723 \h </w:instrText>
        </w:r>
        <w:r>
          <w:fldChar w:fldCharType="separate"/>
        </w:r>
        <w:r>
          <w:t>6</w:t>
        </w:r>
        <w:r>
          <w:fldChar w:fldCharType="end"/>
        </w:r>
      </w:hyperlink>
    </w:p>
    <w:p>
      <w:pPr>
        <w:pStyle w:val="TOC2"/>
        <w:tabs>
          <w:tab w:val="right" w:leader="dot" w:pos="8306"/>
        </w:tabs>
      </w:pPr>
      <w:hyperlink w:anchor="_Toc4758" w:history="1">
        <w:r>
          <w:rPr>
            <w:rFonts w:ascii="仿宋" w:eastAsia="仿宋" w:hAnsi="仿宋" w:cs="仿宋" w:hint="eastAsia"/>
            <w:lang w:eastAsia="zh-CN"/>
          </w:rPr>
          <w:t>(二)、建设规模</w:t>
        </w:r>
        <w:r>
          <w:tab/>
        </w:r>
        <w:r>
          <w:fldChar w:fldCharType="begin"/>
        </w:r>
        <w:r>
          <w:instrText xml:space="preserve"> PAGEREF _Toc4758 \h </w:instrText>
        </w:r>
        <w:r>
          <w:fldChar w:fldCharType="separate"/>
        </w:r>
        <w:r>
          <w:t>7</w:t>
        </w:r>
        <w:r>
          <w:fldChar w:fldCharType="end"/>
        </w:r>
      </w:hyperlink>
    </w:p>
    <w:p>
      <w:pPr>
        <w:pStyle w:val="TOC1"/>
        <w:tabs>
          <w:tab w:val="right" w:leader="dot" w:pos="8306"/>
        </w:tabs>
      </w:pPr>
      <w:hyperlink w:anchor="_Toc9461" w:history="1">
        <w:r>
          <w:rPr>
            <w:rFonts w:ascii="仿宋" w:eastAsia="仿宋" w:hAnsi="仿宋" w:cs="仿宋" w:hint="eastAsia"/>
            <w:lang w:eastAsia="zh-CN"/>
          </w:rPr>
          <w:t>三、不良资产管理项目概论</w:t>
        </w:r>
        <w:r>
          <w:tab/>
        </w:r>
        <w:r>
          <w:fldChar w:fldCharType="begin"/>
        </w:r>
        <w:r>
          <w:instrText xml:space="preserve"> PAGEREF _Toc9461 \h </w:instrText>
        </w:r>
        <w:r>
          <w:fldChar w:fldCharType="separate"/>
        </w:r>
        <w:r>
          <w:t>8</w:t>
        </w:r>
        <w:r>
          <w:fldChar w:fldCharType="end"/>
        </w:r>
      </w:hyperlink>
    </w:p>
    <w:p>
      <w:pPr>
        <w:pStyle w:val="TOC2"/>
        <w:tabs>
          <w:tab w:val="right" w:leader="dot" w:pos="8306"/>
        </w:tabs>
      </w:pPr>
      <w:hyperlink w:anchor="_Toc3028" w:history="1">
        <w:r>
          <w:rPr>
            <w:rFonts w:ascii="仿宋" w:eastAsia="仿宋" w:hAnsi="仿宋" w:cs="仿宋" w:hint="eastAsia"/>
            <w:lang w:eastAsia="zh-CN"/>
          </w:rPr>
          <w:t>(一)、不良资产管理项目概况</w:t>
        </w:r>
        <w:r>
          <w:tab/>
        </w:r>
        <w:r>
          <w:fldChar w:fldCharType="begin"/>
        </w:r>
        <w:r>
          <w:instrText xml:space="preserve"> PAGEREF _Toc3028 \h </w:instrText>
        </w:r>
        <w:r>
          <w:fldChar w:fldCharType="separate"/>
        </w:r>
        <w:r>
          <w:t>8</w:t>
        </w:r>
        <w:r>
          <w:fldChar w:fldCharType="end"/>
        </w:r>
      </w:hyperlink>
    </w:p>
    <w:p>
      <w:pPr>
        <w:pStyle w:val="TOC2"/>
        <w:tabs>
          <w:tab w:val="right" w:leader="dot" w:pos="8306"/>
        </w:tabs>
      </w:pPr>
      <w:hyperlink w:anchor="_Toc24627" w:history="1">
        <w:r>
          <w:rPr>
            <w:rFonts w:ascii="仿宋" w:eastAsia="仿宋" w:hAnsi="仿宋" w:cs="仿宋" w:hint="eastAsia"/>
            <w:lang w:eastAsia="zh-CN"/>
          </w:rPr>
          <w:t>(二)、不良资产管理项目目标</w:t>
        </w:r>
        <w:r>
          <w:tab/>
        </w:r>
        <w:r>
          <w:fldChar w:fldCharType="begin"/>
        </w:r>
        <w:r>
          <w:instrText xml:space="preserve"> PAGEREF _Toc24627 \h </w:instrText>
        </w:r>
        <w:r>
          <w:fldChar w:fldCharType="separate"/>
        </w:r>
        <w:r>
          <w:t>10</w:t>
        </w:r>
        <w:r>
          <w:fldChar w:fldCharType="end"/>
        </w:r>
      </w:hyperlink>
    </w:p>
    <w:p>
      <w:pPr>
        <w:pStyle w:val="TOC2"/>
        <w:tabs>
          <w:tab w:val="right" w:leader="dot" w:pos="8306"/>
        </w:tabs>
      </w:pPr>
      <w:hyperlink w:anchor="_Toc24402" w:history="1">
        <w:r>
          <w:rPr>
            <w:rFonts w:ascii="仿宋" w:eastAsia="仿宋" w:hAnsi="仿宋" w:cs="仿宋" w:hint="eastAsia"/>
            <w:lang w:eastAsia="zh-CN"/>
          </w:rPr>
          <w:t>(三)、不良资产管理项目提出的理由</w:t>
        </w:r>
        <w:r>
          <w:tab/>
        </w:r>
        <w:r>
          <w:fldChar w:fldCharType="begin"/>
        </w:r>
        <w:r>
          <w:instrText xml:space="preserve"> PAGEREF _Toc24402 \h </w:instrText>
        </w:r>
        <w:r>
          <w:fldChar w:fldCharType="separate"/>
        </w:r>
        <w:r>
          <w:t>11</w:t>
        </w:r>
        <w:r>
          <w:fldChar w:fldCharType="end"/>
        </w:r>
      </w:hyperlink>
    </w:p>
    <w:p>
      <w:pPr>
        <w:pStyle w:val="TOC2"/>
        <w:tabs>
          <w:tab w:val="right" w:leader="dot" w:pos="8306"/>
        </w:tabs>
      </w:pPr>
      <w:hyperlink w:anchor="_Toc26544" w:history="1">
        <w:r>
          <w:rPr>
            <w:rFonts w:ascii="仿宋" w:eastAsia="仿宋" w:hAnsi="仿宋" w:cs="仿宋" w:hint="eastAsia"/>
            <w:lang w:eastAsia="zh-CN"/>
          </w:rPr>
          <w:t>(四)、不良资产管理项目意义</w:t>
        </w:r>
        <w:r>
          <w:tab/>
        </w:r>
        <w:r>
          <w:fldChar w:fldCharType="begin"/>
        </w:r>
        <w:r>
          <w:instrText xml:space="preserve"> PAGEREF _Toc26544 \h </w:instrText>
        </w:r>
        <w:r>
          <w:fldChar w:fldCharType="separate"/>
        </w:r>
        <w:r>
          <w:t>13</w:t>
        </w:r>
        <w:r>
          <w:fldChar w:fldCharType="end"/>
        </w:r>
      </w:hyperlink>
    </w:p>
    <w:p>
      <w:pPr>
        <w:pStyle w:val="TOC2"/>
        <w:tabs>
          <w:tab w:val="right" w:leader="dot" w:pos="8306"/>
        </w:tabs>
      </w:pPr>
      <w:hyperlink w:anchor="_Toc3602" w:history="1">
        <w:r>
          <w:rPr>
            <w:rFonts w:ascii="仿宋" w:eastAsia="仿宋" w:hAnsi="仿宋" w:cs="仿宋" w:hint="eastAsia"/>
            <w:lang w:eastAsia="zh-CN"/>
          </w:rPr>
          <w:t>(五)、不良资产管理项目背景</w:t>
        </w:r>
        <w:r>
          <w:tab/>
        </w:r>
        <w:r>
          <w:fldChar w:fldCharType="begin"/>
        </w:r>
        <w:r>
          <w:instrText xml:space="preserve"> PAGEREF _Toc3602 \h </w:instrText>
        </w:r>
        <w:r>
          <w:fldChar w:fldCharType="separate"/>
        </w:r>
        <w:r>
          <w:t>14</w:t>
        </w:r>
        <w:r>
          <w:fldChar w:fldCharType="end"/>
        </w:r>
      </w:hyperlink>
    </w:p>
    <w:p>
      <w:pPr>
        <w:pStyle w:val="TOC1"/>
        <w:tabs>
          <w:tab w:val="right" w:leader="dot" w:pos="8306"/>
        </w:tabs>
      </w:pPr>
      <w:hyperlink w:anchor="_Toc10861" w:history="1">
        <w:r>
          <w:rPr>
            <w:rFonts w:ascii="仿宋" w:eastAsia="仿宋" w:hAnsi="仿宋" w:cs="仿宋" w:hint="eastAsia"/>
            <w:lang w:eastAsia="zh-CN"/>
          </w:rPr>
          <w:t>四、市场分析、调研</w:t>
        </w:r>
        <w:r>
          <w:tab/>
        </w:r>
        <w:r>
          <w:fldChar w:fldCharType="begin"/>
        </w:r>
        <w:r>
          <w:instrText xml:space="preserve"> PAGEREF _Toc10861 \h </w:instrText>
        </w:r>
        <w:r>
          <w:fldChar w:fldCharType="separate"/>
        </w:r>
        <w:r>
          <w:t>15</w:t>
        </w:r>
        <w:r>
          <w:fldChar w:fldCharType="end"/>
        </w:r>
      </w:hyperlink>
    </w:p>
    <w:p>
      <w:pPr>
        <w:pStyle w:val="TOC2"/>
        <w:tabs>
          <w:tab w:val="right" w:leader="dot" w:pos="8306"/>
        </w:tabs>
      </w:pPr>
      <w:hyperlink w:anchor="_Toc32011" w:history="1">
        <w:r>
          <w:rPr>
            <w:rFonts w:ascii="仿宋" w:eastAsia="仿宋" w:hAnsi="仿宋" w:cs="仿宋" w:hint="eastAsia"/>
            <w:lang w:eastAsia="zh-CN"/>
          </w:rPr>
          <w:t>(一)、不良资产管理行业分析</w:t>
        </w:r>
        <w:r>
          <w:tab/>
        </w:r>
        <w:r>
          <w:fldChar w:fldCharType="begin"/>
        </w:r>
        <w:r>
          <w:instrText xml:space="preserve"> PAGEREF _Toc32011 \h </w:instrText>
        </w:r>
        <w:r>
          <w:fldChar w:fldCharType="separate"/>
        </w:r>
        <w:r>
          <w:t>15</w:t>
        </w:r>
        <w:r>
          <w:fldChar w:fldCharType="end"/>
        </w:r>
      </w:hyperlink>
    </w:p>
    <w:p>
      <w:pPr>
        <w:pStyle w:val="TOC2"/>
        <w:tabs>
          <w:tab w:val="right" w:leader="dot" w:pos="8306"/>
        </w:tabs>
      </w:pPr>
      <w:hyperlink w:anchor="_Toc19344" w:history="1">
        <w:r>
          <w:rPr>
            <w:rFonts w:ascii="仿宋" w:eastAsia="仿宋" w:hAnsi="仿宋" w:cs="仿宋" w:hint="eastAsia"/>
            <w:lang w:eastAsia="zh-CN"/>
          </w:rPr>
          <w:t>(二)、不良资产管理市场分析预测</w:t>
        </w:r>
        <w:r>
          <w:tab/>
        </w:r>
        <w:r>
          <w:fldChar w:fldCharType="begin"/>
        </w:r>
        <w:r>
          <w:instrText xml:space="preserve"> PAGEREF _Toc19344 \h </w:instrText>
        </w:r>
        <w:r>
          <w:fldChar w:fldCharType="separate"/>
        </w:r>
        <w:r>
          <w:t>15</w:t>
        </w:r>
        <w:r>
          <w:fldChar w:fldCharType="end"/>
        </w:r>
      </w:hyperlink>
    </w:p>
    <w:p>
      <w:pPr>
        <w:pStyle w:val="TOC1"/>
        <w:tabs>
          <w:tab w:val="right" w:leader="dot" w:pos="8306"/>
        </w:tabs>
      </w:pPr>
      <w:hyperlink w:anchor="_Toc5271" w:history="1">
        <w:r>
          <w:rPr>
            <w:rFonts w:ascii="仿宋" w:eastAsia="仿宋" w:hAnsi="仿宋" w:cs="仿宋" w:hint="eastAsia"/>
            <w:lang w:eastAsia="zh-CN"/>
          </w:rPr>
          <w:t>五、不良资产管理项目危机管理</w:t>
        </w:r>
        <w:r>
          <w:tab/>
        </w:r>
        <w:r>
          <w:fldChar w:fldCharType="begin"/>
        </w:r>
        <w:r>
          <w:instrText xml:space="preserve"> PAGEREF _Toc5271 \h </w:instrText>
        </w:r>
        <w:r>
          <w:fldChar w:fldCharType="separate"/>
        </w:r>
        <w:r>
          <w:t>16</w:t>
        </w:r>
        <w:r>
          <w:fldChar w:fldCharType="end"/>
        </w:r>
      </w:hyperlink>
    </w:p>
    <w:p>
      <w:pPr>
        <w:pStyle w:val="TOC2"/>
        <w:tabs>
          <w:tab w:val="right" w:leader="dot" w:pos="8306"/>
        </w:tabs>
      </w:pPr>
      <w:hyperlink w:anchor="_Toc17585" w:history="1">
        <w:r>
          <w:rPr>
            <w:rFonts w:ascii="仿宋" w:eastAsia="仿宋" w:hAnsi="仿宋" w:cs="仿宋" w:hint="eastAsia"/>
            <w:lang w:eastAsia="zh-CN"/>
          </w:rPr>
          <w:t>(一)、危机预警与识别</w:t>
        </w:r>
        <w:r>
          <w:tab/>
        </w:r>
        <w:r>
          <w:fldChar w:fldCharType="begin"/>
        </w:r>
        <w:r>
          <w:instrText xml:space="preserve"> PAGEREF _Toc17585 \h </w:instrText>
        </w:r>
        <w:r>
          <w:fldChar w:fldCharType="separate"/>
        </w:r>
        <w:r>
          <w:t>16</w:t>
        </w:r>
        <w:r>
          <w:fldChar w:fldCharType="end"/>
        </w:r>
      </w:hyperlink>
    </w:p>
    <w:p>
      <w:pPr>
        <w:pStyle w:val="TOC2"/>
        <w:tabs>
          <w:tab w:val="right" w:leader="dot" w:pos="8306"/>
        </w:tabs>
      </w:pPr>
      <w:hyperlink w:anchor="_Toc22531" w:history="1">
        <w:r>
          <w:rPr>
            <w:rFonts w:ascii="仿宋" w:eastAsia="仿宋" w:hAnsi="仿宋" w:cs="仿宋" w:hint="eastAsia"/>
            <w:lang w:eastAsia="zh-CN"/>
          </w:rPr>
          <w:t>(二)、危机应对与恢复</w:t>
        </w:r>
        <w:r>
          <w:tab/>
        </w:r>
        <w:r>
          <w:fldChar w:fldCharType="begin"/>
        </w:r>
        <w:r>
          <w:instrText xml:space="preserve"> PAGEREF _Toc22531 \h </w:instrText>
        </w:r>
        <w:r>
          <w:fldChar w:fldCharType="separate"/>
        </w:r>
        <w:r>
          <w:t>17</w:t>
        </w:r>
        <w:r>
          <w:fldChar w:fldCharType="end"/>
        </w:r>
      </w:hyperlink>
    </w:p>
    <w:p>
      <w:pPr>
        <w:pStyle w:val="TOC1"/>
        <w:tabs>
          <w:tab w:val="right" w:leader="dot" w:pos="8306"/>
        </w:tabs>
      </w:pPr>
      <w:hyperlink w:anchor="_Toc9113" w:history="1">
        <w:r>
          <w:rPr>
            <w:rFonts w:ascii="仿宋" w:eastAsia="仿宋" w:hAnsi="仿宋" w:cs="仿宋" w:hint="eastAsia"/>
            <w:lang w:eastAsia="zh-CN"/>
          </w:rPr>
          <w:t>六、不良资产管理项目文档管理</w:t>
        </w:r>
        <w:r>
          <w:tab/>
        </w:r>
        <w:r>
          <w:fldChar w:fldCharType="begin"/>
        </w:r>
        <w:r>
          <w:instrText xml:space="preserve"> PAGEREF _Toc9113 \h </w:instrText>
        </w:r>
        <w:r>
          <w:fldChar w:fldCharType="separate"/>
        </w:r>
        <w:r>
          <w:t>19</w:t>
        </w:r>
        <w:r>
          <w:fldChar w:fldCharType="end"/>
        </w:r>
      </w:hyperlink>
    </w:p>
    <w:p>
      <w:pPr>
        <w:pStyle w:val="TOC2"/>
        <w:tabs>
          <w:tab w:val="right" w:leader="dot" w:pos="8306"/>
        </w:tabs>
      </w:pPr>
      <w:hyperlink w:anchor="_Toc7909" w:history="1">
        <w:r>
          <w:rPr>
            <w:rFonts w:ascii="仿宋" w:eastAsia="仿宋" w:hAnsi="仿宋" w:cs="仿宋" w:hint="eastAsia"/>
            <w:lang w:eastAsia="zh-CN"/>
          </w:rPr>
          <w:t>(一)、文档编制与审查</w:t>
        </w:r>
        <w:r>
          <w:tab/>
        </w:r>
        <w:r>
          <w:fldChar w:fldCharType="begin"/>
        </w:r>
        <w:r>
          <w:instrText xml:space="preserve"> PAGEREF _Toc7909 \h </w:instrText>
        </w:r>
        <w:r>
          <w:fldChar w:fldCharType="separate"/>
        </w:r>
        <w:r>
          <w:t>19</w:t>
        </w:r>
        <w:r>
          <w:fldChar w:fldCharType="end"/>
        </w:r>
      </w:hyperlink>
    </w:p>
    <w:p>
      <w:pPr>
        <w:pStyle w:val="TOC2"/>
        <w:tabs>
          <w:tab w:val="right" w:leader="dot" w:pos="8306"/>
        </w:tabs>
      </w:pPr>
      <w:hyperlink w:anchor="_Toc1739" w:history="1">
        <w:r>
          <w:rPr>
            <w:rFonts w:ascii="仿宋" w:eastAsia="仿宋" w:hAnsi="仿宋" w:cs="仿宋" w:hint="eastAsia"/>
            <w:lang w:eastAsia="zh-CN"/>
          </w:rPr>
          <w:t>(二)、文档发布与分发</w:t>
        </w:r>
        <w:r>
          <w:tab/>
        </w:r>
        <w:r>
          <w:fldChar w:fldCharType="begin"/>
        </w:r>
        <w:r>
          <w:instrText xml:space="preserve"> PAGEREF _Toc1739 \h </w:instrText>
        </w:r>
        <w:r>
          <w:fldChar w:fldCharType="separate"/>
        </w:r>
        <w:r>
          <w:t>20</w:t>
        </w:r>
        <w:r>
          <w:fldChar w:fldCharType="end"/>
        </w:r>
      </w:hyperlink>
    </w:p>
    <w:p>
      <w:pPr>
        <w:pStyle w:val="TOC2"/>
        <w:tabs>
          <w:tab w:val="right" w:leader="dot" w:pos="8306"/>
        </w:tabs>
      </w:pPr>
      <w:hyperlink w:anchor="_Toc9704" w:history="1">
        <w:r>
          <w:rPr>
            <w:rFonts w:ascii="仿宋" w:eastAsia="仿宋" w:hAnsi="仿宋" w:cs="仿宋" w:hint="eastAsia"/>
            <w:lang w:eastAsia="zh-CN"/>
          </w:rPr>
          <w:t>(三)、文档存档与归档</w:t>
        </w:r>
        <w:r>
          <w:tab/>
        </w:r>
        <w:r>
          <w:fldChar w:fldCharType="begin"/>
        </w:r>
        <w:r>
          <w:instrText xml:space="preserve"> PAGEREF _Toc9704 \h </w:instrText>
        </w:r>
        <w:r>
          <w:fldChar w:fldCharType="separate"/>
        </w:r>
        <w:r>
          <w:t>21</w:t>
        </w:r>
        <w:r>
          <w:fldChar w:fldCharType="end"/>
        </w:r>
      </w:hyperlink>
    </w:p>
    <w:p>
      <w:pPr>
        <w:pStyle w:val="TOC1"/>
        <w:tabs>
          <w:tab w:val="right" w:leader="dot" w:pos="8306"/>
        </w:tabs>
      </w:pPr>
      <w:hyperlink w:anchor="_Toc22423" w:history="1">
        <w:r>
          <w:rPr>
            <w:rFonts w:ascii="仿宋" w:eastAsia="仿宋" w:hAnsi="仿宋" w:cs="仿宋" w:hint="eastAsia"/>
            <w:lang w:eastAsia="zh-CN"/>
          </w:rPr>
          <w:t>七、不良资产管理项目人力资源培养与发展</w:t>
        </w:r>
        <w:r>
          <w:tab/>
        </w:r>
        <w:r>
          <w:fldChar w:fldCharType="begin"/>
        </w:r>
        <w:r>
          <w:instrText xml:space="preserve"> PAGEREF _Toc22423 \h </w:instrText>
        </w:r>
        <w:r>
          <w:fldChar w:fldCharType="separate"/>
        </w:r>
        <w:r>
          <w:t>22</w:t>
        </w:r>
        <w:r>
          <w:fldChar w:fldCharType="end"/>
        </w:r>
      </w:hyperlink>
    </w:p>
    <w:p>
      <w:pPr>
        <w:pStyle w:val="TOC2"/>
        <w:tabs>
          <w:tab w:val="right" w:leader="dot" w:pos="8306"/>
        </w:tabs>
      </w:pPr>
      <w:hyperlink w:anchor="_Toc6952" w:history="1">
        <w:r>
          <w:rPr>
            <w:rFonts w:ascii="仿宋" w:eastAsia="仿宋" w:hAnsi="仿宋" w:cs="仿宋" w:hint="eastAsia"/>
            <w:lang w:eastAsia="zh-CN"/>
          </w:rPr>
          <w:t>(一)、人才需求与规划</w:t>
        </w:r>
        <w:r>
          <w:tab/>
        </w:r>
        <w:r>
          <w:fldChar w:fldCharType="begin"/>
        </w:r>
        <w:r>
          <w:instrText xml:space="preserve"> PAGEREF _Toc6952 \h </w:instrText>
        </w:r>
        <w:r>
          <w:fldChar w:fldCharType="separate"/>
        </w:r>
        <w:r>
          <w:t>22</w:t>
        </w:r>
        <w:r>
          <w:fldChar w:fldCharType="end"/>
        </w:r>
      </w:hyperlink>
    </w:p>
    <w:p>
      <w:pPr>
        <w:pStyle w:val="TOC2"/>
        <w:tabs>
          <w:tab w:val="right" w:leader="dot" w:pos="8306"/>
        </w:tabs>
      </w:pPr>
      <w:hyperlink w:anchor="_Toc30088" w:history="1">
        <w:r>
          <w:rPr>
            <w:rFonts w:ascii="仿宋" w:eastAsia="仿宋" w:hAnsi="仿宋" w:cs="仿宋" w:hint="eastAsia"/>
            <w:lang w:eastAsia="zh-CN"/>
          </w:rPr>
          <w:t>(二)、培训与发展计划</w:t>
        </w:r>
        <w:r>
          <w:tab/>
        </w:r>
        <w:r>
          <w:fldChar w:fldCharType="begin"/>
        </w:r>
        <w:r>
          <w:instrText xml:space="preserve"> PAGEREF _Toc30088 \h </w:instrText>
        </w:r>
        <w:r>
          <w:fldChar w:fldCharType="separate"/>
        </w:r>
        <w:r>
          <w:t>23</w:t>
        </w:r>
        <w:r>
          <w:fldChar w:fldCharType="end"/>
        </w:r>
      </w:hyperlink>
    </w:p>
    <w:p>
      <w:pPr>
        <w:pStyle w:val="TOC1"/>
        <w:tabs>
          <w:tab w:val="right" w:leader="dot" w:pos="8306"/>
        </w:tabs>
      </w:pPr>
      <w:hyperlink w:anchor="_Toc10848" w:history="1">
        <w:r>
          <w:rPr>
            <w:rFonts w:ascii="仿宋" w:eastAsia="仿宋" w:hAnsi="仿宋" w:cs="仿宋" w:hint="eastAsia"/>
            <w:lang w:eastAsia="zh-CN"/>
          </w:rPr>
          <w:t>八、不良资产管理项目社会影响</w:t>
        </w:r>
        <w:r>
          <w:tab/>
        </w:r>
        <w:r>
          <w:fldChar w:fldCharType="begin"/>
        </w:r>
        <w:r>
          <w:instrText xml:space="preserve"> PAGEREF _Toc10848 \h </w:instrText>
        </w:r>
        <w:r>
          <w:fldChar w:fldCharType="separate"/>
        </w:r>
        <w:r>
          <w:t>23</w:t>
        </w:r>
        <w:r>
          <w:fldChar w:fldCharType="end"/>
        </w:r>
      </w:hyperlink>
    </w:p>
    <w:p>
      <w:pPr>
        <w:pStyle w:val="TOC2"/>
        <w:tabs>
          <w:tab w:val="right" w:leader="dot" w:pos="8306"/>
        </w:tabs>
      </w:pPr>
      <w:hyperlink w:anchor="_Toc26210" w:history="1">
        <w:r>
          <w:rPr>
            <w:rFonts w:ascii="仿宋" w:eastAsia="仿宋" w:hAnsi="仿宋" w:cs="仿宋" w:hint="eastAsia"/>
            <w:lang w:eastAsia="zh-CN"/>
          </w:rPr>
          <w:t>(一)、社会责任与义务</w:t>
        </w:r>
        <w:r>
          <w:tab/>
        </w:r>
        <w:r>
          <w:fldChar w:fldCharType="begin"/>
        </w:r>
        <w:r>
          <w:instrText xml:space="preserve"> PAGEREF _Toc26210 \h </w:instrText>
        </w:r>
        <w:r>
          <w:fldChar w:fldCharType="separate"/>
        </w:r>
        <w:r>
          <w:t>23</w:t>
        </w:r>
        <w:r>
          <w:fldChar w:fldCharType="end"/>
        </w:r>
      </w:hyperlink>
    </w:p>
    <w:p>
      <w:pPr>
        <w:pStyle w:val="TOC2"/>
        <w:tabs>
          <w:tab w:val="right" w:leader="dot" w:pos="8306"/>
        </w:tabs>
      </w:pPr>
      <w:hyperlink w:anchor="_Toc28522" w:history="1">
        <w:r>
          <w:rPr>
            <w:rFonts w:ascii="仿宋" w:eastAsia="仿宋" w:hAnsi="仿宋" w:cs="仿宋" w:hint="eastAsia"/>
            <w:lang w:eastAsia="zh-CN"/>
          </w:rPr>
          <w:t>(二)、社会参与与沟通</w:t>
        </w:r>
        <w:r>
          <w:tab/>
        </w:r>
        <w:r>
          <w:fldChar w:fldCharType="begin"/>
        </w:r>
        <w:r>
          <w:instrText xml:space="preserve"> PAGEREF _Toc28522 \h </w:instrText>
        </w:r>
        <w:r>
          <w:fldChar w:fldCharType="separate"/>
        </w:r>
        <w:r>
          <w:t>24</w:t>
        </w:r>
        <w:r>
          <w:fldChar w:fldCharType="end"/>
        </w:r>
      </w:hyperlink>
    </w:p>
    <w:p>
      <w:pPr>
        <w:pStyle w:val="TOC1"/>
        <w:tabs>
          <w:tab w:val="right" w:leader="dot" w:pos="8306"/>
        </w:tabs>
      </w:pPr>
      <w:hyperlink w:anchor="_Toc30490" w:history="1">
        <w:r>
          <w:rPr>
            <w:rFonts w:ascii="仿宋" w:eastAsia="仿宋" w:hAnsi="仿宋" w:cs="仿宋" w:hint="eastAsia"/>
            <w:lang w:eastAsia="zh-CN"/>
          </w:rPr>
          <w:t>九、不良资产管理项目人力资源管理</w:t>
        </w:r>
        <w:r>
          <w:tab/>
        </w:r>
        <w:r>
          <w:fldChar w:fldCharType="begin"/>
        </w:r>
        <w:r>
          <w:instrText xml:space="preserve"> PAGEREF _Toc30490 \h </w:instrText>
        </w:r>
        <w:r>
          <w:fldChar w:fldCharType="separate"/>
        </w:r>
        <w:r>
          <w:t>25</w:t>
        </w:r>
        <w:r>
          <w:fldChar w:fldCharType="end"/>
        </w:r>
      </w:hyperlink>
    </w:p>
    <w:p>
      <w:pPr>
        <w:pStyle w:val="TOC2"/>
        <w:tabs>
          <w:tab w:val="right" w:leader="dot" w:pos="8306"/>
        </w:tabs>
      </w:pPr>
      <w:hyperlink w:anchor="_Toc10725" w:history="1">
        <w:r>
          <w:rPr>
            <w:rFonts w:ascii="仿宋" w:eastAsia="仿宋" w:hAnsi="仿宋" w:cs="仿宋" w:hint="eastAsia"/>
            <w:lang w:eastAsia="zh-CN"/>
          </w:rPr>
          <w:t>(一)、建立健全的预算管理制度</w:t>
        </w:r>
        <w:r>
          <w:tab/>
        </w:r>
        <w:r>
          <w:fldChar w:fldCharType="begin"/>
        </w:r>
        <w:r>
          <w:instrText xml:space="preserve"> PAGEREF _Toc10725 \h </w:instrText>
        </w:r>
        <w:r>
          <w:fldChar w:fldCharType="separate"/>
        </w:r>
        <w:r>
          <w:t>25</w:t>
        </w:r>
        <w:r>
          <w:fldChar w:fldCharType="end"/>
        </w:r>
      </w:hyperlink>
    </w:p>
    <w:p>
      <w:pPr>
        <w:pStyle w:val="TOC2"/>
        <w:tabs>
          <w:tab w:val="right" w:leader="dot" w:pos="8306"/>
        </w:tabs>
      </w:pPr>
      <w:hyperlink w:anchor="_Toc23905" w:history="1">
        <w:r>
          <w:rPr>
            <w:rFonts w:ascii="仿宋" w:eastAsia="仿宋" w:hAnsi="仿宋" w:cs="仿宋" w:hint="eastAsia"/>
            <w:lang w:eastAsia="zh-CN"/>
          </w:rPr>
          <w:t>(二)、加强资金流动监控</w:t>
        </w:r>
        <w:r>
          <w:tab/>
        </w:r>
        <w:r>
          <w:fldChar w:fldCharType="begin"/>
        </w:r>
        <w:r>
          <w:instrText xml:space="preserve"> PAGEREF _Toc23905 \h </w:instrText>
        </w:r>
        <w:r>
          <w:fldChar w:fldCharType="separate"/>
        </w:r>
        <w:r>
          <w:t>27</w:t>
        </w:r>
        <w:r>
          <w:fldChar w:fldCharType="end"/>
        </w:r>
      </w:hyperlink>
    </w:p>
    <w:p>
      <w:pPr>
        <w:pStyle w:val="TOC2"/>
        <w:tabs>
          <w:tab w:val="right" w:leader="dot" w:pos="8306"/>
        </w:tabs>
      </w:pPr>
      <w:hyperlink w:anchor="_Toc8966" w:history="1">
        <w:r>
          <w:rPr>
            <w:rFonts w:ascii="仿宋" w:eastAsia="仿宋" w:hAnsi="仿宋" w:cs="仿宋" w:hint="eastAsia"/>
            <w:lang w:eastAsia="zh-CN"/>
          </w:rPr>
          <w:t>(三)、制定完善的风险控制机制</w:t>
        </w:r>
        <w:r>
          <w:tab/>
        </w:r>
        <w:r>
          <w:fldChar w:fldCharType="begin"/>
        </w:r>
        <w:r>
          <w:instrText xml:space="preserve"> PAGEREF _Toc8966 \h </w:instrText>
        </w:r>
        <w:r>
          <w:fldChar w:fldCharType="separate"/>
        </w:r>
        <w:r>
          <w:t>28</w:t>
        </w:r>
        <w:r>
          <w:fldChar w:fldCharType="end"/>
        </w:r>
      </w:hyperlink>
    </w:p>
    <w:p>
      <w:pPr>
        <w:pStyle w:val="TOC2"/>
        <w:tabs>
          <w:tab w:val="right" w:leader="dot" w:pos="8306"/>
        </w:tabs>
      </w:pPr>
      <w:hyperlink w:anchor="_Toc9917" w:history="1">
        <w:r>
          <w:rPr>
            <w:rFonts w:ascii="仿宋" w:eastAsia="仿宋" w:hAnsi="仿宋" w:cs="仿宋" w:hint="eastAsia"/>
            <w:lang w:eastAsia="zh-CN"/>
          </w:rPr>
          <w:t>(四)、优化成本管理</w:t>
        </w:r>
        <w:r>
          <w:tab/>
        </w:r>
        <w:r>
          <w:fldChar w:fldCharType="begin"/>
        </w:r>
        <w:r>
          <w:instrText xml:space="preserve"> PAGEREF _Toc9917 \h </w:instrText>
        </w:r>
        <w:r>
          <w:fldChar w:fldCharType="separate"/>
        </w:r>
        <w:r>
          <w:t>29</w:t>
        </w:r>
        <w:r>
          <w:fldChar w:fldCharType="end"/>
        </w:r>
      </w:hyperlink>
    </w:p>
    <w:p>
      <w:pPr>
        <w:pStyle w:val="TOC1"/>
        <w:tabs>
          <w:tab w:val="right" w:leader="dot" w:pos="8306"/>
        </w:tabs>
      </w:pPr>
      <w:hyperlink w:anchor="_Toc32467" w:history="1">
        <w:r>
          <w:rPr>
            <w:rFonts w:ascii="仿宋" w:eastAsia="仿宋" w:hAnsi="仿宋" w:cs="仿宋" w:hint="eastAsia"/>
            <w:lang w:eastAsia="zh-CN"/>
          </w:rPr>
          <w:t>十、不良资产管理项目创新与研发</w:t>
        </w:r>
        <w:r>
          <w:tab/>
        </w:r>
        <w:r>
          <w:fldChar w:fldCharType="begin"/>
        </w:r>
        <w:r>
          <w:instrText xml:space="preserve"> PAGEREF _Toc32467 \h </w:instrText>
        </w:r>
        <w:r>
          <w:fldChar w:fldCharType="separate"/>
        </w:r>
        <w:r>
          <w:t>31</w:t>
        </w:r>
        <w:r>
          <w:fldChar w:fldCharType="end"/>
        </w:r>
      </w:hyperlink>
    </w:p>
    <w:p>
      <w:pPr>
        <w:pStyle w:val="TOC2"/>
        <w:tabs>
          <w:tab w:val="right" w:leader="dot" w:pos="8306"/>
        </w:tabs>
      </w:pPr>
      <w:hyperlink w:anchor="_Toc26957" w:history="1">
        <w:r>
          <w:rPr>
            <w:rFonts w:ascii="仿宋" w:eastAsia="仿宋" w:hAnsi="仿宋" w:cs="仿宋" w:hint="eastAsia"/>
            <w:lang w:eastAsia="zh-CN"/>
          </w:rPr>
          <w:t>(一)、创新策略与方向</w:t>
        </w:r>
        <w:r>
          <w:tab/>
        </w:r>
        <w:r>
          <w:fldChar w:fldCharType="begin"/>
        </w:r>
        <w:r>
          <w:instrText xml:space="preserve"> PAGEREF _Toc26957 \h </w:instrText>
        </w:r>
        <w:r>
          <w:fldChar w:fldCharType="separate"/>
        </w:r>
        <w:r>
          <w:t>31</w:t>
        </w:r>
        <w:r>
          <w:fldChar w:fldCharType="end"/>
        </w:r>
      </w:hyperlink>
    </w:p>
    <w:p>
      <w:pPr>
        <w:pStyle w:val="TOC2"/>
        <w:tabs>
          <w:tab w:val="right" w:leader="dot" w:pos="8306"/>
        </w:tabs>
      </w:pPr>
      <w:hyperlink w:anchor="_Toc15455" w:history="1">
        <w:r>
          <w:rPr>
            <w:rFonts w:ascii="仿宋" w:eastAsia="仿宋" w:hAnsi="仿宋" w:cs="仿宋" w:hint="eastAsia"/>
            <w:lang w:eastAsia="zh-CN"/>
          </w:rPr>
          <w:t>(二)、研发规划与投入</w:t>
        </w:r>
        <w:r>
          <w:tab/>
        </w:r>
        <w:r>
          <w:fldChar w:fldCharType="begin"/>
        </w:r>
        <w:r>
          <w:instrText xml:space="preserve"> PAGEREF _Toc15455 \h </w:instrText>
        </w:r>
        <w:r>
          <w:fldChar w:fldCharType="separate"/>
        </w:r>
        <w:r>
          <w:t>32</w:t>
        </w:r>
        <w:r>
          <w:fldChar w:fldCharType="end"/>
        </w:r>
      </w:hyperlink>
    </w:p>
    <w:p>
      <w:pPr>
        <w:pStyle w:val="TOC1"/>
        <w:tabs>
          <w:tab w:val="right" w:leader="dot" w:pos="8306"/>
        </w:tabs>
      </w:pPr>
      <w:hyperlink w:anchor="_Toc2971" w:history="1">
        <w:r>
          <w:rPr>
            <w:rFonts w:ascii="仿宋" w:eastAsia="仿宋" w:hAnsi="仿宋" w:cs="仿宋" w:hint="eastAsia"/>
            <w:lang w:eastAsia="zh-CN"/>
          </w:rPr>
          <w:t>十一、不良资产管理项目技术管理</w:t>
        </w:r>
        <w:r>
          <w:tab/>
        </w:r>
        <w:r>
          <w:fldChar w:fldCharType="begin"/>
        </w:r>
        <w:r>
          <w:instrText xml:space="preserve"> PAGEREF _Toc2971 \h </w:instrText>
        </w:r>
        <w:r>
          <w:fldChar w:fldCharType="separate"/>
        </w:r>
        <w:r>
          <w:t>34</w:t>
        </w:r>
        <w:r>
          <w:fldChar w:fldCharType="end"/>
        </w:r>
      </w:hyperlink>
    </w:p>
    <w:p>
      <w:pPr>
        <w:pStyle w:val="TOC2"/>
        <w:tabs>
          <w:tab w:val="right" w:leader="dot" w:pos="8306"/>
        </w:tabs>
      </w:pPr>
      <w:hyperlink w:anchor="_Toc1215" w:history="1">
        <w:r>
          <w:rPr>
            <w:rFonts w:ascii="仿宋" w:eastAsia="仿宋" w:hAnsi="仿宋" w:cs="仿宋" w:hint="eastAsia"/>
            <w:lang w:eastAsia="zh-CN"/>
          </w:rPr>
          <w:t>(一)、技术方案选用方向</w:t>
        </w:r>
        <w:r>
          <w:tab/>
        </w:r>
        <w:r>
          <w:fldChar w:fldCharType="begin"/>
        </w:r>
        <w:r>
          <w:instrText xml:space="preserve"> PAGEREF _Toc1215 \h </w:instrText>
        </w:r>
        <w:r>
          <w:fldChar w:fldCharType="separate"/>
        </w:r>
        <w:r>
          <w:t>34</w:t>
        </w:r>
        <w:r>
          <w:fldChar w:fldCharType="end"/>
        </w:r>
      </w:hyperlink>
    </w:p>
    <w:p>
      <w:pPr>
        <w:pStyle w:val="TOC2"/>
        <w:tabs>
          <w:tab w:val="right" w:leader="dot" w:pos="8306"/>
        </w:tabs>
      </w:pPr>
      <w:hyperlink w:anchor="_Toc25655" w:history="1">
        <w:r>
          <w:rPr>
            <w:rFonts w:ascii="仿宋" w:eastAsia="仿宋" w:hAnsi="仿宋" w:cs="仿宋" w:hint="eastAsia"/>
            <w:lang w:eastAsia="zh-CN"/>
          </w:rPr>
          <w:t>(二)、工艺技术方案选用原则</w:t>
        </w:r>
        <w:r>
          <w:tab/>
        </w:r>
        <w:r>
          <w:fldChar w:fldCharType="begin"/>
        </w:r>
        <w:r>
          <w:instrText xml:space="preserve"> PAGEREF _Toc25655 \h </w:instrText>
        </w:r>
        <w:r>
          <w:fldChar w:fldCharType="separate"/>
        </w:r>
        <w:r>
          <w:t>36</w:t>
        </w:r>
        <w:r>
          <w:fldChar w:fldCharType="end"/>
        </w:r>
      </w:hyperlink>
    </w:p>
    <w:p>
      <w:pPr>
        <w:pStyle w:val="TOC2"/>
        <w:tabs>
          <w:tab w:val="right" w:leader="dot" w:pos="8306"/>
        </w:tabs>
      </w:pPr>
      <w:hyperlink w:anchor="_Toc9937" w:history="1">
        <w:r>
          <w:rPr>
            <w:rFonts w:ascii="仿宋" w:eastAsia="仿宋" w:hAnsi="仿宋" w:cs="仿宋" w:hint="eastAsia"/>
            <w:lang w:eastAsia="zh-CN"/>
          </w:rPr>
          <w:t>(三)、工艺技术方案要求</w:t>
        </w:r>
        <w:r>
          <w:tab/>
        </w:r>
        <w:r>
          <w:fldChar w:fldCharType="begin"/>
        </w:r>
        <w:r>
          <w:instrText xml:space="preserve"> PAGEREF _Toc9937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61" w:history="1">
        <w:r>
          <w:rPr>
            <w:rFonts w:ascii="仿宋" w:eastAsia="仿宋" w:hAnsi="仿宋" w:cs="仿宋" w:hint="eastAsia"/>
            <w:lang w:eastAsia="zh-CN"/>
          </w:rPr>
          <w:t>十二、不良资产管理项目财务管理</w:t>
        </w:r>
        <w:r>
          <w:tab/>
        </w:r>
        <w:r>
          <w:fldChar w:fldCharType="begin"/>
        </w:r>
        <w:r>
          <w:instrText xml:space="preserve"> PAGEREF _Toc14061 \h </w:instrText>
        </w:r>
        <w:r>
          <w:fldChar w:fldCharType="separate"/>
        </w:r>
        <w:r>
          <w:t>40</w:t>
        </w:r>
        <w:r>
          <w:fldChar w:fldCharType="end"/>
        </w:r>
      </w:hyperlink>
    </w:p>
    <w:p>
      <w:pPr>
        <w:pStyle w:val="TOC2"/>
        <w:tabs>
          <w:tab w:val="right" w:leader="dot" w:pos="8306"/>
        </w:tabs>
      </w:pPr>
      <w:hyperlink w:anchor="_Toc19979" w:history="1">
        <w:r>
          <w:rPr>
            <w:rFonts w:ascii="仿宋" w:eastAsia="仿宋" w:hAnsi="仿宋" w:cs="仿宋" w:hint="eastAsia"/>
            <w:lang w:eastAsia="zh-CN"/>
          </w:rPr>
          <w:t>(一)、资金需求大</w:t>
        </w:r>
        <w:r>
          <w:tab/>
        </w:r>
        <w:r>
          <w:fldChar w:fldCharType="begin"/>
        </w:r>
        <w:r>
          <w:instrText xml:space="preserve"> PAGEREF _Toc19979 \h </w:instrText>
        </w:r>
        <w:r>
          <w:fldChar w:fldCharType="separate"/>
        </w:r>
        <w:r>
          <w:t>40</w:t>
        </w:r>
        <w:r>
          <w:fldChar w:fldCharType="end"/>
        </w:r>
      </w:hyperlink>
    </w:p>
    <w:p>
      <w:pPr>
        <w:pStyle w:val="TOC2"/>
        <w:tabs>
          <w:tab w:val="right" w:leader="dot" w:pos="8306"/>
        </w:tabs>
      </w:pPr>
      <w:hyperlink w:anchor="_Toc1229" w:history="1">
        <w:r>
          <w:rPr>
            <w:rFonts w:ascii="仿宋" w:eastAsia="仿宋" w:hAnsi="仿宋" w:cs="仿宋" w:hint="eastAsia"/>
            <w:lang w:eastAsia="zh-CN"/>
          </w:rPr>
          <w:t>(二)、研发周期长</w:t>
        </w:r>
        <w:r>
          <w:tab/>
        </w:r>
        <w:r>
          <w:fldChar w:fldCharType="begin"/>
        </w:r>
        <w:r>
          <w:instrText xml:space="preserve"> PAGEREF _Toc1229 \h </w:instrText>
        </w:r>
        <w:r>
          <w:fldChar w:fldCharType="separate"/>
        </w:r>
        <w:r>
          <w:t>41</w:t>
        </w:r>
        <w:r>
          <w:fldChar w:fldCharType="end"/>
        </w:r>
      </w:hyperlink>
    </w:p>
    <w:p>
      <w:pPr>
        <w:pStyle w:val="TOC2"/>
        <w:tabs>
          <w:tab w:val="right" w:leader="dot" w:pos="8306"/>
        </w:tabs>
      </w:pPr>
      <w:hyperlink w:anchor="_Toc13544" w:history="1">
        <w:r>
          <w:rPr>
            <w:rFonts w:ascii="仿宋" w:eastAsia="仿宋" w:hAnsi="仿宋" w:cs="仿宋" w:hint="eastAsia"/>
            <w:lang w:eastAsia="zh-CN"/>
          </w:rPr>
          <w:t>(三)、市场风险大</w:t>
        </w:r>
        <w:r>
          <w:tab/>
        </w:r>
        <w:r>
          <w:fldChar w:fldCharType="begin"/>
        </w:r>
        <w:r>
          <w:instrText xml:space="preserve"> PAGEREF _Toc13544 \h </w:instrText>
        </w:r>
        <w:r>
          <w:fldChar w:fldCharType="separate"/>
        </w:r>
        <w:r>
          <w:t>42</w:t>
        </w:r>
        <w:r>
          <w:fldChar w:fldCharType="end"/>
        </w:r>
      </w:hyperlink>
    </w:p>
    <w:p>
      <w:pPr>
        <w:pStyle w:val="TOC2"/>
        <w:tabs>
          <w:tab w:val="right" w:leader="dot" w:pos="8306"/>
        </w:tabs>
      </w:pPr>
      <w:hyperlink w:anchor="_Toc3428" w:history="1">
        <w:r>
          <w:rPr>
            <w:rFonts w:ascii="仿宋" w:eastAsia="仿宋" w:hAnsi="仿宋" w:cs="仿宋" w:hint="eastAsia"/>
            <w:lang w:eastAsia="zh-CN"/>
          </w:rPr>
          <w:t>(四)、利润率高</w:t>
        </w:r>
        <w:r>
          <w:tab/>
        </w:r>
        <w:r>
          <w:fldChar w:fldCharType="begin"/>
        </w:r>
        <w:r>
          <w:instrText xml:space="preserve"> PAGEREF _Toc3428 \h </w:instrText>
        </w:r>
        <w:r>
          <w:fldChar w:fldCharType="separate"/>
        </w:r>
        <w:r>
          <w:t>45</w:t>
        </w:r>
        <w:r>
          <w:fldChar w:fldCharType="end"/>
        </w:r>
      </w:hyperlink>
    </w:p>
    <w:p>
      <w:pPr>
        <w:pStyle w:val="TOC1"/>
        <w:tabs>
          <w:tab w:val="right" w:leader="dot" w:pos="8306"/>
        </w:tabs>
      </w:pPr>
      <w:hyperlink w:anchor="_Toc22455" w:history="1">
        <w:r>
          <w:rPr>
            <w:rFonts w:ascii="仿宋" w:eastAsia="仿宋" w:hAnsi="仿宋" w:cs="仿宋" w:hint="eastAsia"/>
            <w:lang w:eastAsia="zh-CN"/>
          </w:rPr>
          <w:t>十三、利益相关者分析与沟通计划</w:t>
        </w:r>
        <w:r>
          <w:tab/>
        </w:r>
        <w:r>
          <w:fldChar w:fldCharType="begin"/>
        </w:r>
        <w:r>
          <w:instrText xml:space="preserve"> PAGEREF _Toc22455 \h </w:instrText>
        </w:r>
        <w:r>
          <w:fldChar w:fldCharType="separate"/>
        </w:r>
        <w:r>
          <w:t>47</w:t>
        </w:r>
        <w:r>
          <w:fldChar w:fldCharType="end"/>
        </w:r>
      </w:hyperlink>
    </w:p>
    <w:p>
      <w:pPr>
        <w:pStyle w:val="TOC2"/>
        <w:tabs>
          <w:tab w:val="right" w:leader="dot" w:pos="8306"/>
        </w:tabs>
      </w:pPr>
      <w:hyperlink w:anchor="_Toc4825" w:history="1">
        <w:r>
          <w:rPr>
            <w:rFonts w:ascii="仿宋" w:eastAsia="仿宋" w:hAnsi="仿宋" w:cs="仿宋" w:hint="eastAsia"/>
            <w:lang w:eastAsia="zh-CN"/>
          </w:rPr>
          <w:t>(一)、利益相关者分析</w:t>
        </w:r>
        <w:r>
          <w:tab/>
        </w:r>
        <w:r>
          <w:fldChar w:fldCharType="begin"/>
        </w:r>
        <w:r>
          <w:instrText xml:space="preserve"> PAGEREF _Toc4825 \h </w:instrText>
        </w:r>
        <w:r>
          <w:fldChar w:fldCharType="separate"/>
        </w:r>
        <w:r>
          <w:t>47</w:t>
        </w:r>
        <w:r>
          <w:fldChar w:fldCharType="end"/>
        </w:r>
      </w:hyperlink>
    </w:p>
    <w:p>
      <w:pPr>
        <w:pStyle w:val="TOC2"/>
        <w:tabs>
          <w:tab w:val="right" w:leader="dot" w:pos="8306"/>
        </w:tabs>
      </w:pPr>
      <w:hyperlink w:anchor="_Toc4816" w:history="1">
        <w:r>
          <w:rPr>
            <w:rFonts w:ascii="仿宋" w:eastAsia="仿宋" w:hAnsi="仿宋" w:cs="仿宋" w:hint="eastAsia"/>
            <w:lang w:eastAsia="zh-CN"/>
          </w:rPr>
          <w:t>(二)、沟通计划</w:t>
        </w:r>
        <w:r>
          <w:tab/>
        </w:r>
        <w:r>
          <w:fldChar w:fldCharType="begin"/>
        </w:r>
        <w:r>
          <w:instrText xml:space="preserve"> PAGEREF _Toc4816 \h </w:instrText>
        </w:r>
        <w:r>
          <w:fldChar w:fldCharType="separate"/>
        </w:r>
        <w:r>
          <w:t>48</w:t>
        </w:r>
        <w:r>
          <w:fldChar w:fldCharType="end"/>
        </w:r>
      </w:hyperlink>
    </w:p>
    <w:p>
      <w:pPr>
        <w:pStyle w:val="TOC1"/>
        <w:tabs>
          <w:tab w:val="right" w:leader="dot" w:pos="8306"/>
        </w:tabs>
      </w:pPr>
      <w:hyperlink w:anchor="_Toc16327" w:history="1">
        <w:r>
          <w:rPr>
            <w:rFonts w:ascii="仿宋" w:eastAsia="仿宋" w:hAnsi="仿宋" w:cs="仿宋" w:hint="eastAsia"/>
            <w:lang w:eastAsia="zh-CN"/>
          </w:rPr>
          <w:t>十四、不良资产管理项目治理与监督</w:t>
        </w:r>
        <w:r>
          <w:tab/>
        </w:r>
        <w:r>
          <w:fldChar w:fldCharType="begin"/>
        </w:r>
        <w:r>
          <w:instrText xml:space="preserve"> PAGEREF _Toc16327 \h </w:instrText>
        </w:r>
        <w:r>
          <w:fldChar w:fldCharType="separate"/>
        </w:r>
        <w:r>
          <w:t>50</w:t>
        </w:r>
        <w:r>
          <w:fldChar w:fldCharType="end"/>
        </w:r>
      </w:hyperlink>
    </w:p>
    <w:p>
      <w:pPr>
        <w:pStyle w:val="TOC2"/>
        <w:tabs>
          <w:tab w:val="right" w:leader="dot" w:pos="8306"/>
        </w:tabs>
      </w:pPr>
      <w:hyperlink w:anchor="_Toc12154" w:history="1">
        <w:r>
          <w:rPr>
            <w:rFonts w:ascii="仿宋" w:eastAsia="仿宋" w:hAnsi="仿宋" w:cs="仿宋" w:hint="eastAsia"/>
            <w:lang w:eastAsia="zh-CN"/>
          </w:rPr>
          <w:t>(一)、不良资产管理项目治理结构</w:t>
        </w:r>
        <w:r>
          <w:tab/>
        </w:r>
        <w:r>
          <w:fldChar w:fldCharType="begin"/>
        </w:r>
        <w:r>
          <w:instrText xml:space="preserve"> PAGEREF _Toc12154 \h </w:instrText>
        </w:r>
        <w:r>
          <w:fldChar w:fldCharType="separate"/>
        </w:r>
        <w:r>
          <w:t>50</w:t>
        </w:r>
        <w:r>
          <w:fldChar w:fldCharType="end"/>
        </w:r>
      </w:hyperlink>
    </w:p>
    <w:p>
      <w:pPr>
        <w:pStyle w:val="TOC2"/>
        <w:tabs>
          <w:tab w:val="right" w:leader="dot" w:pos="8306"/>
        </w:tabs>
      </w:pPr>
      <w:hyperlink w:anchor="_Toc17674" w:history="1">
        <w:r>
          <w:rPr>
            <w:rFonts w:ascii="仿宋" w:eastAsia="仿宋" w:hAnsi="仿宋" w:cs="仿宋" w:hint="eastAsia"/>
            <w:lang w:eastAsia="zh-CN"/>
          </w:rPr>
          <w:t>(二)、监督与审计</w:t>
        </w:r>
        <w:r>
          <w:tab/>
        </w:r>
        <w:r>
          <w:fldChar w:fldCharType="begin"/>
        </w:r>
        <w:r>
          <w:instrText xml:space="preserve"> PAGEREF _Toc17674 \h </w:instrText>
        </w:r>
        <w:r>
          <w:fldChar w:fldCharType="separate"/>
        </w:r>
        <w:r>
          <w:t>51</w:t>
        </w:r>
        <w:r>
          <w:fldChar w:fldCharType="end"/>
        </w:r>
      </w:hyperlink>
    </w:p>
    <w:p>
      <w:pPr>
        <w:pStyle w:val="TOC1"/>
        <w:tabs>
          <w:tab w:val="right" w:leader="dot" w:pos="8306"/>
        </w:tabs>
      </w:pPr>
      <w:hyperlink w:anchor="_Toc15629" w:history="1">
        <w:r>
          <w:rPr>
            <w:rFonts w:ascii="仿宋" w:eastAsia="仿宋" w:hAnsi="仿宋" w:cs="仿宋" w:hint="eastAsia"/>
            <w:lang w:eastAsia="zh-CN"/>
          </w:rPr>
          <w:t>十五、营销与推广策略</w:t>
        </w:r>
        <w:r>
          <w:tab/>
        </w:r>
        <w:r>
          <w:fldChar w:fldCharType="begin"/>
        </w:r>
        <w:r>
          <w:instrText xml:space="preserve"> PAGEREF _Toc15629 \h </w:instrText>
        </w:r>
        <w:r>
          <w:fldChar w:fldCharType="separate"/>
        </w:r>
        <w:r>
          <w:t>53</w:t>
        </w:r>
        <w:r>
          <w:fldChar w:fldCharType="end"/>
        </w:r>
      </w:hyperlink>
    </w:p>
    <w:p>
      <w:pPr>
        <w:pStyle w:val="TOC2"/>
        <w:tabs>
          <w:tab w:val="right" w:leader="dot" w:pos="8306"/>
        </w:tabs>
      </w:pPr>
      <w:hyperlink w:anchor="_Toc14045" w:history="1">
        <w:r>
          <w:rPr>
            <w:rFonts w:ascii="仿宋" w:eastAsia="仿宋" w:hAnsi="仿宋" w:cs="仿宋" w:hint="eastAsia"/>
            <w:lang w:eastAsia="zh-CN"/>
          </w:rPr>
          <w:t>(一)、产品/服务定位与特点</w:t>
        </w:r>
        <w:r>
          <w:tab/>
        </w:r>
        <w:r>
          <w:fldChar w:fldCharType="begin"/>
        </w:r>
        <w:r>
          <w:instrText xml:space="preserve"> PAGEREF _Toc14045 \h </w:instrText>
        </w:r>
        <w:r>
          <w:fldChar w:fldCharType="separate"/>
        </w:r>
        <w:r>
          <w:t>53</w:t>
        </w:r>
        <w:r>
          <w:fldChar w:fldCharType="end"/>
        </w:r>
      </w:hyperlink>
    </w:p>
    <w:p>
      <w:pPr>
        <w:pStyle w:val="TOC2"/>
        <w:tabs>
          <w:tab w:val="right" w:leader="dot" w:pos="8306"/>
        </w:tabs>
      </w:pPr>
      <w:hyperlink w:anchor="_Toc16402" w:history="1">
        <w:r>
          <w:rPr>
            <w:rFonts w:ascii="仿宋" w:eastAsia="仿宋" w:hAnsi="仿宋" w:cs="仿宋" w:hint="eastAsia"/>
            <w:lang w:eastAsia="zh-CN"/>
          </w:rPr>
          <w:t>(二)、市场定位与竞争分析</w:t>
        </w:r>
        <w:r>
          <w:tab/>
        </w:r>
        <w:r>
          <w:fldChar w:fldCharType="begin"/>
        </w:r>
        <w:r>
          <w:instrText xml:space="preserve"> PAGEREF _Toc16402 \h </w:instrText>
        </w:r>
        <w:r>
          <w:fldChar w:fldCharType="separate"/>
        </w:r>
        <w:r>
          <w:t>54</w:t>
        </w:r>
        <w:r>
          <w:fldChar w:fldCharType="end"/>
        </w:r>
      </w:hyperlink>
    </w:p>
    <w:p>
      <w:pPr>
        <w:pStyle w:val="TOC2"/>
        <w:tabs>
          <w:tab w:val="right" w:leader="dot" w:pos="8306"/>
        </w:tabs>
      </w:pPr>
      <w:hyperlink w:anchor="_Toc11255" w:history="1">
        <w:r>
          <w:rPr>
            <w:rFonts w:ascii="仿宋" w:eastAsia="仿宋" w:hAnsi="仿宋" w:cs="仿宋" w:hint="eastAsia"/>
            <w:lang w:eastAsia="zh-CN"/>
          </w:rPr>
          <w:t>(三)、营销渠道与策略</w:t>
        </w:r>
        <w:r>
          <w:tab/>
        </w:r>
        <w:r>
          <w:fldChar w:fldCharType="begin"/>
        </w:r>
        <w:r>
          <w:instrText xml:space="preserve"> PAGEREF _Toc11255 \h </w:instrText>
        </w:r>
        <w:r>
          <w:fldChar w:fldCharType="separate"/>
        </w:r>
        <w:r>
          <w:t>55</w:t>
        </w:r>
        <w:r>
          <w:fldChar w:fldCharType="end"/>
        </w:r>
      </w:hyperlink>
    </w:p>
    <w:p>
      <w:pPr>
        <w:pStyle w:val="TOC2"/>
        <w:tabs>
          <w:tab w:val="right" w:leader="dot" w:pos="8306"/>
        </w:tabs>
      </w:pPr>
      <w:hyperlink w:anchor="_Toc20332" w:history="1">
        <w:r>
          <w:rPr>
            <w:rFonts w:ascii="仿宋" w:eastAsia="仿宋" w:hAnsi="仿宋" w:cs="仿宋" w:hint="eastAsia"/>
            <w:lang w:eastAsia="zh-CN"/>
          </w:rPr>
          <w:t>(四)、推广与宣传活动</w:t>
        </w:r>
        <w:r>
          <w:tab/>
        </w:r>
        <w:r>
          <w:fldChar w:fldCharType="begin"/>
        </w:r>
        <w:r>
          <w:instrText xml:space="preserve"> PAGEREF _Toc20332 \h </w:instrText>
        </w:r>
        <w:r>
          <w:fldChar w:fldCharType="separate"/>
        </w:r>
        <w:r>
          <w:t>56</w:t>
        </w:r>
        <w:r>
          <w:fldChar w:fldCharType="end"/>
        </w:r>
      </w:hyperlink>
    </w:p>
    <w:p>
      <w:pPr>
        <w:pStyle w:val="TOC1"/>
        <w:tabs>
          <w:tab w:val="right" w:leader="dot" w:pos="8306"/>
        </w:tabs>
      </w:pPr>
      <w:hyperlink w:anchor="_Toc30349" w:history="1">
        <w:r>
          <w:rPr>
            <w:rFonts w:ascii="仿宋" w:eastAsia="仿宋" w:hAnsi="仿宋" w:cs="仿宋" w:hint="eastAsia"/>
            <w:lang w:eastAsia="zh-CN"/>
          </w:rPr>
          <w:t>十六、不良资产管理项目实施保障措施</w:t>
        </w:r>
        <w:r>
          <w:tab/>
        </w:r>
        <w:r>
          <w:fldChar w:fldCharType="begin"/>
        </w:r>
        <w:r>
          <w:instrText xml:space="preserve"> PAGEREF _Toc30349 \h </w:instrText>
        </w:r>
        <w:r>
          <w:fldChar w:fldCharType="separate"/>
        </w:r>
        <w:r>
          <w:t>62</w:t>
        </w:r>
        <w:r>
          <w:fldChar w:fldCharType="end"/>
        </w:r>
      </w:hyperlink>
    </w:p>
    <w:p>
      <w:pPr>
        <w:pStyle w:val="TOC2"/>
        <w:tabs>
          <w:tab w:val="right" w:leader="dot" w:pos="8306"/>
        </w:tabs>
      </w:pPr>
      <w:hyperlink w:anchor="_Toc14296" w:history="1">
        <w:r>
          <w:rPr>
            <w:rFonts w:ascii="仿宋" w:eastAsia="仿宋" w:hAnsi="仿宋" w:cs="仿宋" w:hint="eastAsia"/>
            <w:lang w:eastAsia="zh-CN"/>
          </w:rPr>
          <w:t>(一)、不良资产管理项目实施保障机制</w:t>
        </w:r>
        <w:r>
          <w:tab/>
        </w:r>
        <w:r>
          <w:fldChar w:fldCharType="begin"/>
        </w:r>
        <w:r>
          <w:instrText xml:space="preserve"> PAGEREF _Toc14296 \h </w:instrText>
        </w:r>
        <w:r>
          <w:fldChar w:fldCharType="separate"/>
        </w:r>
        <w:r>
          <w:t>62</w:t>
        </w:r>
        <w:r>
          <w:fldChar w:fldCharType="end"/>
        </w:r>
      </w:hyperlink>
    </w:p>
    <w:p>
      <w:pPr>
        <w:pStyle w:val="TOC2"/>
        <w:tabs>
          <w:tab w:val="right" w:leader="dot" w:pos="8306"/>
        </w:tabs>
      </w:pPr>
      <w:hyperlink w:anchor="_Toc20065" w:history="1">
        <w:r>
          <w:rPr>
            <w:rFonts w:ascii="仿宋" w:eastAsia="仿宋" w:hAnsi="仿宋" w:cs="仿宋" w:hint="eastAsia"/>
            <w:lang w:eastAsia="zh-CN"/>
          </w:rPr>
          <w:t>(二)、不良资产管理项目法律合规要求</w:t>
        </w:r>
        <w:r>
          <w:tab/>
        </w:r>
        <w:r>
          <w:fldChar w:fldCharType="begin"/>
        </w:r>
        <w:r>
          <w:instrText xml:space="preserve"> PAGEREF _Toc20065 \h </w:instrText>
        </w:r>
        <w:r>
          <w:fldChar w:fldCharType="separate"/>
        </w:r>
        <w:r>
          <w:t>65</w:t>
        </w:r>
        <w:r>
          <w:fldChar w:fldCharType="end"/>
        </w:r>
      </w:hyperlink>
    </w:p>
    <w:p>
      <w:pPr>
        <w:pStyle w:val="TOC2"/>
        <w:tabs>
          <w:tab w:val="right" w:leader="dot" w:pos="8306"/>
        </w:tabs>
      </w:pPr>
      <w:hyperlink w:anchor="_Toc16442" w:history="1">
        <w:r>
          <w:rPr>
            <w:rFonts w:ascii="仿宋" w:eastAsia="仿宋" w:hAnsi="仿宋" w:cs="仿宋" w:hint="eastAsia"/>
            <w:lang w:eastAsia="zh-CN"/>
          </w:rPr>
          <w:t>(三)、不良资产管理项目合同管理与法律事务</w:t>
        </w:r>
        <w:r>
          <w:tab/>
        </w:r>
        <w:r>
          <w:fldChar w:fldCharType="begin"/>
        </w:r>
        <w:r>
          <w:instrText xml:space="preserve"> PAGEREF _Toc16442 \h </w:instrText>
        </w:r>
        <w:r>
          <w:fldChar w:fldCharType="separate"/>
        </w:r>
        <w:r>
          <w:t>70</w:t>
        </w:r>
        <w:r>
          <w:fldChar w:fldCharType="end"/>
        </w:r>
      </w:hyperlink>
    </w:p>
    <w:p>
      <w:pPr>
        <w:pStyle w:val="TOC2"/>
        <w:tabs>
          <w:tab w:val="right" w:leader="dot" w:pos="8306"/>
        </w:tabs>
      </w:pPr>
      <w:hyperlink w:anchor="_Toc15428" w:history="1">
        <w:r>
          <w:rPr>
            <w:rFonts w:ascii="仿宋" w:eastAsia="仿宋" w:hAnsi="仿宋" w:cs="仿宋" w:hint="eastAsia"/>
            <w:lang w:eastAsia="zh-CN"/>
          </w:rPr>
          <w:t>(四)、不良资产管理项目知识产权保护策略</w:t>
        </w:r>
        <w:r>
          <w:tab/>
        </w:r>
        <w:r>
          <w:fldChar w:fldCharType="begin"/>
        </w:r>
        <w:r>
          <w:instrText xml:space="preserve"> PAGEREF _Toc15428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81"/>
      <w:r>
        <w:rPr>
          <w:rFonts w:ascii="仿宋" w:eastAsia="仿宋" w:hAnsi="仿宋" w:cs="仿宋" w:hint="eastAsia"/>
          <w:sz w:val="28"/>
          <w:lang w:eastAsia="zh-CN"/>
        </w:rPr>
        <w:t>一、不良资产管理项目建设背景及必要性分析</w:t>
      </w:r>
      <w:bookmarkEnd w:id="2"/>
    </w:p>
    <w:p>
      <w:pPr>
        <w:pStyle w:val="Heading2"/>
        <w:rPr>
          <w:rFonts w:ascii="仿宋" w:eastAsia="仿宋" w:hAnsi="仿宋" w:cs="仿宋" w:hint="eastAsia"/>
          <w:lang w:eastAsia="zh-CN"/>
        </w:rPr>
      </w:pPr>
      <w:bookmarkStart w:id="3" w:name="_Toc10662"/>
      <w:r>
        <w:rPr>
          <w:rFonts w:ascii="仿宋" w:eastAsia="仿宋" w:hAnsi="仿宋" w:cs="仿宋" w:hint="eastAsia"/>
          <w:lang w:eastAsia="zh-CN"/>
        </w:rPr>
        <w:t>(一)、不良资产管理项目背景分析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良资产管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良资产管理项目在这个潮流中的定位。同时，我们将关注行业内涌现的新兴机遇，以便不良资产管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良资产管理项目提供了强大的发展动力。我们将聚焦于行业内最新的技术发展趋势，包括但不限于人工智能、大数据分析、物联网等领域。通过深度的技术研究，我们将确保不良资产管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良资产管理项目发展的源泉。我们将投入更多的精力对市场需求进行深入剖析，超越表面的需求，深入挖掘潜在的市场痛点和机遇。通过对市场需求的细致了解，不良资产管理项目将更有针对性地设计解决方案，满足市场的多样化需求，从而更好地促进不良资产管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良资产管理项目战略至关重要。我们将对竞争态势进行更为深入的分析，包括但不限于市场份额、产品特点、客户满意度等多个维度。通过深度的竞争分析，不良资产管理项目将能够更准确地把握市场脉搏，制定具有竞争力的不良资产管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不良资产管理项目的发展具有直接的影响。我们将进行更为全面的法规和政策分析，了解行业发展中的潜在法律风险和合规挑战。通过充分了解和遵守相关法规，不良资产管理项目将确保在法律框架内合法合规运营，为不良资产管理项目的稳健发展提供有力支持。</w:t>
      </w:r>
    </w:p>
    <w:p>
      <w:pPr>
        <w:pStyle w:val="Heading2"/>
        <w:ind w:firstLine="560" w:firstLineChars="200"/>
        <w:rPr>
          <w:rFonts w:ascii="仿宋" w:eastAsia="仿宋" w:hAnsi="仿宋" w:cs="仿宋" w:hint="eastAsia"/>
          <w:sz w:val="28"/>
          <w:lang w:eastAsia="zh-CN"/>
        </w:rPr>
      </w:pPr>
      <w:bookmarkStart w:id="4" w:name="_Toc21533"/>
      <w:r>
        <w:rPr>
          <w:rFonts w:ascii="仿宋" w:eastAsia="仿宋" w:hAnsi="仿宋" w:cs="仿宋" w:hint="eastAsia"/>
          <w:sz w:val="28"/>
          <w:lang w:eastAsia="zh-CN"/>
        </w:rPr>
        <w:t>(二)、不良资产管理项目建设必要性分析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建设的迫切性源于对行业发展趋势的深刻洞察。我们正处于一个行业变革的时代，科技创新、数字化转型成为企业发展的关键动力。不良资产管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建设不仅仅是为了跟上潮流，更是为了通过技术创新推动企业的持续发展。通过引入先进的技术和解决方案，不良资产管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良资产管理项目的建设成为必然选择，通过提高产品质量、拓展服务领域，从而在竞争中获得更多的机会。不良资产管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良资产管理项目建设的必要性体现在对客户需求更精准的满足。通过不良资产管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建设的背后是对企业持续创新的追求。只有通过不断创新，企业才能在竞争中立于不败之地。不良资产管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40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72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不良资产管理项目的主要产品是XXXX，预计年产值为XXX万元。这一产品在市场中占据着重要的地位，其广泛的应用范围使得该不良资产管理项目的市场前景非常广阔。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不良资产管理项目的xxx产品作为重要的原材料之一，将在多个领域发挥关键作用。其在建筑、交通、能源等方面的广泛应用将为整个产业链提供强大的支持，形成产业协同效应。不良资产管理项目的年产值XXX万XXX万XXX万万元不仅反映了其在市场上的巨大潜力，更预示着它对国民经济的积极贡献。这种关联度高、涉及面广的产业关系，使得该不良资产管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7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总征地面积为XXXX平方米，相当于约XX.XX亩，其中净用地面积为XXXX平方米，红线范围内相当于约XX.XX亩。这一用地规模充分考虑了不良资产管理项目的建设需求，保障了不良资产管理项目在合适的空间内得以充分发展。不良资产管理项目规划的总建筑面积为XXXX平方米，其中主体工程建设占XXXX平方米，计容建筑面积达XXXX平方米。预计建筑工程的投资将达到XXXX万元，为不良资产管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计划购置的设备共计XXXX台（套），设备购置费用为XXXX万元。这一设备购置计划充分考虑到不良资产管理项目的生产需求和技术要求，确保了不良资产管理项目在生产运营中具备先进的技术装备和高效的生产能力。设备的合理配置将为不良资产管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计划总投资为XXXX万元，预计年实现营业收入为XXXX万元。这一产能规模的设定旨在确保不良资产管理项目能够在投资与回报之间取得平衡，实现长期可持续的发展。不良资产管理项目的总投资充分考虑到各个方面的需求，包括用地建设、设备购置等多个环节，以确保不良资产管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461"/>
      <w:r>
        <w:rPr>
          <w:rFonts w:ascii="仿宋" w:eastAsia="仿宋" w:hAnsi="仿宋" w:cs="仿宋" w:hint="eastAsia"/>
          <w:sz w:val="28"/>
          <w:lang w:eastAsia="zh-CN"/>
        </w:rPr>
        <w:t>三、不良资产管理项目概论</w:t>
      </w:r>
      <w:bookmarkEnd w:id="8"/>
    </w:p>
    <w:p>
      <w:pPr>
        <w:pStyle w:val="Heading2"/>
        <w:rPr>
          <w:rFonts w:ascii="仿宋" w:eastAsia="仿宋" w:hAnsi="仿宋" w:cs="仿宋" w:hint="eastAsia"/>
          <w:lang w:eastAsia="zh-CN"/>
        </w:rPr>
      </w:pPr>
      <w:bookmarkStart w:id="9" w:name="_Toc3028"/>
      <w:r>
        <w:rPr>
          <w:rFonts w:ascii="仿宋" w:eastAsia="仿宋" w:hAnsi="仿宋" w:cs="仿宋" w:hint="eastAsia"/>
          <w:lang w:eastAsia="zh-CN"/>
        </w:rPr>
        <w:t>(一)、不良资产管理项目概况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起源追溯至对市场的深入洞察。市场的不断演变与变革为不良资产管理项目提供了难得的机遇。当前市场存在的需求缺口和变革的大环境共同构成了不良资产管理项目的背景。这个不良资产管理项目旨在充分利用市场机遇，填补行业中尚未满足的需求，为客户提供全新的解决方案。市场的变革和需求的增长使得这个不良资产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不良资产管理项目名称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正式命名为不良资产管理。这个名称不仅仅是一个标识，更代表了不良资产管理项目的核心理念和愿景。它蕴含着不良资产管理项目所要解决问题的关键字，具有强烈的表达和辨识度，为不良资产管理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不良资产管理项目目标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核心目标是提供一种全新、高效的解决方案，满足客户日益增长的需求。不良资产管理项目追求的不仅仅是满足市场需求，更是在市场中获得卓越的竞争优势。通过不断提升产品或服务的质量和创新水平，不良资产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不良资产管理项目范围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全面涵盖了产品研发、制造、市场推广和售后服务，确保从产品设计到最终用户体验的全方位关注。这一全面的不良资产管理项目范围是为了确保不良资产管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不良资产管理项目时间表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不良资产管理项目计划在未来18个月内完成，包括研发、测试、市场试点和正式推出等不同阶段。这个时间表的合理设计是为了确保不良资产管理项目各个阶段的顺利推进，以便按时交付高质量的成果。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不良资产管理项目预算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总预算估算为XX百万美元，主要分配在研发、市场推广、人员培训和运营等方面。这一充足的预算为不良资产管理项目提供了充足的资源，确保不良资产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不良资产管理项目风险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可能面临的风险包括市场接受度低、技术难题、竞争激烈等。不良资产管理项目团队已经制定了相应的风险应对计划，通过前瞻性的风险管理，确保不良资产管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不良资产管理项目团队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不良资产管理项目汇聚了一支经验丰富、多领域专业素养的核心团队，确保不良资产管理项目在各个方面都能拥有高水平的执行力。团队的协同作战是不良资产管理项目成功的关键因素之一。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不良资产管理项目背景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不良资产管理项目的背景根植于市场对更高效、创新产品的渴望，同时也受到科技发展对行业格局的深刻改变的影响。这为不良资产管理项目提供了广阔的发展空间和市场需求。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不良资产管理项目现状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截至目前，不良资产管理项目已完成市场调研和技术验证，取得了初步的成功。这为不良资产管理项目在未来的发展奠定了坚实的基础，为更远大的目标打下了坚实的基石。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627"/>
      <w:r>
        <w:rPr>
          <w:rFonts w:ascii="仿宋" w:eastAsia="仿宋" w:hAnsi="仿宋" w:cs="仿宋" w:hint="eastAsia"/>
          <w:sz w:val="28"/>
          <w:lang w:eastAsia="zh-CN"/>
        </w:rPr>
        <w:t>(二)、不良资产管理项目目标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keyword》不良资产管理项目首要业务目标是在市场中占据有利地位，实现产品/服务的成功推广和销售。通过不断提升产品质量、创新性，不良资产管理项目追求成为行业中的领导者，赢得更多客户的青睐。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在科技迅速发展的时代，不良资产管理项目着眼于技术创新。通过持续的研发和技术升级，不良资产管理项目旨在推出更具创新性的产品或服务，以满足市场对新鲜、先进解决方案的需求。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为了建立可持续的客户关系，不良资产管理项目设定了客户满意度目标。通过提供卓越的产品质量和优质的客户服务，不良资产管理项目追求赢得客户的信任和忠诚度，确保他们的满意度达到行业领先水平。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不良资产管理项目注重社会责任和可持续发展。通过实施环保、社会责任不良资产管理项目，不良资产管理项目致力于在经济发展的同时保护环境，促进社会公平，实现可持续经营。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不良资产管理项目的团队是实现目标的核心驱动力。因此，不良资产管理项目设定了团队发展目标，包括提升团队成员的专业技能、培养领导力，以及搭建协同高效的团队工作氛围。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4402"/>
      <w:r>
        <w:rPr>
          <w:rFonts w:ascii="仿宋" w:eastAsia="仿宋" w:hAnsi="仿宋" w:cs="仿宋" w:hint="eastAsia"/>
          <w:sz w:val="28"/>
          <w:lang w:eastAsia="zh-CN"/>
        </w:rPr>
        <w:t>(三)、不良资产管理项目提出的理由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不良资产管理项目提出的理由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提出源于对市场机遇的深刻洞察。当前市场中存在的需求缺口和行业发展趋势表明，有巨大的商业机会等待被开发。通过准确捕捉市场机遇，不良资产管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理念基于对技术创新的信仰。通过持续的研发和技术投入，不良资产管理项目有望推出更具创新性的产品或服务。在科技飞速发展的当下，不良资产管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提出是为了增强企业的行业竞争力。通过提升产品或服务的质量和独特性，不良资产管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响应了消费者需求的变化。随着社会和科技的不断发展，消费者对产品和服务的需求也在发生变化。通过深入了解并及时回应消费者的新需求，不良资产管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不良资产管理项目的提出是企业战略发展规划的一部分。在面对日益激烈的市场竞争和不断变化的商业环境中，不良资产管理项目作为企业战略的一环，旨在为企业开辟新的增长领域，巩固企业在行业中的地位。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提出不仅仅是基于商业考量，还注重社会责任。通过推出环保、社会责任等方面的不良资产管理项目，不良资产管理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不良资产管理项目的提出反映了对利益相关者期望的关注。包括客户、员工、投资者等利益相关者在企业发展中都有着各自的期望，不良资产管理项目力求在满足这些期望的同时，取得更大的共赢。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6544"/>
      <w:r>
        <w:rPr>
          <w:rFonts w:ascii="仿宋" w:eastAsia="仿宋" w:hAnsi="仿宋" w:cs="仿宋" w:hint="eastAsia"/>
          <w:sz w:val="28"/>
          <w:lang w:eastAsia="zh-CN"/>
        </w:rPr>
        <w:t>(四)、不良资产管理项目意义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在实施不良资产管理项目的过程中，我们不仅仅是在追逐商业成功，更是为企业和社会的多个层面创造了深远的意义。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首要意义在于提升企业的市场竞争力。通过持续的创新和对产品质量的高标准要求，不良资产管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良资产管理项目的推进将促使行业技术水平的提升。通过引入先进技术和创新性解决方案，不良资产管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良资产管理项目不仅创造了大量就业机会，提高了就业水平，还注重社会责任和环保。通过参与社会公益事业和推动环保不良资产管理项目，不良资产管理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综合而言，不良资产管理项目意义重大，不仅推动了企业的发展，也为行业和社会的进步贡献了积极力量。这是一个全面而深刻的影响，将在未来产生可持续的正面效应。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602"/>
      <w:r>
        <w:rPr>
          <w:rFonts w:ascii="仿宋" w:eastAsia="仿宋" w:hAnsi="仿宋" w:cs="仿宋" w:hint="eastAsia"/>
          <w:sz w:val="28"/>
          <w:lang w:eastAsia="zh-CN"/>
        </w:rPr>
        <w:t>(五)、不良资产管理项目背景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在当今迅猛发展的商业环境中，不良资产管理项目的动因根植于对多方面因素的审慎考量。这个不良资产管理项目的提出并非孤立的决策，而是对企业所处背景深入思考的产物。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良资产管理项目背后的首要原因。科技的迅速发展和全球市场的快速变化使得企业必须灵活应对。不良资产管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竞争的激烈程度也是不良资产管理项目背景中不可忽视的一环。企业需要在激烈竞争中脱颖而出，为此，不良资产管理项目致力于打破常规，提供独特的价值主张，以吸引客户并确保市场份额的增长。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技术的迅速发展为企业带来了机遇与挑战。作为不良资产管理项目启动的背景之一，对新兴技术的应用将有助于提升企业的技术水平，使其在不断演进的商业环境中保持竞争优势。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此外，社会对企业责任的期望也在逐渐升高。不良资产管理项目充分融入了社会责任的理念，通过可持续经营和社会公益不良资产管理项目，企图为社会贡献一份力量，在商业成功的同时关注社会价值。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086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2011"/>
      <w:r>
        <w:rPr>
          <w:rFonts w:ascii="仿宋" w:eastAsia="仿宋" w:hAnsi="仿宋" w:cs="仿宋" w:hint="eastAsia"/>
          <w:lang w:eastAsia="zh-CN"/>
        </w:rPr>
        <w:t>(一)、不良资产管理行业分析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行业一直以来都是市场的关注焦点。行业内的发展趋势、竞争态势以及潜在机会都对不良资产管理项目的推进产生深远的影响。通过深入研究行业的整体概貌，我们将更好地理解行业的核心特征，为不良资产管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管理行业，技术一直是推动创新和发展的关键因素。我们将对当前技术趋势进行详尽分析，包括但不限于人工智能、大数据应用、先进制造技术等。这有助于不良资产管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良资产管理项目成功的基础。我们将对主要竞争对手进行深入研究，包括其市场份额、产品特点、市场定位等。通过全面了解竞争对手的优势和劣势，不良资产管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9344"/>
      <w:r>
        <w:rPr>
          <w:rFonts w:ascii="仿宋" w:eastAsia="仿宋" w:hAnsi="仿宋" w:cs="仿宋" w:hint="eastAsia"/>
          <w:sz w:val="28"/>
          <w:lang w:eastAsia="zh-CN"/>
        </w:rPr>
        <w:t>(二)、不良资产管理市场分析预测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良资产管理市场未来的增长趋势。这包括市场的整体规模、各细分领域的发展趋势等。不良资产管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良资产管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不良资产管理项目实施过程中需要充分考虑的因素。我们将对市场风险进行全面评估，包括但不限于政策法规风险、市场竞争风险、技术变革风险等。通过对潜在风险的深入分析，不良资产管理项目可以制定相应的风险缓解策略，降低不确定性对不良资产管理项目的影响。</w:t>
      </w:r>
    </w:p>
    <w:p>
      <w:pPr>
        <w:pStyle w:val="Heading1"/>
        <w:ind w:firstLine="560" w:firstLineChars="200"/>
        <w:rPr>
          <w:rFonts w:ascii="仿宋" w:eastAsia="仿宋" w:hAnsi="仿宋" w:cs="仿宋" w:hint="eastAsia"/>
          <w:sz w:val="28"/>
          <w:lang w:eastAsia="zh-CN"/>
        </w:rPr>
      </w:pPr>
      <w:bookmarkStart w:id="17" w:name="_Toc5271"/>
      <w:r>
        <w:rPr>
          <w:rFonts w:ascii="仿宋" w:eastAsia="仿宋" w:hAnsi="仿宋" w:cs="仿宋" w:hint="eastAsia"/>
          <w:sz w:val="28"/>
          <w:lang w:eastAsia="zh-CN"/>
        </w:rPr>
        <w:t>五、不良资产管理项目危机管理</w:t>
      </w:r>
      <w:bookmarkEnd w:id="17"/>
    </w:p>
    <w:p>
      <w:pPr>
        <w:pStyle w:val="Heading2"/>
        <w:rPr>
          <w:rFonts w:ascii="仿宋" w:eastAsia="仿宋" w:hAnsi="仿宋" w:cs="仿宋" w:hint="eastAsia"/>
          <w:lang w:eastAsia="zh-CN"/>
        </w:rPr>
      </w:pPr>
      <w:bookmarkStart w:id="18" w:name="_Toc1758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管理项目危机管理中，危机预警与识别是确保不良资产管理项目稳健运行的核心步骤。通过建立全面的监测机制，不良资产管理项目团队旨在及时发现和理解潜在的风险和危机因素，以便采取及时的预防和应对措施，确保不良资产管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https://d.book118.com/385301324011011124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8651CD"/>
    <w:rsid w:val="1A8651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30132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2024-03-03T22:24:00Z</dcterms:created>
  <dcterms:modified xsi:type="dcterms:W3CDTF">2024-03-03T22:24:30Z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1EC2B6745E25454997C5D9CC6DD1F46C_11</vt:lpwstr>
  </property>
  <property fmtid="{D5CDD505-2E9C-101B-9397-08002B2CF9AE}" pid="3" name="KSOProductBuildVer">
    <vt:lpwstr>2052-12.1.0.16388</vt:lpwstr>
  </property>
</Properties>
</file>