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B0626" w:rsidP="00BB0626" w14:paraId="0EDA1193" w14:textId="77777777">
      <w:pPr>
        <w:spacing w:before="48" w:beforeLines="20" w:after="360" w:afterLines="150" w:line="360" w:lineRule="auto"/>
        <w:jc w:val="center"/>
        <w:rPr>
          <w:rFonts w:ascii="华文中宋" w:eastAsia="华文中宋" w:hAnsi="华文中宋"/>
          <w:b/>
          <w:sz w:val="30"/>
        </w:rPr>
      </w:pPr>
      <w:r w:rsidRPr="00BB0626">
        <w:rPr>
          <w:rFonts w:ascii="华文中宋" w:eastAsia="华文中宋" w:hAnsi="华文中宋"/>
          <w:b/>
          <w:sz w:val="30"/>
        </w:rPr>
        <w:t>2024</w:t>
      </w:r>
      <w:r w:rsidRPr="00BB0626">
        <w:rPr>
          <w:rFonts w:ascii="华文中宋" w:eastAsia="华文中宋" w:hAnsi="华文中宋"/>
          <w:b/>
          <w:sz w:val="30"/>
        </w:rPr>
        <w:t>年中交疏浚技术装备国家工程研究中心有限公司人员招聘考试题库及答案解析</w:t>
      </w:r>
    </w:p>
    <w:p w:rsidR="00A77B3E" w14:paraId="5EE0FF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C44B06" w14:textId="77777777">
      <w:pPr>
        <w:spacing w:after="260" w:line="360" w:lineRule="auto"/>
      </w:pPr>
      <w:r>
        <w:rPr>
          <w:rFonts w:eastAsia="微软雅黑" w:cs="宋体"/>
          <w:b/>
        </w:rPr>
        <w:t>一、言语理解与表达</w:t>
      </w:r>
    </w:p>
    <w:p w:rsidR="003F588C" w14:paraId="1D7F16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解决当今人类遭遇的各种难题和危机，单靠一种文明价值的智慧和能量，常常显得</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。只有充分挖掘和利用各种不同禀性的文明价值资源，才能帮助人类破解难题、走出危机。填入划横线部分最恰当的一项是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F90CB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、捉襟见肘</w:t>
      </w:r>
    </w:p>
    <w:p w:rsidR="003F588C" w14:paraId="60ED3A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、格格不入</w:t>
      </w:r>
    </w:p>
    <w:p w:rsidR="003F588C" w14:paraId="07E3E8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、于事无补</w:t>
      </w:r>
    </w:p>
    <w:p w:rsidR="003F588C" w14:paraId="4D51FE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、顾此失彼</w:t>
      </w:r>
    </w:p>
    <w:p w:rsidR="003F588C" w14:paraId="5DAAA0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5E0F32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文段强调解决问题单靠一种智慧和能量无法应付，只有多方面助力才可破解难题，</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项“捉襟见肘”比喻穷于应付，符合文意。文段并不是强调这一种智慧无法与其他方式协调、相容，排除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项“格格不入”。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项“于事无补”指对事情没什么益处，文段不是讨论“一种智慧”是否有用，排除。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项“顾此失彼”侧重忙乱或慌张的情景，文段强调的是穷于应付的一种状态，</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更合适，排除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1DC7D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12D3E8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67B65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26E105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2190A4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451321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09E73E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7527B2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24AFF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创新的目的不是发论文，培育新的经济增长点才能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科技的真功夫。让创新更紧密地面向经济社会发展，把创新实实在在地</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为新产品、新项目、新产业，是创新的要义所在。</w:t>
      </w:r>
    </w:p>
    <w:p w:rsidR="003F588C" w14:paraId="124AE2E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依次填入下列横线处的词语，最恰当的一组是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DEE89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、发挥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转变</w:t>
      </w:r>
    </w:p>
    <w:p w:rsidR="003F588C" w14:paraId="230C11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、凸显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催化</w:t>
      </w:r>
    </w:p>
    <w:p w:rsidR="003F588C" w14:paraId="20F750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转换</w:t>
      </w:r>
    </w:p>
    <w:p w:rsidR="003F588C" w14:paraId="4AE2C4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、彰显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转化</w:t>
      </w:r>
    </w:p>
    <w:p w:rsidR="003F588C" w14:paraId="789747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EA5476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第一空，填入的词语与“科技的真功夫”相搭配，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选项的“发挥”通常与作用、优点等词语搭配使用，“发挥功夫”搭配不当，排除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选项。第二空，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选项“催化”指的是加速或者减慢事物的发展过程，原文段论述的对象不是“事物发展过程”，排除。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选项“转换”和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选项“转化”的区别在于，“转换”一般指的是外在的形式变化，“转化”有内在层面的改变这层含义在里面。把抽象的“创新”变成具体的“产品、项目、产业”，用“转化”更恰当一些，对应</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5B23EC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①虽然他尽了最大的努力，还是没能</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住对方凌厉的攻势，痛失奖杯。</w:t>
      </w:r>
    </w:p>
    <w:p w:rsidR="003F588C" w14:paraId="221EF6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②能源短缺，加上恶劣的自然条件，极大地</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着这个小镇经济的发展。</w:t>
      </w:r>
    </w:p>
    <w:p w:rsidR="003F588C" w14:paraId="18E01B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③那些见利忘义的人，不仅为正人君子所</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，还可能滑向犯罪的深渊。</w:t>
      </w:r>
    </w:p>
    <w:p w:rsidR="003F588C" w14:paraId="687C58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56414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、抵挡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限制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不耻</w:t>
      </w:r>
    </w:p>
    <w:p w:rsidR="003F588C" w14:paraId="6B7969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、遏止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不容</w:t>
      </w:r>
    </w:p>
    <w:p w:rsidR="003F588C" w14:paraId="2BCC0A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、阻止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约束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厌恶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https://d.book118.com/385302034142011042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paraId="7871DB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0626" w14:paraId="218982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paraId="42EBC048" w14:textId="65E1CF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B0626" w14:paraId="564598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paraId="058F3A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06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textId="65E1CF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B06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B06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rsidP="00A66124" w14:textId="65E1CF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B06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paraId="204E23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paraId="1D94015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paraId="50E1FF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B06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77900"/>
    <w:rsid w:val="007675BD"/>
    <w:rsid w:val="009C641C"/>
    <w:rsid w:val="00A66124"/>
    <w:rsid w:val="00A77B3E"/>
    <w:rsid w:val="00A95C3D"/>
    <w:rsid w:val="00BB0626"/>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F2D5F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Normal0">
    <w:name w:val="Normal_0"/>
    <w:qFormat/>
    <w:rPr>
      <w:sz w:val="24"/>
      <w:szCs w:val="24"/>
    </w:rPr>
  </w:style>
  <w:style w:type="paragraph" w:styleId="Header">
    <w:name w:val="header"/>
    <w:basedOn w:val="Normal"/>
    <w:link w:val="a"/>
    <w:rsid w:val="00BB06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B0626"/>
    <w:rPr>
      <w:sz w:val="18"/>
      <w:szCs w:val="18"/>
    </w:rPr>
  </w:style>
  <w:style w:type="paragraph" w:styleId="Footer">
    <w:name w:val="footer"/>
    <w:basedOn w:val="Normal"/>
    <w:link w:val="a0"/>
    <w:rsid w:val="00BB0626"/>
    <w:pPr>
      <w:tabs>
        <w:tab w:val="center" w:pos="4153"/>
        <w:tab w:val="right" w:pos="8306"/>
      </w:tabs>
      <w:snapToGrid w:val="0"/>
    </w:pPr>
    <w:rPr>
      <w:sz w:val="18"/>
      <w:szCs w:val="18"/>
    </w:rPr>
  </w:style>
  <w:style w:type="character" w:customStyle="1" w:styleId="a0">
    <w:name w:val="页脚 字符"/>
    <w:basedOn w:val="DefaultParagraphFont"/>
    <w:link w:val="Footer"/>
    <w:rsid w:val="00BB0626"/>
    <w:rPr>
      <w:sz w:val="18"/>
      <w:szCs w:val="18"/>
    </w:rPr>
  </w:style>
  <w:style w:type="character" w:styleId="PageNumber">
    <w:name w:val="page number"/>
    <w:basedOn w:val="DefaultParagraphFont"/>
    <w:rsid w:val="00BB0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5302034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3852</Words>
  <Characters>21963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