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40" w:lineRule="exact"/>
      </w:pPr>
      <w:bookmarkStart w:id="0" w:name="1"/>
      <w:bookmarkEnd w:id="0"/>
    </w:p>
    <w:p>
      <w:pPr>
        <w:spacing w:before="0" w:after="0" w:line="240" w:lineRule="exact"/>
      </w:pPr>
    </w:p>
    <w:p>
      <w:pPr>
        <w:spacing w:before="0" w:after="0" w:line="240" w:lineRule="exact"/>
      </w:pPr>
    </w:p>
    <w:p>
      <w:pPr>
        <w:spacing w:before="0" w:after="0" w:line="250" w:lineRule="exact"/>
        <w:ind w:left="334" w:firstLine="0"/>
        <w:jc w:val="left"/>
      </w:pP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1" o:spid="_x0000_s1025" type="#_x0000_t12" style="width:90pt;height:18pt;margin-top:180pt;margin-left:455pt;mso-height-relative:page;mso-position-horizontal-relative:page;mso-position-vertical-relative:page;mso-width-relative:page;position:absolute;z-index:-251656192" coordsize="21600,21600" fillcolor="white" stroked="f">
            <v:stroke joinstyle="miter"/>
          </v:shape>
        </w:pict>
      </w:r>
      <w:r>
        <w:pict>
          <v:shape id="WS_polygon2" o:spid="_x0000_s1026" type="#_x0000_t12" style="width:100.05pt;height:24pt;margin-top:455pt;margin-left:249.95pt;mso-height-relative:page;mso-position-horizontal-relative:page;mso-position-vertical-relative:page;mso-width-relative:page;position:absolute;z-index:-251655168" coordsize="21600,21600" fillcolor="white" stroked="f">
            <v:stroke joinstyle="miter"/>
          </v:shape>
        </w:pict>
      </w:r>
      <w:r>
        <w:pict>
          <v:shape id="WS_polygon3" o:spid="_x0000_s1027" type="#_x0000_t12" style="width:150pt;height:19.9pt;margin-top:495.1pt;margin-left:218.6pt;mso-height-relative:page;mso-position-horizontal-relative:page;mso-position-vertical-relative:page;mso-width-relative:page;position:absolute;z-index:-251654144" coordsize="21600,21600" fillcolor="white" stroked="f">
            <v:stroke joinstyle="miter"/>
          </v:shape>
        </w:pict>
      </w:r>
      <w:r>
        <w:pict>
          <v:shape id="WS_polygon4" o:spid="_x0000_s1028" type="#_x0000_t12" style="width:68.25pt;height:15.6pt;margin-top:113.15pt;margin-left:47.75pt;mso-height-relative:page;mso-position-horizontal-relative:page;mso-position-vertical-relative:page;mso-width-relative:page;position:absolute;z-index:-251653120" coordsize="21600,21600" fillcolor="white" stroked="f">
            <v:stroke joinstyle="miter"/>
          </v:shape>
        </w:pict>
      </w:r>
      <w:r>
        <w:pict>
          <v:shape id="WS_polygon11" o:spid="_x0000_s1029" type="#_x0000_t12" style="width:307.9pt;height:69.45pt;margin-top:47pt;margin-left:232.2pt;mso-height-relative:page;mso-position-horizontal-relative:page;mso-position-vertical-relative:page;mso-width-relative:page;position:absolute;z-index:-251652096" coordsize="21600,21600" fillcolor="white" stroked="f">
            <v:stroke joinstyle="miter"/>
          </v:shape>
        </w:pict>
      </w:r>
      <w:r>
        <w:pict>
          <v:shape id="WS_polygon46" o:spid="_x0000_s1030" type="#_x0000_t12" style="width:482.9pt;height:1.7pt;margin-top:728pt;margin-left:70.3pt;mso-height-relative:page;mso-position-horizontal-relative:page;mso-position-vertical-relative:page;mso-width-relative:page;position:absolute;z-index:251658240" coordsize="21600,21600" stroked="t" strokecolor="black">
            <v:fill opacity="0"/>
            <v:stroke joinstyle="miter"/>
          </v:shape>
        </w:pict>
      </w:r>
      <w:r>
        <w:pict>
          <v:shape id="WS_polygon47" o:spid="_x0000_s1031" type="#_x0000_t12" style="width:482.9pt;height:1.7pt;margin-top:212.1pt;margin-left:70.3pt;mso-height-relative:page;mso-position-horizontal-relative:page;mso-position-vertical-relative:page;mso-width-relative:page;position:absolute;z-index:251659264" coordsize="21600,21600" stroked="t" strokecolor="black">
            <v:fill opacity="0"/>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223"/>
          <w:sz w:val="21"/>
          <w:u w:val="none"/>
        </w:rPr>
        <w:t> </w:t>
      </w:r>
      <w:r>
        <w:rPr>
          <w:rFonts w:ascii="MS Gothic" w:hAnsi="MS Gothic" w:cs="MS Gothic"/>
          <w:color w:val="000000"/>
          <w:spacing w:val="0"/>
          <w:w w:val="100"/>
          <w:position w:val="0"/>
          <w:sz w:val="21"/>
          <w:u w:val="none"/>
        </w:rPr>
        <w:t>03.100.99</w:t>
      </w:r>
    </w:p>
    <w:p>
      <w:pPr>
        <w:spacing w:before="0" w:after="0" w:line="262" w:lineRule="exact"/>
        <w:ind w:left="334" w:firstLine="0"/>
        <w:jc w:val="left"/>
      </w:pPr>
      <w:r>
        <w:rPr>
          <w:rFonts w:ascii="黑体" w:hAnsi="黑体" w:cs="黑体"/>
          <w:color w:val="000000"/>
          <w:spacing w:val="0"/>
          <w:w w:val="100"/>
          <w:position w:val="0"/>
          <w:sz w:val="21"/>
          <w:u w:val="none"/>
        </w:rPr>
        <w:t>CCS</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A.03</w:t>
      </w:r>
    </w:p>
    <w:p>
      <w:pPr>
        <w:spacing w:before="0" w:after="0" w:line="1123" w:lineRule="exact"/>
        <w:ind w:firstLine="0"/>
        <w:jc w:val="left"/>
      </w:pPr>
      <w:r>
        <w:br w:type="column"/>
      </w:r>
      <w:r>
        <w:rPr>
          <w:rFonts w:ascii="Times New Roman" w:hAnsi="Times New Roman" w:cs="Times New Roman"/>
          <w:color w:val="000000"/>
          <w:spacing w:val="0"/>
          <w:w w:val="169"/>
          <w:position w:val="0"/>
          <w:sz w:val="96"/>
          <w:u w:val="none"/>
        </w:rPr>
        <w:t>DB5132</w:t>
      </w:r>
    </w:p>
    <w:p>
      <w:pPr>
        <w:widowControl/>
        <w:jc w:val="left"/>
        <w:sectPr>
          <w:type w:val="continuous"/>
          <w:pgSz w:w="11906" w:h="16839"/>
          <w:pgMar w:top="918" w:right="367" w:bottom="678" w:left="727" w:header="0" w:footer="0" w:gutter="0"/>
          <w:cols w:num="2" w:space="708" w:equalWidth="0">
            <w:col w:w="5818" w:space="0"/>
            <w:col w:w="4995" w:space="0"/>
          </w:cols>
          <w:docGrid w:type="lines" w:linePitch="312" w:charSpace="0"/>
        </w:sectPr>
      </w:pPr>
    </w:p>
    <w:p>
      <w:pPr>
        <w:spacing w:before="0" w:after="0" w:line="204" w:lineRule="exact"/>
        <w:ind w:firstLine="0"/>
      </w:pPr>
    </w:p>
    <w:p>
      <w:pPr>
        <w:widowControl/>
        <w:jc w:val="left"/>
        <w:sectPr>
          <w:type w:val="continuous"/>
          <w:pgSz w:w="11906" w:h="16839"/>
          <w:pgMar w:top="918" w:right="367" w:bottom="678" w:left="727" w:header="0" w:footer="0" w:gutter="0"/>
          <w:pgNumType w:start="2"/>
          <w:cols w:num="1" w:space="720"/>
          <w:docGrid w:type="lines" w:linePitch="312" w:charSpace="0"/>
        </w:sectPr>
      </w:pPr>
    </w:p>
    <w:p>
      <w:pPr>
        <w:spacing w:before="0" w:after="0" w:line="480" w:lineRule="exact"/>
        <w:ind w:left="692" w:firstLine="0"/>
        <w:jc w:val="left"/>
      </w:pPr>
      <w:r>
        <w:rPr>
          <w:rFonts w:ascii="黑体" w:eastAsia="黑体" w:hAnsi="黑体" w:cs="黑体"/>
          <w:color w:val="000000"/>
          <w:spacing w:val="57"/>
          <w:w w:val="100"/>
          <w:position w:val="0"/>
          <w:sz w:val="48"/>
          <w:u w:val="none"/>
        </w:rPr>
        <w:t>四川省（阿坝藏族羌族自治州）地方标准</w:t>
      </w:r>
    </w:p>
    <w:p>
      <w:pPr>
        <w:spacing w:before="0" w:after="0" w:line="240" w:lineRule="exact"/>
        <w:ind w:left="692" w:firstLine="0"/>
      </w:pPr>
    </w:p>
    <w:p>
      <w:pPr>
        <w:spacing w:before="0" w:after="0" w:line="476" w:lineRule="exact"/>
        <w:ind w:left="692" w:firstLine="6662"/>
        <w:jc w:val="left"/>
      </w:pPr>
      <w:r>
        <w:rPr>
          <w:rFonts w:ascii="Times New Roman" w:hAnsi="Times New Roman" w:cs="Times New Roman"/>
          <w:color w:val="000000"/>
          <w:spacing w:val="0"/>
          <w:w w:val="100"/>
          <w:position w:val="0"/>
          <w:sz w:val="28"/>
          <w:u w:val="none"/>
        </w:rPr>
        <w:t>DB</w:t>
      </w:r>
      <w:r>
        <w:rPr>
          <w:rFonts w:ascii="Calibri" w:hAnsi="Calibri" w:cs="Calibri"/>
          <w:color w:val="000000"/>
          <w:spacing w:val="4"/>
          <w:w w:val="100"/>
          <w:sz w:val="28"/>
          <w:u w:val="none"/>
        </w:rPr>
        <w:t> </w:t>
      </w:r>
      <w:r>
        <w:rPr>
          <w:rFonts w:ascii="黑体" w:hAnsi="黑体" w:cs="黑体"/>
          <w:color w:val="000000"/>
          <w:spacing w:val="0"/>
          <w:w w:val="100"/>
          <w:position w:val="2"/>
          <w:sz w:val="28"/>
          <w:u w:val="none"/>
        </w:rPr>
        <w:t>5132/</w:t>
      </w:r>
      <w:r>
        <w:rPr>
          <w:rFonts w:ascii="Calibri" w:hAnsi="Calibri" w:cs="Calibri"/>
          <w:color w:val="000000"/>
          <w:spacing w:val="0"/>
          <w:w w:val="221"/>
          <w:sz w:val="28"/>
          <w:u w:val="none"/>
        </w:rPr>
        <w:t> </w:t>
      </w:r>
      <w:r>
        <w:rPr>
          <w:rFonts w:ascii="黑体" w:hAnsi="黑体" w:cs="黑体"/>
          <w:color w:val="000000"/>
          <w:spacing w:val="0"/>
          <w:w w:val="100"/>
          <w:position w:val="2"/>
          <w:sz w:val="28"/>
          <w:u w:val="none"/>
        </w:rPr>
        <w:t>T</w:t>
      </w:r>
      <w:r>
        <w:rPr>
          <w:rFonts w:ascii="Calibri" w:hAnsi="Calibri" w:cs="Calibri"/>
          <w:color w:val="000000"/>
          <w:spacing w:val="0"/>
          <w:w w:val="217"/>
          <w:sz w:val="28"/>
          <w:u w:val="none"/>
        </w:rPr>
        <w:t> </w:t>
      </w:r>
      <w:r>
        <w:rPr>
          <w:rFonts w:ascii="黑体" w:hAnsi="黑体" w:cs="黑体"/>
          <w:color w:val="000000"/>
          <w:spacing w:val="0"/>
          <w:w w:val="100"/>
          <w:position w:val="2"/>
          <w:sz w:val="28"/>
          <w:u w:val="none"/>
        </w:rPr>
        <w:t>86—2023</w:t>
      </w:r>
    </w:p>
    <w:p>
      <w:pPr>
        <w:widowControl/>
        <w:jc w:val="left"/>
        <w:sectPr>
          <w:type w:val="continuous"/>
          <w:pgSz w:w="11906" w:h="16839"/>
          <w:pgMar w:top="918" w:right="367" w:bottom="678" w:left="727" w:header="0" w:footer="0" w:gutter="0"/>
          <w:pgNumType w:start="3"/>
          <w:cols w:num="1" w:space="708" w:equalWidth="0">
            <w:col w:w="10813" w:space="0"/>
          </w:cols>
          <w:docGrid w:type="lines" w:linePitch="312" w:charSpace="0"/>
        </w:sectPr>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240" w:lineRule="exact"/>
        <w:ind w:left="692" w:firstLine="6662"/>
      </w:pPr>
    </w:p>
    <w:p>
      <w:pPr>
        <w:spacing w:before="0" w:after="0" w:line="469" w:lineRule="exact"/>
        <w:ind w:left="692" w:firstLine="6662"/>
      </w:pPr>
    </w:p>
    <w:p>
      <w:pPr>
        <w:widowControl/>
        <w:jc w:val="left"/>
        <w:sectPr>
          <w:type w:val="continuous"/>
          <w:pgSz w:w="11906" w:h="16839"/>
          <w:pgMar w:top="918" w:right="367" w:bottom="678" w:left="727" w:header="0" w:footer="0" w:gutter="0"/>
          <w:pgNumType w:start="4"/>
          <w:cols w:num="1" w:space="720"/>
          <w:docGrid w:type="lines" w:linePitch="312" w:charSpace="0"/>
        </w:sectPr>
      </w:pPr>
    </w:p>
    <w:p>
      <w:pPr>
        <w:spacing w:before="0" w:after="0" w:line="520" w:lineRule="exact"/>
        <w:ind w:left="2216" w:firstLine="74"/>
        <w:jc w:val="left"/>
      </w:pPr>
      <w:r>
        <w:rPr>
          <w:rFonts w:ascii="黑体" w:eastAsia="黑体" w:hAnsi="黑体" w:cs="黑体"/>
          <w:color w:val="000000"/>
          <w:spacing w:val="0"/>
          <w:w w:val="100"/>
          <w:position w:val="0"/>
          <w:sz w:val="52"/>
          <w:u w:val="none"/>
        </w:rPr>
        <w:t>熊猫级旅游景区运营规范</w:t>
      </w:r>
    </w:p>
    <w:p>
      <w:pPr>
        <w:spacing w:before="0" w:after="0" w:line="240" w:lineRule="exact"/>
        <w:ind w:left="2216" w:firstLine="74"/>
      </w:pPr>
    </w:p>
    <w:p>
      <w:pPr>
        <w:spacing w:before="0" w:after="0" w:line="240" w:lineRule="exact"/>
        <w:ind w:left="2216" w:firstLine="74"/>
      </w:pPr>
    </w:p>
    <w:p>
      <w:pPr>
        <w:spacing w:before="0" w:after="0" w:line="393" w:lineRule="exact"/>
        <w:ind w:left="2216" w:firstLine="0"/>
        <w:jc w:val="left"/>
      </w:pPr>
      <w:r>
        <w:rPr>
          <w:rFonts w:ascii="Times New Roman" w:hAnsi="Times New Roman" w:cs="Times New Roman"/>
          <w:color w:val="000000"/>
          <w:spacing w:val="0"/>
          <w:w w:val="100"/>
          <w:position w:val="0"/>
          <w:sz w:val="28"/>
          <w:u w:val="none"/>
        </w:rPr>
        <w:t>Operating</w:t>
      </w:r>
      <w:r>
        <w:rPr>
          <w:rFonts w:ascii="Calibri" w:hAnsi="Calibri" w:cs="Calibri"/>
          <w:color w:val="000000"/>
          <w:spacing w:val="8"/>
          <w:w w:val="100"/>
          <w:sz w:val="28"/>
          <w:u w:val="none"/>
        </w:rPr>
        <w:t> </w:t>
      </w:r>
      <w:r>
        <w:rPr>
          <w:rFonts w:ascii="Times New Roman" w:hAnsi="Times New Roman" w:cs="Times New Roman"/>
          <w:color w:val="000000"/>
          <w:spacing w:val="-1"/>
          <w:w w:val="100"/>
          <w:position w:val="0"/>
          <w:sz w:val="28"/>
          <w:u w:val="none"/>
        </w:rPr>
        <w:t>Procedures</w:t>
      </w:r>
      <w:r>
        <w:rPr>
          <w:rFonts w:ascii="Calibri" w:hAnsi="Calibri" w:cs="Calibri"/>
          <w:color w:val="000000"/>
          <w:spacing w:val="5"/>
          <w:w w:val="100"/>
          <w:sz w:val="28"/>
          <w:u w:val="none"/>
        </w:rPr>
        <w:t> </w:t>
      </w:r>
      <w:r>
        <w:rPr>
          <w:rFonts w:ascii="Times New Roman" w:hAnsi="Times New Roman" w:cs="Times New Roman"/>
          <w:color w:val="000000"/>
          <w:spacing w:val="0"/>
          <w:w w:val="100"/>
          <w:position w:val="0"/>
          <w:sz w:val="28"/>
          <w:u w:val="none"/>
        </w:rPr>
        <w:t>for</w:t>
      </w:r>
      <w:r>
        <w:rPr>
          <w:rFonts w:ascii="Calibri" w:hAnsi="Calibri" w:cs="Calibri"/>
          <w:color w:val="000000"/>
          <w:spacing w:val="5"/>
          <w:w w:val="100"/>
          <w:sz w:val="28"/>
          <w:u w:val="none"/>
        </w:rPr>
        <w:t> </w:t>
      </w:r>
      <w:r>
        <w:rPr>
          <w:rFonts w:ascii="Times New Roman" w:hAnsi="Times New Roman" w:cs="Times New Roman"/>
          <w:color w:val="000000"/>
          <w:spacing w:val="0"/>
          <w:w w:val="100"/>
          <w:position w:val="0"/>
          <w:sz w:val="28"/>
          <w:u w:val="none"/>
        </w:rPr>
        <w:t>Panda-Rated</w:t>
      </w:r>
      <w:r>
        <w:rPr>
          <w:rFonts w:ascii="Calibri" w:hAnsi="Calibri" w:cs="Calibri"/>
          <w:color w:val="000000"/>
          <w:spacing w:val="5"/>
          <w:w w:val="100"/>
          <w:sz w:val="28"/>
          <w:u w:val="none"/>
        </w:rPr>
        <w:t> </w:t>
      </w:r>
      <w:r>
        <w:rPr>
          <w:rFonts w:ascii="Times New Roman" w:hAnsi="Times New Roman" w:cs="Times New Roman"/>
          <w:color w:val="000000"/>
          <w:spacing w:val="-1"/>
          <w:w w:val="100"/>
          <w:position w:val="0"/>
          <w:sz w:val="28"/>
          <w:u w:val="none"/>
        </w:rPr>
        <w:t>Scenic</w:t>
      </w:r>
      <w:r>
        <w:rPr>
          <w:rFonts w:ascii="Calibri" w:hAnsi="Calibri" w:cs="Calibri"/>
          <w:color w:val="000000"/>
          <w:spacing w:val="7"/>
          <w:w w:val="100"/>
          <w:sz w:val="28"/>
          <w:u w:val="none"/>
        </w:rPr>
        <w:t> </w:t>
      </w:r>
      <w:r>
        <w:rPr>
          <w:rFonts w:ascii="Times New Roman" w:hAnsi="Times New Roman" w:cs="Times New Roman"/>
          <w:color w:val="000000"/>
          <w:spacing w:val="-1"/>
          <w:w w:val="100"/>
          <w:position w:val="0"/>
          <w:sz w:val="28"/>
          <w:u w:val="none"/>
        </w:rPr>
        <w:t>Areas</w:t>
      </w:r>
    </w:p>
    <w:p>
      <w:pPr>
        <w:widowControl/>
        <w:jc w:val="left"/>
        <w:sectPr>
          <w:type w:val="continuous"/>
          <w:pgSz w:w="11906" w:h="16839"/>
          <w:pgMar w:top="918" w:right="367" w:bottom="678" w:left="727" w:header="0" w:footer="0" w:gutter="0"/>
          <w:pgNumType w:start="5"/>
          <w:cols w:num="1" w:space="708" w:equalWidth="0">
            <w:col w:w="10813" w:space="0"/>
          </w:cols>
          <w:docGrid w:type="lines" w:linePitch="312" w:charSpace="0"/>
        </w:sectPr>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pPr>
      <w:bookmarkStart w:id="1" w:name="_GoBack"/>
      <w:bookmarkEnd w:id="1"/>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240" w:lineRule="exact"/>
        <w:ind w:left="2216" w:firstLine="0"/>
      </w:pPr>
    </w:p>
    <w:p>
      <w:pPr>
        <w:spacing w:before="0" w:after="0" w:line="325" w:lineRule="exact"/>
        <w:ind w:left="2216" w:firstLine="0"/>
      </w:pPr>
    </w:p>
    <w:p>
      <w:pPr>
        <w:widowControl/>
        <w:jc w:val="left"/>
        <w:sectPr>
          <w:type w:val="continuous"/>
          <w:pgSz w:w="11906" w:h="16839"/>
          <w:pgMar w:top="918" w:right="367" w:bottom="678" w:left="727" w:header="0" w:footer="0" w:gutter="0"/>
          <w:pgNumType w:start="6"/>
          <w:cols w:num="1" w:space="720"/>
          <w:docGrid w:type="lines" w:linePitch="312" w:charSpace="0"/>
        </w:sectPr>
      </w:pPr>
    </w:p>
    <w:p>
      <w:pPr>
        <w:tabs>
          <w:tab w:val="left" w:pos="8045"/>
        </w:tabs>
        <w:spacing w:before="0" w:after="0" w:line="281" w:lineRule="exact"/>
        <w:ind w:left="692" w:firstLine="0"/>
        <w:jc w:val="left"/>
      </w:pPr>
      <w:r>
        <w:rPr>
          <w:rFonts w:ascii="黑体" w:hAnsi="黑体" w:cs="黑体"/>
          <w:color w:val="000000"/>
          <w:spacing w:val="0"/>
          <w:w w:val="100"/>
          <w:position w:val="0"/>
          <w:sz w:val="28"/>
          <w:u w:val="none"/>
        </w:rPr>
        <w:t>2023</w:t>
      </w:r>
      <w:r>
        <w:rPr>
          <w:rFonts w:ascii="Calibri" w:hAnsi="Calibri" w:cs="Calibri"/>
          <w:color w:val="000000"/>
          <w:spacing w:val="5"/>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4"/>
          <w:w w:val="100"/>
          <w:sz w:val="28"/>
          <w:u w:val="none"/>
        </w:rPr>
        <w:t> </w:t>
      </w:r>
      <w:r>
        <w:rPr>
          <w:rFonts w:ascii="黑体" w:hAnsi="黑体" w:cs="黑体"/>
          <w:color w:val="000000"/>
          <w:spacing w:val="0"/>
          <w:w w:val="100"/>
          <w:position w:val="0"/>
          <w:sz w:val="28"/>
          <w:u w:val="none"/>
        </w:rPr>
        <w:t>01</w:t>
      </w:r>
      <w:r>
        <w:rPr>
          <w:rFonts w:ascii="Calibri" w:hAnsi="Calibri" w:cs="Calibri"/>
          <w:color w:val="000000"/>
          <w:spacing w:val="5"/>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6"/>
          <w:w w:val="100"/>
          <w:sz w:val="28"/>
          <w:u w:val="none"/>
        </w:rPr>
        <w:t> </w:t>
      </w:r>
      <w:r>
        <w:rPr>
          <w:rFonts w:ascii="黑体" w:hAnsi="黑体" w:cs="黑体"/>
          <w:color w:val="000000"/>
          <w:spacing w:val="0"/>
          <w:w w:val="100"/>
          <w:position w:val="0"/>
          <w:sz w:val="28"/>
          <w:u w:val="none"/>
        </w:rPr>
        <w:t>09</w:t>
      </w:r>
      <w:r>
        <w:rPr>
          <w:rFonts w:ascii="Calibri" w:hAnsi="Calibri" w:cs="Calibri"/>
          <w:color w:val="000000"/>
          <w:spacing w:val="3"/>
          <w:w w:val="100"/>
          <w:sz w:val="28"/>
          <w:u w:val="none"/>
        </w:rPr>
        <w:t> </w:t>
      </w:r>
      <w:r>
        <w:rPr>
          <w:rFonts w:ascii="黑体" w:eastAsia="黑体" w:hAnsi="黑体" w:cs="黑体"/>
          <w:color w:val="000000"/>
          <w:spacing w:val="0"/>
          <w:w w:val="100"/>
          <w:position w:val="0"/>
          <w:sz w:val="28"/>
          <w:u w:val="none"/>
        </w:rPr>
        <w:t>发布</w:t>
      </w:r>
      <w:r>
        <w:rPr>
          <w:rFonts w:cs="Calibri"/>
          <w:color w:val="000000"/>
          <w:spacing w:val="0"/>
          <w:w w:val="100"/>
          <w:u w:val="none"/>
        </w:rPr>
        <w:tab/>
      </w:r>
      <w:r>
        <w:rPr>
          <w:rFonts w:ascii="黑体" w:hAnsi="黑体" w:cs="黑体"/>
          <w:color w:val="000000"/>
          <w:spacing w:val="0"/>
          <w:w w:val="100"/>
          <w:position w:val="0"/>
          <w:sz w:val="28"/>
          <w:u w:val="none"/>
        </w:rPr>
        <w:t>2023</w:t>
      </w:r>
      <w:r>
        <w:rPr>
          <w:rFonts w:ascii="Calibri" w:hAnsi="Calibri" w:cs="Calibri"/>
          <w:color w:val="000000"/>
          <w:spacing w:val="5"/>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4"/>
          <w:w w:val="100"/>
          <w:sz w:val="28"/>
          <w:u w:val="none"/>
        </w:rPr>
        <w:t> </w:t>
      </w:r>
      <w:r>
        <w:rPr>
          <w:rFonts w:ascii="黑体" w:hAnsi="黑体" w:cs="黑体"/>
          <w:color w:val="000000"/>
          <w:spacing w:val="0"/>
          <w:w w:val="100"/>
          <w:position w:val="0"/>
          <w:sz w:val="28"/>
          <w:u w:val="none"/>
        </w:rPr>
        <w:t>02</w:t>
      </w:r>
      <w:r>
        <w:rPr>
          <w:rFonts w:ascii="Calibri" w:hAnsi="Calibri" w:cs="Calibri"/>
          <w:color w:val="000000"/>
          <w:spacing w:val="5"/>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6"/>
          <w:w w:val="100"/>
          <w:sz w:val="28"/>
          <w:u w:val="none"/>
        </w:rPr>
        <w:t> </w:t>
      </w:r>
      <w:r>
        <w:rPr>
          <w:rFonts w:ascii="黑体" w:hAnsi="黑体" w:cs="黑体"/>
          <w:color w:val="000000"/>
          <w:spacing w:val="0"/>
          <w:w w:val="100"/>
          <w:position w:val="0"/>
          <w:sz w:val="28"/>
          <w:u w:val="none"/>
        </w:rPr>
        <w:t>10</w:t>
      </w:r>
      <w:r>
        <w:rPr>
          <w:rFonts w:ascii="Calibri" w:hAnsi="Calibri" w:cs="Calibri"/>
          <w:color w:val="000000"/>
          <w:spacing w:val="3"/>
          <w:w w:val="100"/>
          <w:sz w:val="28"/>
          <w:u w:val="none"/>
        </w:rPr>
        <w:t> </w:t>
      </w:r>
      <w:r>
        <w:rPr>
          <w:rFonts w:ascii="黑体" w:eastAsia="黑体" w:hAnsi="黑体" w:cs="黑体"/>
          <w:color w:val="000000"/>
          <w:spacing w:val="0"/>
          <w:w w:val="100"/>
          <w:position w:val="0"/>
          <w:sz w:val="28"/>
          <w:u w:val="none"/>
        </w:rPr>
        <w:t>实施</w:t>
      </w:r>
    </w:p>
    <w:p>
      <w:pPr>
        <w:spacing w:before="0" w:after="0" w:line="240" w:lineRule="exact"/>
        <w:ind w:left="692" w:firstLine="0"/>
      </w:pPr>
    </w:p>
    <w:p>
      <w:pPr>
        <w:spacing w:before="0" w:after="0" w:line="240" w:lineRule="exact"/>
        <w:ind w:left="692" w:firstLine="0"/>
      </w:pPr>
    </w:p>
    <w:p>
      <w:pPr>
        <w:spacing w:before="0" w:after="0" w:line="454" w:lineRule="exact"/>
        <w:ind w:left="692" w:firstLine="0"/>
      </w:pPr>
    </w:p>
    <w:p>
      <w:pPr>
        <w:tabs>
          <w:tab w:val="left" w:pos="7779"/>
        </w:tabs>
        <w:spacing w:before="0" w:after="0" w:line="312" w:lineRule="exact"/>
        <w:ind w:left="692" w:firstLine="1404"/>
        <w:jc w:val="left"/>
      </w:pPr>
      <w:r>
        <w:rPr>
          <w:rFonts w:ascii="黑体" w:eastAsia="黑体" w:hAnsi="黑体" w:cs="黑体"/>
          <w:color w:val="000000"/>
          <w:spacing w:val="0"/>
          <w:w w:val="113"/>
          <w:position w:val="0"/>
          <w:sz w:val="28"/>
          <w:u w:val="none"/>
        </w:rPr>
        <w:t>阿坝藏族羌族自治州市场监督管理局</w:t>
      </w:r>
      <w:r>
        <w:rPr>
          <w:rFonts w:cs="Calibri"/>
          <w:color w:val="000000"/>
          <w:spacing w:val="8"/>
          <w:w w:val="100"/>
          <w:u w:val="none"/>
        </w:rPr>
        <w:tab/>
      </w:r>
      <w:r>
        <w:rPr>
          <w:rFonts w:ascii="黑体" w:eastAsia="黑体" w:hAnsi="黑体" w:cs="黑体"/>
          <w:color w:val="000000"/>
          <w:spacing w:val="0"/>
          <w:w w:val="100"/>
          <w:position w:val="3"/>
          <w:sz w:val="28"/>
          <w:u w:val="none"/>
        </w:rPr>
        <w:t>发</w:t>
      </w:r>
      <w:r>
        <w:rPr>
          <w:rFonts w:ascii="Calibri" w:hAnsi="Calibri" w:cs="Calibri"/>
          <w:color w:val="000000"/>
          <w:spacing w:val="0"/>
          <w:w w:val="270"/>
          <w:sz w:val="28"/>
          <w:u w:val="none"/>
        </w:rPr>
        <w:t> </w:t>
      </w:r>
      <w:r>
        <w:rPr>
          <w:rFonts w:ascii="黑体" w:eastAsia="黑体" w:hAnsi="黑体" w:cs="黑体"/>
          <w:color w:val="000000"/>
          <w:spacing w:val="0"/>
          <w:w w:val="100"/>
          <w:position w:val="3"/>
          <w:sz w:val="28"/>
          <w:u w:val="none"/>
        </w:rPr>
        <w:t>布</w:t>
      </w:r>
    </w:p>
    <w:p>
      <w:pPr>
        <w:widowControl/>
        <w:jc w:val="left"/>
        <w:sectPr>
          <w:type w:val="continuous"/>
          <w:pgSz w:w="11906" w:h="16839"/>
          <w:pgMar w:top="918" w:right="367" w:bottom="678" w:left="727" w:header="0" w:footer="0" w:gutter="0"/>
          <w:pgNumType w:start="7"/>
          <w:cols w:num="1" w:space="708" w:equalWidth="0">
            <w:col w:w="10813" w:space="0"/>
          </w:cols>
          <w:docGrid w:type="lines" w:linePitch="312" w:charSpace="0"/>
        </w:sectPr>
      </w:pPr>
    </w:p>
    <w:p>
      <w:pPr>
        <w:spacing w:before="0" w:after="0" w:line="341" w:lineRule="exact"/>
      </w:pPr>
      <w:bookmarkStart w:id="2" w:name="2"/>
      <w:bookmarkEnd w:id="2"/>
    </w:p>
    <w:p>
      <w:pPr>
        <w:widowControl/>
        <w:jc w:val="left"/>
        <w:sectPr>
          <w:type w:val="continuous"/>
          <w:pgSz w:w="11906" w:h="16838"/>
          <w:pgMar w:top="1100" w:right="274" w:bottom="860" w:left="634" w:header="0" w:footer="0" w:gutter="0"/>
          <w:pgNumType w:start="8"/>
          <w:cols w:num="1" w:space="720"/>
          <w:docGrid w:type="lines" w:linePitch="312" w:charSpace="0"/>
        </w:sectPr>
      </w:pPr>
    </w:p>
    <w:p>
      <w:pPr>
        <w:spacing w:before="0" w:after="0" w:line="234" w:lineRule="exact"/>
        <w:ind w:left="427" w:firstLine="8258"/>
        <w:jc w:val="left"/>
      </w:pPr>
      <w:r>
        <w:pict>
          <v:shape id="WS_polygon5" o:spid="_x0000_s1032" type="#_x0000_t12" style="width:510.45pt;height:23pt;margin-top:127.55pt;margin-left:51.6pt;mso-height-relative:page;mso-position-horizontal-relative:page;mso-position-vertical-relative:page;mso-width-relative:page;position:absolute;z-index:-251651072" coordsize="21600,21600" fillcolor="white" stroked="f">
            <v:stroke joinstyle="miter"/>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427" w:firstLine="8258"/>
      </w:pPr>
    </w:p>
    <w:p>
      <w:pPr>
        <w:spacing w:before="0" w:after="0" w:line="240" w:lineRule="exact"/>
        <w:ind w:left="427" w:firstLine="8258"/>
      </w:pPr>
    </w:p>
    <w:p>
      <w:pPr>
        <w:spacing w:before="0" w:after="0" w:line="240" w:lineRule="exact"/>
        <w:ind w:left="427" w:firstLine="8258"/>
      </w:pPr>
    </w:p>
    <w:p>
      <w:pPr>
        <w:spacing w:before="0" w:after="0" w:line="240" w:lineRule="exact"/>
        <w:ind w:left="427" w:firstLine="8258"/>
      </w:pPr>
    </w:p>
    <w:p>
      <w:pPr>
        <w:tabs>
          <w:tab w:val="left" w:pos="5823"/>
        </w:tabs>
        <w:spacing w:before="0" w:after="0" w:line="328" w:lineRule="exact"/>
        <w:ind w:left="427" w:firstLine="4435"/>
        <w:jc w:val="left"/>
      </w:pPr>
      <w:r>
        <w:rPr>
          <w:rFonts w:ascii="黑体" w:eastAsia="黑体" w:hAnsi="黑体" w:cs="黑体"/>
          <w:color w:val="000000"/>
          <w:spacing w:val="-1"/>
          <w:w w:val="100"/>
          <w:position w:val="0"/>
          <w:sz w:val="32"/>
          <w:u w:val="none"/>
        </w:rPr>
        <w:t>目</w:t>
      </w:r>
      <w:r>
        <w:rPr>
          <w:rFonts w:cs="Calibri"/>
          <w:color w:val="000000"/>
          <w:spacing w:val="0"/>
          <w:w w:val="100"/>
          <w:u w:val="none"/>
        </w:rPr>
        <w:tab/>
      </w:r>
      <w:r>
        <w:rPr>
          <w:rFonts w:ascii="黑体" w:eastAsia="黑体" w:hAnsi="黑体" w:cs="黑体"/>
          <w:color w:val="000000"/>
          <w:spacing w:val="-1"/>
          <w:w w:val="100"/>
          <w:position w:val="0"/>
          <w:sz w:val="32"/>
          <w:u w:val="none"/>
        </w:rPr>
        <w:t>次</w:t>
      </w:r>
    </w:p>
    <w:p>
      <w:pPr>
        <w:spacing w:before="0" w:after="0" w:line="240" w:lineRule="exact"/>
        <w:ind w:left="427" w:firstLine="4435"/>
      </w:pPr>
    </w:p>
    <w:p>
      <w:pPr>
        <w:spacing w:before="0" w:after="0" w:line="240" w:lineRule="exact"/>
        <w:ind w:left="427" w:firstLine="4435"/>
      </w:pPr>
    </w:p>
    <w:p>
      <w:pPr>
        <w:tabs>
          <w:tab w:val="left" w:pos="9456"/>
        </w:tabs>
        <w:spacing w:before="0" w:after="0" w:line="369" w:lineRule="exact"/>
        <w:ind w:left="427" w:firstLine="0"/>
        <w:jc w:val="left"/>
      </w:pPr>
      <w:r>
        <w:rPr>
          <w:rFonts w:ascii="宋体" w:eastAsia="宋体" w:hAnsi="宋体" w:cs="宋体"/>
          <w:color w:val="000000"/>
          <w:spacing w:val="0"/>
          <w:w w:val="100"/>
          <w:position w:val="0"/>
          <w:sz w:val="21"/>
          <w:u w:val="none"/>
        </w:rPr>
        <w:t>前言</w:t>
      </w:r>
      <w:r>
        <w:rPr>
          <w:rFonts w:ascii="Calibri" w:hAnsi="Calibri" w:cs="Calibri"/>
          <w:color w:val="000000"/>
          <w:spacing w:val="0"/>
          <w:w w:val="213"/>
          <w:sz w:val="21"/>
          <w:u w:val="none"/>
        </w:rPr>
        <w:t> </w:t>
      </w:r>
      <w:r>
        <w:rPr>
          <w:rFonts w:ascii="宋体" w:hAnsi="宋体" w:cs="宋体"/>
          <w:color w:val="000000"/>
          <w:spacing w:val="0"/>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II</w:t>
      </w:r>
    </w:p>
    <w:p>
      <w:pPr>
        <w:tabs>
          <w:tab w:val="left" w:pos="9351"/>
        </w:tabs>
        <w:spacing w:before="0" w:after="0" w:line="331" w:lineRule="exact"/>
        <w:ind w:left="427" w:firstLine="0"/>
        <w:jc w:val="left"/>
      </w:pPr>
      <w:r>
        <w:rPr>
          <w:rFonts w:ascii="宋体" w:eastAsia="宋体" w:hAnsi="宋体" w:cs="宋体"/>
          <w:color w:val="000000"/>
          <w:spacing w:val="0"/>
          <w:w w:val="100"/>
          <w:position w:val="0"/>
          <w:sz w:val="21"/>
          <w:u w:val="none"/>
        </w:rPr>
        <w:t>引言</w:t>
      </w:r>
      <w:r>
        <w:rPr>
          <w:rFonts w:ascii="Calibri" w:hAnsi="Calibri" w:cs="Calibri"/>
          <w:color w:val="000000"/>
          <w:spacing w:val="0"/>
          <w:w w:val="213"/>
          <w:sz w:val="21"/>
          <w:u w:val="none"/>
        </w:rPr>
        <w:t> </w:t>
      </w:r>
      <w:r>
        <w:rPr>
          <w:rFonts w:ascii="宋体" w:hAnsi="宋体" w:cs="宋体"/>
          <w:color w:val="000000"/>
          <w:spacing w:val="0"/>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III</w:t>
      </w:r>
    </w:p>
    <w:p>
      <w:pPr>
        <w:tabs>
          <w:tab w:val="left" w:pos="9562"/>
        </w:tabs>
        <w:spacing w:before="0" w:after="0" w:line="334" w:lineRule="exact"/>
        <w:ind w:left="427" w:firstLine="0"/>
        <w:jc w:val="left"/>
      </w:pPr>
      <w:r>
        <w:rPr>
          <w:rFonts w:ascii="宋体" w:hAnsi="宋体" w:cs="宋体"/>
          <w:color w:val="000000"/>
          <w:spacing w:val="0"/>
          <w:w w:val="100"/>
          <w:position w:val="0"/>
          <w:sz w:val="21"/>
          <w:u w:val="none"/>
        </w:rPr>
        <w:t>1</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范围</w:t>
      </w:r>
      <w:r>
        <w:rPr>
          <w:rFonts w:ascii="宋体" w:hAnsi="宋体" w:cs="宋体"/>
          <w:color w:val="000000"/>
          <w:spacing w:val="0"/>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4</w:t>
      </w:r>
    </w:p>
    <w:p>
      <w:pPr>
        <w:tabs>
          <w:tab w:val="left" w:pos="9562"/>
        </w:tabs>
        <w:spacing w:before="0" w:after="0" w:line="331" w:lineRule="exact"/>
        <w:ind w:left="427" w:firstLine="0"/>
        <w:jc w:val="left"/>
      </w:pPr>
      <w:r>
        <w:rPr>
          <w:rFonts w:ascii="宋体" w:hAnsi="宋体" w:cs="宋体"/>
          <w:color w:val="000000"/>
          <w:spacing w:val="0"/>
          <w:w w:val="100"/>
          <w:position w:val="0"/>
          <w:sz w:val="21"/>
          <w:u w:val="none"/>
        </w:rPr>
        <w:t>2</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规范性引用文件</w:t>
      </w:r>
      <w:r>
        <w:rPr>
          <w:rFonts w:ascii="宋体" w:hAnsi="宋体" w:cs="宋体"/>
          <w:color w:val="000000"/>
          <w:spacing w:val="1"/>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4</w:t>
      </w:r>
    </w:p>
    <w:p>
      <w:pPr>
        <w:tabs>
          <w:tab w:val="left" w:pos="9562"/>
        </w:tabs>
        <w:spacing w:before="0" w:after="0" w:line="334" w:lineRule="exact"/>
        <w:ind w:left="427" w:firstLine="0"/>
        <w:jc w:val="left"/>
      </w:pPr>
      <w:r>
        <w:rPr>
          <w:rFonts w:ascii="宋体" w:hAnsi="宋体" w:cs="宋体"/>
          <w:color w:val="000000"/>
          <w:spacing w:val="0"/>
          <w:w w:val="100"/>
          <w:position w:val="0"/>
          <w:sz w:val="21"/>
          <w:u w:val="none"/>
        </w:rPr>
        <w:t>3</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术语和定义</w:t>
      </w:r>
      <w:r>
        <w:rPr>
          <w:rFonts w:ascii="宋体" w:hAnsi="宋体" w:cs="宋体"/>
          <w:color w:val="000000"/>
          <w:spacing w:val="1"/>
          <w:w w:val="100"/>
          <w:position w:val="0"/>
          <w:sz w:val="21"/>
          <w:u w:val="none"/>
        </w:rPr>
        <w:t>........................................................................</w:t>
      </w:r>
      <w:r>
        <w:rPr>
          <w:rFonts w:ascii="Calibri" w:hAnsi="Calibri" w:cs="Calibri"/>
          <w:color w:val="000000"/>
          <w:spacing w:val="8"/>
          <w:w w:val="100"/>
          <w:sz w:val="21"/>
          <w:u w:val="none"/>
        </w:rPr>
        <w:t> </w:t>
      </w:r>
      <w:r>
        <w:rPr>
          <w:rFonts w:cs="Calibri"/>
          <w:spacing w:val="8"/>
          <w:w w:val="100"/>
        </w:rPr>
        <w:tab/>
      </w:r>
      <w:r>
        <w:rPr>
          <w:rFonts w:ascii="宋体" w:hAnsi="宋体" w:cs="宋体"/>
          <w:color w:val="000000"/>
          <w:spacing w:val="0"/>
          <w:w w:val="100"/>
          <w:position w:val="0"/>
          <w:sz w:val="21"/>
          <w:u w:val="none"/>
        </w:rPr>
        <w:t>4</w:t>
      </w:r>
    </w:p>
    <w:p>
      <w:pPr>
        <w:tabs>
          <w:tab w:val="left" w:pos="9562"/>
        </w:tabs>
        <w:spacing w:before="0" w:after="0" w:line="331" w:lineRule="exact"/>
        <w:ind w:left="427" w:firstLine="0"/>
        <w:jc w:val="left"/>
      </w:pPr>
      <w:r>
        <w:rPr>
          <w:rFonts w:ascii="宋体" w:hAnsi="宋体" w:cs="宋体"/>
          <w:color w:val="000000"/>
          <w:spacing w:val="0"/>
          <w:w w:val="100"/>
          <w:position w:val="0"/>
          <w:sz w:val="21"/>
          <w:u w:val="none"/>
        </w:rPr>
        <w:t>4</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熊猫级旅游景区运营质量等级及标志</w:t>
      </w:r>
      <w:r>
        <w:rPr>
          <w:rFonts w:ascii="宋体" w:hAnsi="宋体" w:cs="宋体"/>
          <w:color w:val="000000"/>
          <w:spacing w:val="1"/>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4</w:t>
      </w:r>
    </w:p>
    <w:p>
      <w:pPr>
        <w:tabs>
          <w:tab w:val="left" w:pos="9562"/>
        </w:tabs>
        <w:spacing w:before="0" w:after="0" w:line="334" w:lineRule="exact"/>
        <w:ind w:left="427" w:firstLine="0"/>
        <w:jc w:val="left"/>
      </w:pPr>
      <w:r>
        <w:rPr>
          <w:rFonts w:ascii="宋体" w:hAnsi="宋体" w:cs="宋体"/>
          <w:color w:val="000000"/>
          <w:spacing w:val="0"/>
          <w:w w:val="100"/>
          <w:position w:val="0"/>
          <w:sz w:val="21"/>
          <w:u w:val="none"/>
        </w:rPr>
        <w:t>5</w:t>
      </w:r>
      <w:r>
        <w:rPr>
          <w:rFonts w:ascii="Calibri" w:hAnsi="Calibri" w:cs="Calibri"/>
          <w:color w:val="000000"/>
          <w:spacing w:val="0"/>
          <w:w w:val="194"/>
          <w:sz w:val="24"/>
          <w:u w:val="none"/>
        </w:rPr>
        <w:t>  </w:t>
      </w:r>
      <w:r>
        <w:rPr>
          <w:rFonts w:ascii="宋体" w:eastAsia="宋体" w:hAnsi="宋体" w:cs="宋体"/>
          <w:color w:val="000000"/>
          <w:spacing w:val="0"/>
          <w:w w:val="100"/>
          <w:position w:val="0"/>
          <w:sz w:val="21"/>
          <w:u w:val="none"/>
        </w:rPr>
        <w:t>熊猫级旅游景区运营质量基本要求</w:t>
      </w:r>
      <w:r>
        <w:rPr>
          <w:rFonts w:ascii="宋体" w:hAnsi="宋体" w:cs="宋体"/>
          <w:color w:val="000000"/>
          <w:spacing w:val="1"/>
          <w:w w:val="100"/>
          <w:position w:val="0"/>
          <w:sz w:val="21"/>
          <w:u w:val="none"/>
        </w:rPr>
        <w:t>....................................................</w:t>
      </w:r>
      <w:r>
        <w:rPr>
          <w:rFonts w:ascii="Calibri" w:hAnsi="Calibri" w:cs="Calibri"/>
          <w:color w:val="000000"/>
          <w:spacing w:val="8"/>
          <w:w w:val="100"/>
          <w:sz w:val="21"/>
          <w:u w:val="none"/>
        </w:rPr>
        <w:t> </w:t>
      </w:r>
      <w:r>
        <w:rPr>
          <w:rFonts w:cs="Calibri"/>
          <w:spacing w:val="0"/>
          <w:w w:val="100"/>
        </w:rPr>
        <w:tab/>
      </w:r>
      <w:r>
        <w:rPr>
          <w:rFonts w:ascii="宋体" w:hAnsi="宋体" w:cs="宋体"/>
          <w:color w:val="000000"/>
          <w:spacing w:val="0"/>
          <w:w w:val="100"/>
          <w:position w:val="0"/>
          <w:sz w:val="21"/>
          <w:u w:val="none"/>
        </w:rPr>
        <w:t>4</w:t>
      </w:r>
    </w:p>
    <w:p>
      <w:pPr>
        <w:tabs>
          <w:tab w:val="left" w:pos="2685"/>
        </w:tabs>
        <w:spacing w:before="0" w:after="0" w:line="331" w:lineRule="exact"/>
        <w:ind w:left="427"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A（规范性附录）</w:t>
      </w:r>
      <w:r>
        <w:rPr>
          <w:rFonts w:cs="Calibri"/>
          <w:spacing w:val="8"/>
          <w:w w:val="100"/>
        </w:rPr>
        <w:tab/>
      </w:r>
      <w:r>
        <w:rPr>
          <w:rFonts w:ascii="宋体" w:eastAsia="宋体" w:hAnsi="宋体" w:cs="宋体"/>
          <w:color w:val="000000"/>
          <w:spacing w:val="0"/>
          <w:w w:val="100"/>
          <w:position w:val="0"/>
          <w:sz w:val="21"/>
          <w:u w:val="none"/>
        </w:rPr>
        <w:t>熊猫级旅游景区运营质量等级评分细则</w:t>
      </w:r>
      <w:r>
        <w:rPr>
          <w:rFonts w:ascii="Calibri" w:hAnsi="Calibri" w:cs="Calibri"/>
          <w:color w:val="000000"/>
          <w:spacing w:val="0"/>
          <w:w w:val="164"/>
          <w:sz w:val="21"/>
          <w:u w:val="none"/>
        </w:rPr>
        <w:t> </w:t>
      </w:r>
      <w:r>
        <w:rPr>
          <w:rFonts w:ascii="宋体" w:hAnsi="宋体" w:cs="宋体"/>
          <w:color w:val="000000"/>
          <w:spacing w:val="0"/>
          <w:w w:val="100"/>
          <w:position w:val="0"/>
          <w:sz w:val="21"/>
          <w:u w:val="none"/>
        </w:rPr>
        <w:t>..............................</w:t>
      </w:r>
      <w:r>
        <w:rPr>
          <w:rFonts w:ascii="Calibri" w:hAnsi="Calibri" w:cs="Calibri"/>
          <w:color w:val="000000"/>
          <w:spacing w:val="8"/>
          <w:w w:val="100"/>
          <w:sz w:val="21"/>
          <w:u w:val="none"/>
        </w:rPr>
        <w:t> </w:t>
      </w:r>
      <w:r>
        <w:rPr>
          <w:rFonts w:ascii="宋体" w:hAnsi="宋体" w:cs="宋体"/>
          <w:color w:val="000000"/>
          <w:spacing w:val="0"/>
          <w:w w:val="100"/>
          <w:position w:val="0"/>
          <w:sz w:val="21"/>
          <w:u w:val="none"/>
        </w:rPr>
        <w:t>8</w:t>
      </w:r>
    </w:p>
    <w:p>
      <w:pPr>
        <w:tabs>
          <w:tab w:val="left" w:pos="9562"/>
        </w:tabs>
        <w:spacing w:before="0" w:after="0" w:line="331" w:lineRule="exact"/>
        <w:ind w:left="427" w:firstLine="0"/>
        <w:jc w:val="left"/>
      </w:pPr>
      <w:r>
        <w:rPr>
          <w:rFonts w:ascii="宋体" w:eastAsia="宋体" w:hAnsi="宋体" w:cs="宋体"/>
          <w:color w:val="000000"/>
          <w:spacing w:val="0"/>
          <w:w w:val="100"/>
          <w:position w:val="0"/>
          <w:sz w:val="21"/>
          <w:u w:val="none"/>
        </w:rPr>
        <w:t>参考文献</w:t>
      </w:r>
      <w:r>
        <w:rPr>
          <w:rFonts w:ascii="宋体" w:hAnsi="宋体" w:cs="宋体"/>
          <w:color w:val="000000"/>
          <w:spacing w:val="0"/>
          <w:w w:val="100"/>
          <w:position w:val="0"/>
          <w:sz w:val="21"/>
          <w:u w:val="none"/>
        </w:rPr>
        <w:t>.............................................................................</w:t>
      </w:r>
      <w:r>
        <w:rPr>
          <w:rFonts w:ascii="Calibri" w:hAnsi="Calibri" w:cs="Calibri"/>
          <w:color w:val="000000"/>
          <w:spacing w:val="8"/>
          <w:w w:val="100"/>
          <w:sz w:val="21"/>
          <w:u w:val="none"/>
        </w:rPr>
        <w:t> </w:t>
      </w:r>
      <w:r>
        <w:rPr>
          <w:rFonts w:cs="Calibri"/>
          <w:spacing w:val="3"/>
          <w:w w:val="100"/>
        </w:rPr>
        <w:tab/>
      </w:r>
      <w:r>
        <w:rPr>
          <w:rFonts w:ascii="宋体" w:hAnsi="宋体" w:cs="宋体"/>
          <w:color w:val="000000"/>
          <w:spacing w:val="0"/>
          <w:w w:val="100"/>
          <w:position w:val="0"/>
          <w:sz w:val="21"/>
          <w:u w:val="none"/>
        </w:rPr>
        <w:t>2</w:t>
      </w:r>
    </w:p>
    <w:p>
      <w:pPr>
        <w:widowControl/>
        <w:jc w:val="left"/>
        <w:sectPr>
          <w:type w:val="continuous"/>
          <w:pgSz w:w="11906" w:h="16838"/>
          <w:pgMar w:top="1100" w:right="274" w:bottom="860" w:left="634" w:header="0" w:footer="0" w:gutter="0"/>
          <w:pgNumType w:start="9"/>
          <w:cols w:num="1" w:space="708" w:equalWidth="0">
            <w:col w:w="10999" w:space="0"/>
          </w:cols>
          <w:docGrid w:type="lines" w:linePitch="312" w:charSpace="0"/>
        </w:sectPr>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389" w:lineRule="exact"/>
        <w:ind w:left="427" w:firstLine="0"/>
      </w:pPr>
    </w:p>
    <w:p>
      <w:pPr>
        <w:widowControl/>
        <w:jc w:val="left"/>
        <w:sectPr>
          <w:type w:val="continuous"/>
          <w:pgSz w:w="11906" w:h="16838"/>
          <w:pgMar w:top="1100" w:right="274" w:bottom="860" w:left="634" w:header="0" w:footer="0" w:gutter="0"/>
          <w:pgNumType w:start="10"/>
          <w:cols w:num="1" w:space="720"/>
          <w:docGrid w:type="lines" w:linePitch="312" w:charSpace="0"/>
        </w:sectPr>
      </w:pPr>
    </w:p>
    <w:p>
      <w:pPr>
        <w:spacing w:before="0" w:after="0" w:line="180" w:lineRule="exact"/>
        <w:ind w:left="10291" w:firstLine="0"/>
        <w:jc w:val="left"/>
      </w:pPr>
      <w:r>
        <w:rPr>
          <w:rFonts w:ascii="宋体" w:hAnsi="宋体" w:cs="宋体"/>
          <w:color w:val="000000"/>
          <w:spacing w:val="0"/>
          <w:w w:val="100"/>
          <w:position w:val="0"/>
          <w:sz w:val="18"/>
          <w:u w:val="none"/>
        </w:rPr>
        <w:t>I</w:t>
      </w:r>
    </w:p>
    <w:p>
      <w:pPr>
        <w:widowControl/>
        <w:jc w:val="left"/>
        <w:sectPr>
          <w:type w:val="continuous"/>
          <w:pgSz w:w="11906" w:h="16838"/>
          <w:pgMar w:top="1100" w:right="274" w:bottom="860" w:left="634" w:header="0" w:footer="0" w:gutter="0"/>
          <w:pgNumType w:start="11"/>
          <w:cols w:num="1" w:space="708" w:equalWidth="0">
            <w:col w:w="10999" w:space="0"/>
          </w:cols>
          <w:docGrid w:type="lines" w:linePitch="312" w:charSpace="0"/>
        </w:sectPr>
      </w:pPr>
    </w:p>
    <w:p>
      <w:pPr>
        <w:spacing w:before="0" w:after="0" w:line="341" w:lineRule="exact"/>
      </w:pPr>
      <w:bookmarkStart w:id="3" w:name="3"/>
      <w:bookmarkEnd w:id="3"/>
    </w:p>
    <w:p>
      <w:pPr>
        <w:widowControl/>
        <w:jc w:val="left"/>
        <w:sectPr>
          <w:type w:val="continuous"/>
          <w:pgSz w:w="11906" w:h="16839"/>
          <w:pgMar w:top="1100" w:right="163" w:bottom="860" w:left="523" w:header="0" w:footer="0" w:gutter="0"/>
          <w:pgNumType w:start="12"/>
          <w:cols w:num="1" w:space="720"/>
          <w:docGrid w:type="lines" w:linePitch="312" w:charSpace="0"/>
        </w:sectPr>
      </w:pPr>
    </w:p>
    <w:p>
      <w:pPr>
        <w:spacing w:before="0" w:after="0" w:line="234" w:lineRule="exact"/>
        <w:ind w:left="537" w:firstLine="8258"/>
        <w:jc w:val="left"/>
      </w:pPr>
      <w:r>
        <w:pict>
          <v:shape id="_x0000_s2058" o:spid="_x0000_s1033" type="#_x0000_t12" style="width:510.45pt;height:20.75pt;margin-top:127.55pt;margin-left:51.6pt;mso-height-relative:page;mso-position-horizontal-relative:page;mso-position-vertical-relative:page;mso-width-relative:page;position:absolute;z-index:-251650048" coordsize="21600,21600" fillcolor="white" stroked="f">
            <v:stroke joinstyle="miter"/>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537" w:firstLine="8258"/>
      </w:pPr>
    </w:p>
    <w:p>
      <w:pPr>
        <w:spacing w:before="0" w:after="0" w:line="240" w:lineRule="exact"/>
        <w:ind w:left="537" w:firstLine="8258"/>
      </w:pPr>
    </w:p>
    <w:p>
      <w:pPr>
        <w:spacing w:before="0" w:after="0" w:line="441" w:lineRule="exact"/>
        <w:ind w:left="537" w:firstLine="8258"/>
      </w:pPr>
    </w:p>
    <w:p>
      <w:pPr>
        <w:tabs>
          <w:tab w:val="left" w:pos="5933"/>
        </w:tabs>
        <w:spacing w:before="0" w:after="0" w:line="319" w:lineRule="exact"/>
        <w:ind w:left="537" w:firstLine="4435"/>
        <w:jc w:val="left"/>
      </w:pPr>
      <w:r>
        <w:rPr>
          <w:rFonts w:ascii="黑体" w:eastAsia="黑体" w:hAnsi="黑体" w:cs="黑体"/>
          <w:color w:val="000000"/>
          <w:spacing w:val="-1"/>
          <w:w w:val="100"/>
          <w:position w:val="0"/>
          <w:sz w:val="32"/>
          <w:u w:val="none"/>
        </w:rPr>
        <w:t>前</w:t>
      </w:r>
      <w:r>
        <w:rPr>
          <w:rFonts w:cs="Calibri"/>
          <w:color w:val="000000"/>
          <w:spacing w:val="0"/>
          <w:w w:val="100"/>
          <w:u w:val="none"/>
        </w:rPr>
        <w:tab/>
      </w:r>
      <w:r>
        <w:rPr>
          <w:rFonts w:ascii="黑体" w:eastAsia="黑体" w:hAnsi="黑体" w:cs="黑体"/>
          <w:color w:val="000000"/>
          <w:spacing w:val="-1"/>
          <w:w w:val="100"/>
          <w:position w:val="0"/>
          <w:sz w:val="32"/>
          <w:u w:val="none"/>
        </w:rPr>
        <w:t>言</w:t>
      </w:r>
    </w:p>
    <w:p>
      <w:pPr>
        <w:spacing w:before="0" w:after="0" w:line="240" w:lineRule="exact"/>
        <w:ind w:left="537" w:firstLine="4435"/>
      </w:pPr>
    </w:p>
    <w:p>
      <w:pPr>
        <w:spacing w:before="0" w:after="0" w:line="240" w:lineRule="exact"/>
        <w:ind w:left="537" w:firstLine="4435"/>
      </w:pPr>
    </w:p>
    <w:p>
      <w:pPr>
        <w:spacing w:before="0" w:after="0" w:line="371" w:lineRule="exact"/>
        <w:ind w:left="537" w:firstLine="420"/>
        <w:jc w:val="left"/>
      </w:pPr>
      <w:r>
        <w:rPr>
          <w:rFonts w:ascii="宋体" w:eastAsia="宋体" w:hAnsi="宋体" w:cs="宋体"/>
          <w:color w:val="000000"/>
          <w:spacing w:val="0"/>
          <w:w w:val="100"/>
          <w:position w:val="0"/>
          <w:sz w:val="21"/>
          <w:u w:val="none"/>
        </w:rPr>
        <w:t>本标准按照GB/T</w:t>
      </w:r>
      <w:r>
        <w:rPr>
          <w:rFonts w:ascii="Calibri" w:hAnsi="Calibri" w:cs="Calibri"/>
          <w:color w:val="000000"/>
          <w:spacing w:val="23"/>
          <w:w w:val="100"/>
          <w:sz w:val="21"/>
          <w:u w:val="none"/>
        </w:rPr>
        <w:t> </w:t>
      </w:r>
      <w:r>
        <w:rPr>
          <w:rFonts w:ascii="宋体" w:hAnsi="宋体" w:cs="宋体"/>
          <w:color w:val="000000"/>
          <w:spacing w:val="0"/>
          <w:w w:val="100"/>
          <w:position w:val="0"/>
          <w:sz w:val="21"/>
          <w:u w:val="none"/>
        </w:rPr>
        <w:t>1.1—2020《标准化工作导则</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第1部分：标准化文件的结构和起草规则》的要求进行编写。</w:t>
      </w:r>
    </w:p>
    <w:p>
      <w:pPr>
        <w:spacing w:before="0" w:after="0" w:line="271" w:lineRule="exact"/>
        <w:ind w:left="537" w:firstLine="420"/>
        <w:jc w:val="left"/>
      </w:pPr>
      <w:r>
        <w:rPr>
          <w:rFonts w:ascii="宋体" w:eastAsia="宋体" w:hAnsi="宋体" w:cs="宋体"/>
          <w:color w:val="000000"/>
          <w:spacing w:val="0"/>
          <w:w w:val="100"/>
          <w:position w:val="0"/>
          <w:sz w:val="21"/>
          <w:u w:val="none"/>
        </w:rPr>
        <w:t>本标准引用和细化了四川省地方标准</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DB51/</w:t>
      </w:r>
      <w:r>
        <w:rPr>
          <w:rFonts w:ascii="Calibri" w:hAnsi="Calibri" w:cs="Calibri"/>
          <w:color w:val="000000"/>
          <w:spacing w:val="0"/>
          <w:w w:val="186"/>
          <w:sz w:val="21"/>
          <w:u w:val="none"/>
        </w:rPr>
        <w:t> </w:t>
      </w:r>
      <w:r>
        <w:rPr>
          <w:rFonts w:ascii="宋体" w:hAnsi="宋体" w:cs="宋体"/>
          <w:color w:val="000000"/>
          <w:spacing w:val="0"/>
          <w:w w:val="100"/>
          <w:position w:val="0"/>
          <w:sz w:val="21"/>
          <w:u w:val="none"/>
        </w:rPr>
        <w:t>T</w:t>
      </w:r>
      <w:r>
        <w:rPr>
          <w:rFonts w:ascii="Calibri" w:hAnsi="Calibri" w:cs="Calibri"/>
          <w:color w:val="000000"/>
          <w:spacing w:val="0"/>
          <w:w w:val="186"/>
          <w:sz w:val="21"/>
          <w:u w:val="none"/>
        </w:rPr>
        <w:t> </w:t>
      </w:r>
      <w:r>
        <w:rPr>
          <w:rFonts w:ascii="宋体" w:hAnsi="宋体" w:cs="宋体"/>
          <w:color w:val="000000"/>
          <w:spacing w:val="0"/>
          <w:w w:val="100"/>
          <w:position w:val="0"/>
          <w:sz w:val="21"/>
          <w:u w:val="none"/>
        </w:rPr>
        <w:t>2878-2022《四川省旅游景区精细化管理服务质量提升规范》</w:t>
      </w:r>
    </w:p>
    <w:p>
      <w:pPr>
        <w:spacing w:before="0" w:after="0" w:line="274" w:lineRule="exact"/>
        <w:ind w:left="537" w:firstLine="0"/>
        <w:jc w:val="left"/>
      </w:pPr>
      <w:r>
        <w:rPr>
          <w:rFonts w:ascii="宋体" w:eastAsia="宋体" w:hAnsi="宋体" w:cs="宋体"/>
          <w:color w:val="000000"/>
          <w:spacing w:val="0"/>
          <w:w w:val="100"/>
          <w:position w:val="0"/>
          <w:sz w:val="21"/>
          <w:u w:val="none"/>
        </w:rPr>
        <w:t>中的管理服务质量要求条款作为等级划分的依据，并根据阿坝州山地旅游景区的实际情况，增加了部分适用于</w:t>
      </w:r>
    </w:p>
    <w:p>
      <w:pPr>
        <w:spacing w:before="0" w:after="0" w:line="271" w:lineRule="exact"/>
        <w:ind w:left="537" w:firstLine="0"/>
        <w:jc w:val="left"/>
      </w:pPr>
      <w:r>
        <w:rPr>
          <w:rFonts w:ascii="宋体" w:hAnsi="宋体" w:cs="宋体"/>
          <w:color w:val="000000"/>
          <w:spacing w:val="0"/>
          <w:w w:val="100"/>
          <w:position w:val="0"/>
          <w:sz w:val="21"/>
          <w:u w:val="none"/>
        </w:rPr>
        <w:t>阿坝州区域情况的针对性条款。</w:t>
      </w:r>
    </w:p>
    <w:p>
      <w:pPr>
        <w:spacing w:before="0" w:after="0" w:line="274" w:lineRule="exact"/>
        <w:ind w:left="537" w:firstLine="420"/>
        <w:jc w:val="left"/>
      </w:pPr>
      <w:r>
        <w:rPr>
          <w:rFonts w:ascii="宋体" w:eastAsia="宋体" w:hAnsi="宋体" w:cs="宋体"/>
          <w:color w:val="000000"/>
          <w:spacing w:val="0"/>
          <w:w w:val="100"/>
          <w:position w:val="0"/>
          <w:sz w:val="21"/>
          <w:u w:val="none"/>
        </w:rPr>
        <w:t>本着因地制宜的原则，本标准对</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DB51/</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T</w:t>
      </w:r>
      <w:r>
        <w:rPr>
          <w:rFonts w:ascii="Calibri" w:hAnsi="Calibri" w:cs="Calibri"/>
          <w:color w:val="000000"/>
          <w:spacing w:val="0"/>
          <w:w w:val="218"/>
          <w:sz w:val="21"/>
          <w:u w:val="none"/>
        </w:rPr>
        <w:t> </w:t>
      </w:r>
      <w:r>
        <w:rPr>
          <w:rFonts w:ascii="宋体" w:hAnsi="宋体" w:cs="宋体"/>
          <w:color w:val="000000"/>
          <w:spacing w:val="-1"/>
          <w:w w:val="100"/>
          <w:position w:val="0"/>
          <w:sz w:val="21"/>
          <w:u w:val="none"/>
        </w:rPr>
        <w:t>2878-2022</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进行了以下主要增补和细化：</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5.1.1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增加了“景区应编制统一的运营管理质量手册”的规定；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5.2.1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增加了“景区公共停车场所应配置一定数量、比例得当的新能源车位”的规定；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5.2.2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增加了“巡视时间”规定；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5.2.3</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增加了“景区内部道路上无家畜、牧畜行走”的规定；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5.2.4</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增加了“景区内部道路和徒步道上，冬季有专人定时开展除冰、除雪工作”的规定；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5.2.6</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根据国际山地旅游表述惯例，将“游步道”表述修改为“徒步道”，并对全条内容进行了细化；</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5.3.2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增加了“景区入口处及景区内无黑导、野导、非法向导人员尾随招徕游客现象”的规定；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5.3.3</w:t>
      </w:r>
      <w:r>
        <w:rPr>
          <w:rFonts w:ascii="Calibri" w:hAnsi="Calibri" w:cs="Calibri"/>
          <w:color w:val="000000"/>
          <w:spacing w:val="0"/>
          <w:w w:val="218"/>
          <w:sz w:val="21"/>
          <w:u w:val="none"/>
        </w:rPr>
        <w:t> </w:t>
      </w:r>
      <w:r>
        <w:rPr>
          <w:rFonts w:ascii="宋体" w:hAnsi="宋体" w:cs="宋体"/>
          <w:color w:val="000000"/>
          <w:spacing w:val="-4"/>
          <w:w w:val="100"/>
          <w:position w:val="0"/>
          <w:sz w:val="21"/>
          <w:u w:val="none"/>
        </w:rPr>
        <w:t>增加了“景区入口处及景区内无非法拉客、非法收取游客费用及私设照相点、服装租赁点等现象”</w:t>
      </w:r>
    </w:p>
    <w:p>
      <w:pPr>
        <w:spacing w:before="0" w:after="0" w:line="271" w:lineRule="exact"/>
        <w:ind w:left="537" w:firstLine="0"/>
        <w:jc w:val="left"/>
      </w:pPr>
      <w:r>
        <w:rPr>
          <w:rFonts w:ascii="宋体" w:eastAsia="宋体" w:hAnsi="宋体" w:cs="宋体"/>
          <w:color w:val="000000"/>
          <w:spacing w:val="0"/>
          <w:w w:val="100"/>
          <w:position w:val="0"/>
          <w:sz w:val="21"/>
          <w:u w:val="none"/>
        </w:rPr>
        <w:t>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5.5.1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增加了“标识标牌有突出的地域文化或景区特色元素，并与景观相协调”的规定；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5.5.2</w:t>
      </w:r>
      <w:r>
        <w:rPr>
          <w:rFonts w:ascii="Calibri" w:hAnsi="Calibri" w:cs="Calibri"/>
          <w:color w:val="000000"/>
          <w:spacing w:val="0"/>
          <w:w w:val="218"/>
          <w:sz w:val="21"/>
          <w:u w:val="none"/>
        </w:rPr>
        <w:t> </w:t>
      </w:r>
      <w:r>
        <w:rPr>
          <w:rFonts w:ascii="宋体" w:hAnsi="宋体" w:cs="宋体"/>
          <w:color w:val="000000"/>
          <w:spacing w:val="-1"/>
          <w:w w:val="100"/>
          <w:position w:val="0"/>
          <w:sz w:val="21"/>
          <w:u w:val="none"/>
        </w:rPr>
        <w:t>增加了“提供夜间游览服务的景区，在生态环保的前提下，标识标牌系统宜有夜光功能或照度合</w:t>
      </w:r>
    </w:p>
    <w:p>
      <w:pPr>
        <w:spacing w:before="0" w:after="0" w:line="274" w:lineRule="exact"/>
        <w:ind w:left="537" w:firstLine="0"/>
        <w:jc w:val="left"/>
      </w:pPr>
      <w:r>
        <w:rPr>
          <w:rFonts w:ascii="宋体" w:hAnsi="宋体" w:cs="宋体"/>
          <w:color w:val="000000"/>
          <w:spacing w:val="0"/>
          <w:w w:val="100"/>
          <w:position w:val="0"/>
          <w:sz w:val="21"/>
          <w:u w:val="none"/>
        </w:rPr>
        <w:t>适的内部光源”的规定；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5.5.3</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增加了“景区标识系统以中文、英文两种文字呈现”的说明；</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31"/>
          <w:sz w:val="21"/>
          <w:u w:val="none"/>
        </w:rPr>
        <w:t> </w:t>
      </w:r>
      <w:r>
        <w:rPr>
          <w:rFonts w:ascii="宋体" w:hAnsi="宋体" w:cs="宋体"/>
          <w:color w:val="000000"/>
          <w:spacing w:val="0"/>
          <w:w w:val="100"/>
          <w:position w:val="0"/>
          <w:sz w:val="21"/>
          <w:u w:val="none"/>
        </w:rPr>
        <w:t>5.7.1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增加了“面向游客开放的厕所宜达到</w:t>
      </w:r>
      <w:r>
        <w:rPr>
          <w:rFonts w:ascii="Calibri" w:hAnsi="Calibri" w:cs="Calibri"/>
          <w:color w:val="000000"/>
          <w:spacing w:val="0"/>
          <w:w w:val="226"/>
          <w:sz w:val="21"/>
          <w:u w:val="none"/>
        </w:rPr>
        <w:t> </w:t>
      </w:r>
      <w:r>
        <w:rPr>
          <w:rFonts w:ascii="宋体" w:hAnsi="宋体" w:cs="宋体"/>
          <w:color w:val="000000"/>
          <w:spacing w:val="0"/>
          <w:w w:val="100"/>
          <w:position w:val="0"/>
          <w:sz w:val="21"/>
          <w:u w:val="none"/>
        </w:rPr>
        <w:t>《旅游厕所质量要求与评定》（GB/T18973-2022）规定的</w:t>
      </w:r>
    </w:p>
    <w:p>
      <w:pPr>
        <w:spacing w:before="0" w:after="0" w:line="274" w:lineRule="exact"/>
        <w:ind w:left="537" w:firstLine="0"/>
        <w:jc w:val="left"/>
      </w:pPr>
      <w:r>
        <w:rPr>
          <w:rFonts w:ascii="宋体" w:hAnsi="宋体" w:cs="宋体"/>
          <w:color w:val="000000"/>
          <w:spacing w:val="0"/>
          <w:w w:val="100"/>
          <w:position w:val="0"/>
          <w:sz w:val="21"/>
          <w:u w:val="none"/>
        </w:rPr>
        <w:t>旅游厕所要求”的规定；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5.7.2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增加了“景区内旅游厕所距离间隔上限”的规定；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5.7.3</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增加了“海拔较高且冬季开放的景区内，应配备一定数量的环保型厕所”的规定；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5.8.2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增加了“景区在特殊点位应设置高原氧吧或吸氧点”的规定；</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5.9</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增加了“环境保护管理”的规定并进行了细化；</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5.10.2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增加了“文化内涵挖掘涉及领域”的参考说明；</w:t>
      </w:r>
    </w:p>
    <w:p>
      <w:pPr>
        <w:spacing w:before="0" w:after="0" w:line="274"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5.10.3.1</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增加了“应在景区入口处醒目位置设置地域和景区的旅游形象标识”的规定；</w:t>
      </w:r>
    </w:p>
    <w:p>
      <w:pPr>
        <w:spacing w:before="0" w:after="0" w:line="271" w:lineRule="exact"/>
        <w:ind w:left="537" w:firstLine="420"/>
        <w:jc w:val="left"/>
      </w:pPr>
      <w:r>
        <w:rPr>
          <w:rFonts w:ascii="宋体" w:eastAsia="宋体" w:hAnsi="宋体" w:cs="宋体"/>
          <w:color w:val="000000"/>
          <w:spacing w:val="0"/>
          <w:w w:val="100"/>
          <w:position w:val="0"/>
          <w:sz w:val="21"/>
          <w:u w:val="none"/>
        </w:rPr>
        <w:t>在</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5.10.4</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增加了“文旅融合产品类型”的参考说明。</w:t>
      </w:r>
    </w:p>
    <w:p>
      <w:pPr>
        <w:spacing w:before="0" w:after="0" w:line="274" w:lineRule="exact"/>
        <w:ind w:left="537" w:firstLine="420"/>
        <w:jc w:val="left"/>
      </w:pPr>
      <w:r>
        <w:rPr>
          <w:rFonts w:ascii="宋体" w:hAnsi="宋体" w:cs="宋体"/>
          <w:color w:val="000000"/>
          <w:spacing w:val="0"/>
          <w:w w:val="100"/>
          <w:position w:val="0"/>
          <w:sz w:val="21"/>
          <w:u w:val="none"/>
        </w:rPr>
        <w:t>本标准的附录A是标准的规范性附录。</w:t>
      </w:r>
    </w:p>
    <w:p>
      <w:pPr>
        <w:spacing w:before="0" w:after="0" w:line="271" w:lineRule="exact"/>
        <w:ind w:left="537" w:firstLine="420"/>
        <w:jc w:val="left"/>
      </w:pPr>
      <w:r>
        <w:rPr>
          <w:rFonts w:ascii="宋体" w:hAnsi="宋体" w:cs="宋体"/>
          <w:color w:val="000000"/>
          <w:spacing w:val="0"/>
          <w:w w:val="100"/>
          <w:position w:val="0"/>
          <w:sz w:val="21"/>
          <w:u w:val="none"/>
        </w:rPr>
        <w:t>本标准由阿坝州文化体育和旅游局提出。</w:t>
      </w:r>
    </w:p>
    <w:p>
      <w:pPr>
        <w:spacing w:before="0" w:after="0" w:line="274" w:lineRule="exact"/>
        <w:ind w:left="537" w:firstLine="420"/>
        <w:jc w:val="left"/>
      </w:pPr>
      <w:r>
        <w:rPr>
          <w:rFonts w:ascii="宋体" w:hAnsi="宋体" w:cs="宋体"/>
          <w:color w:val="000000"/>
          <w:spacing w:val="0"/>
          <w:w w:val="100"/>
          <w:position w:val="0"/>
          <w:sz w:val="21"/>
          <w:u w:val="none"/>
        </w:rPr>
        <w:t>本标准由阿坝州文化体育和旅游局归口并负责解释。</w:t>
      </w:r>
    </w:p>
    <w:p>
      <w:pPr>
        <w:spacing w:before="0" w:after="0" w:line="271" w:lineRule="exact"/>
        <w:ind w:left="537" w:firstLine="420"/>
        <w:jc w:val="left"/>
      </w:pPr>
      <w:r>
        <w:rPr>
          <w:rFonts w:ascii="宋体" w:hAnsi="宋体" w:cs="宋体"/>
          <w:color w:val="000000"/>
          <w:spacing w:val="0"/>
          <w:w w:val="100"/>
          <w:position w:val="0"/>
          <w:sz w:val="21"/>
          <w:u w:val="none"/>
        </w:rPr>
        <w:t>本标准起草单位：阿坝州旅游协会、九寨沟风景名胜区管理局、黄龙风景名胜区管理局、四姑娘山风景名</w:t>
      </w:r>
    </w:p>
    <w:p>
      <w:pPr>
        <w:spacing w:before="0" w:after="0" w:line="274" w:lineRule="exact"/>
        <w:ind w:left="537" w:firstLine="0"/>
        <w:jc w:val="left"/>
      </w:pPr>
      <w:r>
        <w:rPr>
          <w:rFonts w:ascii="宋体" w:hAnsi="宋体" w:cs="宋体"/>
          <w:color w:val="000000"/>
          <w:spacing w:val="0"/>
          <w:w w:val="100"/>
          <w:position w:val="0"/>
          <w:sz w:val="21"/>
          <w:u w:val="none"/>
        </w:rPr>
        <w:t>胜区管理局、达古冰川风景名胜区管理局。</w:t>
      </w:r>
    </w:p>
    <w:p>
      <w:pPr>
        <w:spacing w:before="0" w:after="0" w:line="271" w:lineRule="exact"/>
        <w:ind w:left="537" w:firstLine="420"/>
        <w:jc w:val="left"/>
      </w:pPr>
      <w:r>
        <w:rPr>
          <w:rFonts w:ascii="宋体" w:hAnsi="宋体" w:cs="宋体"/>
          <w:color w:val="000000"/>
          <w:spacing w:val="0"/>
          <w:w w:val="100"/>
          <w:position w:val="0"/>
          <w:sz w:val="21"/>
          <w:u w:val="none"/>
        </w:rPr>
        <w:t>本标准主要起草人：宫庆伟、牟春明、蒲华荣、黎玲。</w:t>
      </w:r>
    </w:p>
    <w:p>
      <w:pPr>
        <w:spacing w:before="0" w:after="0" w:line="274" w:lineRule="exact"/>
        <w:ind w:left="537" w:firstLine="420"/>
        <w:jc w:val="left"/>
      </w:pPr>
      <w:r>
        <w:rPr>
          <w:rFonts w:ascii="宋体" w:hAnsi="宋体" w:cs="宋体"/>
          <w:color w:val="000000"/>
          <w:spacing w:val="0"/>
          <w:w w:val="100"/>
          <w:position w:val="0"/>
          <w:sz w:val="21"/>
          <w:u w:val="none"/>
        </w:rPr>
        <w:t>本标准为首次发布。</w:t>
      </w:r>
    </w:p>
    <w:p>
      <w:pPr>
        <w:widowControl/>
        <w:jc w:val="left"/>
        <w:sectPr>
          <w:type w:val="continuous"/>
          <w:pgSz w:w="11906" w:h="16839"/>
          <w:pgMar w:top="1100" w:right="163" w:bottom="860" w:left="523" w:header="0" w:footer="0" w:gutter="0"/>
          <w:pgNumType w:start="13"/>
          <w:cols w:num="1" w:space="708" w:equalWidth="0">
            <w:col w:w="11220" w:space="0"/>
          </w:cols>
          <w:docGrid w:type="lines" w:linePitch="312" w:charSpace="0"/>
        </w:sectPr>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240" w:lineRule="exact"/>
        <w:ind w:left="537" w:firstLine="420"/>
      </w:pPr>
    </w:p>
    <w:p>
      <w:pPr>
        <w:spacing w:before="0" w:after="0" w:line="344" w:lineRule="exact"/>
        <w:ind w:left="537" w:firstLine="420"/>
      </w:pPr>
    </w:p>
    <w:p>
      <w:pPr>
        <w:widowControl/>
        <w:jc w:val="left"/>
        <w:sectPr>
          <w:type w:val="continuous"/>
          <w:pgSz w:w="11906" w:h="16839"/>
          <w:pgMar w:top="1100" w:right="163" w:bottom="860" w:left="523" w:header="0" w:footer="0" w:gutter="0"/>
          <w:pgNumType w:start="14"/>
          <w:cols w:num="1" w:space="720"/>
          <w:docGrid w:type="lines" w:linePitch="312" w:charSpace="0"/>
        </w:sectPr>
      </w:pPr>
    </w:p>
    <w:p>
      <w:pPr>
        <w:spacing w:before="0" w:after="0" w:line="180" w:lineRule="exact"/>
        <w:ind w:left="10310" w:firstLine="0"/>
        <w:jc w:val="left"/>
      </w:pPr>
      <w:r>
        <w:rPr>
          <w:rFonts w:ascii="宋体" w:hAnsi="宋体" w:cs="宋体"/>
          <w:color w:val="000000"/>
          <w:spacing w:val="0"/>
          <w:w w:val="100"/>
          <w:position w:val="0"/>
          <w:sz w:val="18"/>
          <w:u w:val="none"/>
        </w:rPr>
        <w:t>II</w:t>
      </w:r>
    </w:p>
    <w:p>
      <w:pPr>
        <w:widowControl/>
        <w:jc w:val="left"/>
        <w:sectPr>
          <w:type w:val="continuous"/>
          <w:pgSz w:w="11906" w:h="16839"/>
          <w:pgMar w:top="1100" w:right="163" w:bottom="860" w:left="523" w:header="0" w:footer="0" w:gutter="0"/>
          <w:pgNumType w:start="15"/>
          <w:cols w:num="1" w:space="708" w:equalWidth="0">
            <w:col w:w="11220" w:space="0"/>
          </w:cols>
          <w:docGrid w:type="lines" w:linePitch="312" w:charSpace="0"/>
        </w:sectPr>
      </w:pPr>
    </w:p>
    <w:p>
      <w:pPr>
        <w:spacing w:before="0" w:after="0" w:line="341" w:lineRule="exact"/>
      </w:pPr>
      <w:bookmarkStart w:id="4" w:name="4"/>
      <w:bookmarkEnd w:id="4"/>
    </w:p>
    <w:p>
      <w:pPr>
        <w:widowControl/>
        <w:jc w:val="left"/>
        <w:sectPr>
          <w:type w:val="continuous"/>
          <w:pgSz w:w="11906" w:h="16838"/>
          <w:pgMar w:top="1100" w:right="274" w:bottom="860" w:left="634" w:header="0" w:footer="0" w:gutter="0"/>
          <w:pgNumType w:start="16"/>
          <w:cols w:num="1" w:space="720"/>
          <w:docGrid w:type="lines" w:linePitch="312" w:charSpace="0"/>
        </w:sectPr>
      </w:pPr>
    </w:p>
    <w:p>
      <w:pPr>
        <w:spacing w:before="0" w:after="0" w:line="234" w:lineRule="exact"/>
        <w:ind w:left="427" w:firstLine="8258"/>
        <w:jc w:val="left"/>
      </w:pPr>
      <w:r>
        <w:pict>
          <v:shape id="_x0000_s2059" o:spid="_x0000_s1034" type="#_x0000_t12" style="width:510.45pt;height:20.75pt;margin-top:127.55pt;margin-left:51.6pt;mso-height-relative:page;mso-position-horizontal-relative:page;mso-position-vertical-relative:page;mso-width-relative:page;position:absolute;z-index:-251649024" coordsize="21600,21600" fillcolor="white" stroked="f">
            <v:stroke joinstyle="miter"/>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427" w:firstLine="8258"/>
      </w:pPr>
    </w:p>
    <w:p>
      <w:pPr>
        <w:spacing w:before="0" w:after="0" w:line="240" w:lineRule="exact"/>
        <w:ind w:left="427" w:firstLine="8258"/>
      </w:pPr>
    </w:p>
    <w:p>
      <w:pPr>
        <w:spacing w:before="0" w:after="0" w:line="441" w:lineRule="exact"/>
        <w:ind w:left="427" w:firstLine="8258"/>
      </w:pPr>
    </w:p>
    <w:p>
      <w:pPr>
        <w:tabs>
          <w:tab w:val="left" w:pos="5823"/>
        </w:tabs>
        <w:spacing w:before="0" w:after="0" w:line="319" w:lineRule="exact"/>
        <w:ind w:left="427" w:firstLine="4435"/>
        <w:jc w:val="left"/>
      </w:pPr>
      <w:r>
        <w:rPr>
          <w:rFonts w:ascii="黑体" w:eastAsia="黑体" w:hAnsi="黑体" w:cs="黑体"/>
          <w:color w:val="000000"/>
          <w:spacing w:val="-1"/>
          <w:w w:val="100"/>
          <w:position w:val="0"/>
          <w:sz w:val="32"/>
          <w:u w:val="none"/>
        </w:rPr>
        <w:t>引</w:t>
      </w:r>
      <w:r>
        <w:rPr>
          <w:rFonts w:cs="Calibri"/>
          <w:color w:val="000000"/>
          <w:spacing w:val="0"/>
          <w:w w:val="100"/>
          <w:u w:val="none"/>
        </w:rPr>
        <w:tab/>
      </w:r>
      <w:r>
        <w:rPr>
          <w:rFonts w:ascii="黑体" w:eastAsia="黑体" w:hAnsi="黑体" w:cs="黑体"/>
          <w:color w:val="000000"/>
          <w:spacing w:val="-1"/>
          <w:w w:val="100"/>
          <w:position w:val="0"/>
          <w:sz w:val="32"/>
          <w:u w:val="none"/>
        </w:rPr>
        <w:t>言</w:t>
      </w:r>
    </w:p>
    <w:p>
      <w:pPr>
        <w:spacing w:before="0" w:after="0" w:line="240" w:lineRule="exact"/>
        <w:ind w:left="427" w:firstLine="4435"/>
      </w:pPr>
    </w:p>
    <w:p>
      <w:pPr>
        <w:spacing w:before="0" w:after="0" w:line="240" w:lineRule="exact"/>
        <w:ind w:left="427" w:firstLine="4435"/>
      </w:pPr>
    </w:p>
    <w:p>
      <w:pPr>
        <w:spacing w:before="0" w:after="0" w:line="371" w:lineRule="exact"/>
        <w:ind w:left="427" w:firstLine="420"/>
        <w:jc w:val="left"/>
      </w:pPr>
      <w:r>
        <w:rPr>
          <w:rFonts w:ascii="宋体" w:hAnsi="宋体" w:cs="宋体"/>
          <w:color w:val="000000"/>
          <w:spacing w:val="0"/>
          <w:w w:val="100"/>
          <w:position w:val="0"/>
          <w:sz w:val="21"/>
          <w:u w:val="none"/>
        </w:rPr>
        <w:t>GB/T</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17775-2003《旅游景区质量等级的划分与评定》发布实施以来，取得了良好的社会效应。在此基础</w:t>
      </w:r>
    </w:p>
    <w:p>
      <w:pPr>
        <w:spacing w:before="0" w:after="0" w:line="271" w:lineRule="exact"/>
        <w:ind w:left="427" w:firstLine="0"/>
        <w:jc w:val="left"/>
      </w:pPr>
      <w:r>
        <w:rPr>
          <w:rFonts w:ascii="宋体" w:eastAsia="宋体" w:hAnsi="宋体" w:cs="宋体"/>
          <w:color w:val="000000"/>
          <w:spacing w:val="0"/>
          <w:w w:val="100"/>
          <w:position w:val="0"/>
          <w:sz w:val="21"/>
          <w:u w:val="none"/>
        </w:rPr>
        <w:t>上，2022年四川省也发布了与之相适应的地方标准</w:t>
      </w:r>
      <w:r>
        <w:rPr>
          <w:rFonts w:ascii="Calibri" w:hAnsi="Calibri" w:cs="Calibri"/>
          <w:color w:val="000000"/>
          <w:spacing w:val="0"/>
          <w:w w:val="209"/>
          <w:sz w:val="21"/>
          <w:u w:val="none"/>
        </w:rPr>
        <w:t> </w:t>
      </w:r>
      <w:r>
        <w:rPr>
          <w:rFonts w:ascii="宋体" w:hAnsi="宋体" w:cs="宋体"/>
          <w:color w:val="000000"/>
          <w:spacing w:val="0"/>
          <w:w w:val="100"/>
          <w:position w:val="0"/>
          <w:sz w:val="21"/>
          <w:u w:val="none"/>
        </w:rPr>
        <w:t>DB51/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T</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2878-2022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《四川省旅游景区精细化管理服务质</w:t>
      </w:r>
    </w:p>
    <w:p>
      <w:pPr>
        <w:spacing w:before="0" w:after="0" w:line="274" w:lineRule="exact"/>
        <w:ind w:left="427" w:firstLine="0"/>
        <w:jc w:val="left"/>
      </w:pPr>
      <w:r>
        <w:rPr>
          <w:rFonts w:ascii="宋体" w:hAnsi="宋体" w:cs="宋体"/>
          <w:color w:val="000000"/>
          <w:spacing w:val="-2"/>
          <w:w w:val="100"/>
          <w:position w:val="0"/>
          <w:sz w:val="21"/>
          <w:u w:val="none"/>
        </w:rPr>
        <w:t>量提升规范》，并获得了广泛的社会和行业认可。为更好地贯彻落实GB/T</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17775、DB51/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T</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2878</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这两项标准，</w:t>
      </w:r>
    </w:p>
    <w:p>
      <w:pPr>
        <w:spacing w:before="0" w:after="0" w:line="271" w:lineRule="exact"/>
        <w:ind w:left="427" w:firstLine="0"/>
        <w:jc w:val="left"/>
      </w:pPr>
      <w:r>
        <w:rPr>
          <w:rFonts w:ascii="宋体" w:eastAsia="宋体" w:hAnsi="宋体" w:cs="宋体"/>
          <w:color w:val="000000"/>
          <w:spacing w:val="0"/>
          <w:w w:val="100"/>
          <w:position w:val="0"/>
          <w:sz w:val="21"/>
          <w:u w:val="none"/>
        </w:rPr>
        <w:t>以评促建，同时结合阿坝州旅游景区的实际情况，本标准增加了对</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DB51/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T</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2878-2022</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相关内容和评分细则</w:t>
      </w:r>
    </w:p>
    <w:p>
      <w:pPr>
        <w:spacing w:before="0" w:after="0" w:line="274" w:lineRule="exact"/>
        <w:ind w:left="427" w:firstLine="0"/>
        <w:jc w:val="left"/>
      </w:pPr>
      <w:r>
        <w:rPr>
          <w:rFonts w:ascii="宋体" w:hAnsi="宋体" w:cs="宋体"/>
          <w:color w:val="000000"/>
          <w:spacing w:val="0"/>
          <w:w w:val="100"/>
          <w:position w:val="0"/>
          <w:sz w:val="21"/>
          <w:u w:val="none"/>
        </w:rPr>
        <w:t>的运用、细化，以更好地提升阿坝州旅游景区的运营管理水平和综合服务质量。</w:t>
      </w:r>
    </w:p>
    <w:p>
      <w:pPr>
        <w:widowControl/>
        <w:jc w:val="left"/>
        <w:sectPr>
          <w:type w:val="continuous"/>
          <w:pgSz w:w="11906" w:h="16838"/>
          <w:pgMar w:top="1100" w:right="274" w:bottom="860" w:left="634" w:header="0" w:footer="0" w:gutter="0"/>
          <w:pgNumType w:start="17"/>
          <w:cols w:num="1" w:space="708" w:equalWidth="0">
            <w:col w:w="10999" w:space="0"/>
          </w:cols>
          <w:docGrid w:type="lines" w:linePitch="312" w:charSpace="0"/>
        </w:sectPr>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240" w:lineRule="exact"/>
        <w:ind w:left="427" w:firstLine="0"/>
      </w:pPr>
    </w:p>
    <w:p>
      <w:pPr>
        <w:spacing w:before="0" w:after="0" w:line="322" w:lineRule="exact"/>
        <w:ind w:left="427" w:firstLine="0"/>
      </w:pPr>
    </w:p>
    <w:p>
      <w:pPr>
        <w:widowControl/>
        <w:jc w:val="left"/>
        <w:sectPr>
          <w:type w:val="continuous"/>
          <w:pgSz w:w="11906" w:h="16838"/>
          <w:pgMar w:top="1100" w:right="274" w:bottom="860" w:left="634" w:header="0" w:footer="0" w:gutter="0"/>
          <w:pgNumType w:start="18"/>
          <w:cols w:num="1" w:space="720"/>
          <w:docGrid w:type="lines" w:linePitch="312" w:charSpace="0"/>
        </w:sectPr>
      </w:pPr>
    </w:p>
    <w:p>
      <w:pPr>
        <w:spacing w:before="0" w:after="0" w:line="180" w:lineRule="exact"/>
        <w:ind w:left="10109" w:firstLine="0"/>
        <w:jc w:val="left"/>
      </w:pPr>
      <w:r>
        <w:rPr>
          <w:rFonts w:ascii="宋体" w:hAnsi="宋体" w:cs="宋体"/>
          <w:color w:val="000000"/>
          <w:spacing w:val="0"/>
          <w:w w:val="100"/>
          <w:position w:val="0"/>
          <w:sz w:val="18"/>
          <w:u w:val="none"/>
        </w:rPr>
        <w:t>III</w:t>
      </w:r>
    </w:p>
    <w:p>
      <w:pPr>
        <w:widowControl/>
        <w:jc w:val="left"/>
        <w:sectPr>
          <w:type w:val="continuous"/>
          <w:pgSz w:w="11906" w:h="16838"/>
          <w:pgMar w:top="1100" w:right="274" w:bottom="860" w:left="634" w:header="0" w:footer="0" w:gutter="0"/>
          <w:pgNumType w:start="19"/>
          <w:cols w:num="1" w:space="708" w:equalWidth="0">
            <w:col w:w="10999" w:space="0"/>
          </w:cols>
          <w:docGrid w:type="lines" w:linePitch="312" w:charSpace="0"/>
        </w:sectPr>
      </w:pPr>
    </w:p>
    <w:p>
      <w:pPr>
        <w:spacing w:before="0" w:after="0" w:line="240" w:lineRule="exact"/>
      </w:pPr>
      <w:bookmarkStart w:id="5" w:name="5"/>
      <w:bookmarkEnd w:id="5"/>
    </w:p>
    <w:p>
      <w:pPr>
        <w:spacing w:before="0" w:after="0" w:line="368" w:lineRule="exact"/>
        <w:ind w:left="432" w:firstLine="8258"/>
        <w:jc w:val="left"/>
      </w:pPr>
      <w:r>
        <w:pict>
          <v:shape id="_x0000_s2060" o:spid="_x0000_s1035" type="#_x0000_t12" style="width:510.45pt;height:23pt;margin-top:129pt;margin-left:51.6pt;mso-height-relative:page;mso-position-horizontal-relative:page;mso-position-vertical-relative:page;mso-width-relative:page;position:absolute;z-index:-251648000" coordsize="21600,21600" fillcolor="white" stroked="f">
            <v:stroke joinstyle="miter"/>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432" w:firstLine="8258"/>
      </w:pPr>
    </w:p>
    <w:p>
      <w:pPr>
        <w:spacing w:before="0" w:after="0" w:line="240" w:lineRule="exact"/>
        <w:ind w:left="432" w:firstLine="8258"/>
      </w:pPr>
    </w:p>
    <w:p>
      <w:pPr>
        <w:spacing w:before="0" w:after="0" w:line="240" w:lineRule="exact"/>
        <w:ind w:left="432" w:firstLine="8258"/>
      </w:pPr>
    </w:p>
    <w:p>
      <w:pPr>
        <w:spacing w:before="0" w:after="0" w:line="240" w:lineRule="exact"/>
        <w:ind w:left="432" w:firstLine="8258"/>
      </w:pPr>
    </w:p>
    <w:p>
      <w:pPr>
        <w:spacing w:before="0" w:after="0" w:line="328" w:lineRule="exact"/>
        <w:ind w:left="432" w:firstLine="3314"/>
        <w:jc w:val="left"/>
      </w:pPr>
      <w:r>
        <w:rPr>
          <w:rFonts w:ascii="黑体" w:eastAsia="黑体" w:hAnsi="黑体" w:cs="黑体"/>
          <w:color w:val="000000"/>
          <w:spacing w:val="-1"/>
          <w:w w:val="100"/>
          <w:position w:val="0"/>
          <w:sz w:val="32"/>
          <w:u w:val="none"/>
        </w:rPr>
        <w:t>熊猫级旅游景区运营规范</w:t>
      </w:r>
    </w:p>
    <w:p>
      <w:pPr>
        <w:spacing w:before="0" w:after="0" w:line="240" w:lineRule="exact"/>
        <w:ind w:left="432" w:firstLine="3314"/>
      </w:pPr>
    </w:p>
    <w:p>
      <w:pPr>
        <w:spacing w:before="0" w:after="0" w:line="240" w:lineRule="exact"/>
        <w:ind w:left="432" w:firstLine="3314"/>
      </w:pPr>
    </w:p>
    <w:p>
      <w:pPr>
        <w:tabs>
          <w:tab w:val="left" w:pos="747"/>
        </w:tabs>
        <w:spacing w:before="0" w:after="0" w:line="369" w:lineRule="exact"/>
        <w:ind w:left="432" w:firstLine="0"/>
        <w:jc w:val="left"/>
      </w:pPr>
      <w:r>
        <w:rPr>
          <w:rFonts w:ascii="黑体" w:hAnsi="黑体" w:cs="黑体"/>
          <w:color w:val="000000"/>
          <w:spacing w:val="0"/>
          <w:w w:val="100"/>
          <w:position w:val="0"/>
          <w:sz w:val="21"/>
          <w:u w:val="none"/>
        </w:rPr>
        <w:t>1</w:t>
      </w:r>
      <w:r>
        <w:rPr>
          <w:rFonts w:cs="Calibri"/>
          <w:spacing w:val="-1"/>
          <w:w w:val="100"/>
        </w:rPr>
        <w:tab/>
      </w:r>
      <w:r>
        <w:rPr>
          <w:rFonts w:ascii="黑体" w:eastAsia="黑体" w:hAnsi="黑体" w:cs="黑体"/>
          <w:color w:val="000000"/>
          <w:spacing w:val="0"/>
          <w:w w:val="100"/>
          <w:position w:val="0"/>
          <w:sz w:val="21"/>
          <w:u w:val="none"/>
        </w:rPr>
        <w:t>范围</w:t>
      </w:r>
    </w:p>
    <w:p>
      <w:pPr>
        <w:spacing w:before="0" w:after="0" w:line="240" w:lineRule="exact"/>
        <w:ind w:left="432" w:firstLine="0"/>
      </w:pPr>
    </w:p>
    <w:p>
      <w:pPr>
        <w:spacing w:before="0" w:after="0" w:line="274" w:lineRule="exact"/>
        <w:ind w:left="432" w:firstLine="420"/>
        <w:jc w:val="left"/>
      </w:pPr>
      <w:r>
        <w:rPr>
          <w:rFonts w:ascii="宋体" w:hAnsi="宋体" w:cs="宋体"/>
          <w:color w:val="000000"/>
          <w:spacing w:val="0"/>
          <w:w w:val="100"/>
          <w:position w:val="0"/>
          <w:sz w:val="21"/>
          <w:u w:val="none"/>
        </w:rPr>
        <w:t>本标准规定了阿坝州旅游景区运营服务质量等级划分的条件、等级及评定方法。</w:t>
      </w:r>
    </w:p>
    <w:p>
      <w:pPr>
        <w:spacing w:before="0" w:after="0" w:line="271" w:lineRule="exact"/>
        <w:ind w:left="432" w:firstLine="420"/>
        <w:jc w:val="left"/>
      </w:pPr>
      <w:r>
        <w:rPr>
          <w:rFonts w:ascii="宋体" w:hAnsi="宋体" w:cs="宋体"/>
          <w:color w:val="000000"/>
          <w:spacing w:val="0"/>
          <w:w w:val="100"/>
          <w:position w:val="0"/>
          <w:sz w:val="21"/>
          <w:u w:val="none"/>
        </w:rPr>
        <w:t>本标准适用于阿坝州行政区域内AAA级（含）以上旅游景区运营质量的划分与评定。</w:t>
      </w:r>
    </w:p>
    <w:p>
      <w:pPr>
        <w:spacing w:before="0" w:after="0" w:line="240" w:lineRule="exact"/>
        <w:ind w:left="432" w:firstLine="420"/>
      </w:pPr>
    </w:p>
    <w:p>
      <w:pPr>
        <w:tabs>
          <w:tab w:val="left" w:pos="747"/>
        </w:tabs>
        <w:spacing w:before="0" w:after="0" w:line="274" w:lineRule="exact"/>
        <w:ind w:left="432" w:firstLine="0"/>
        <w:jc w:val="left"/>
      </w:pPr>
      <w:r>
        <w:rPr>
          <w:rFonts w:ascii="黑体" w:hAnsi="黑体" w:cs="黑体"/>
          <w:color w:val="000000"/>
          <w:spacing w:val="0"/>
          <w:w w:val="100"/>
          <w:position w:val="0"/>
          <w:sz w:val="21"/>
          <w:u w:val="none"/>
        </w:rPr>
        <w:t>2</w:t>
      </w:r>
      <w:r>
        <w:rPr>
          <w:rFonts w:cs="Calibri"/>
          <w:spacing w:val="0"/>
          <w:w w:val="100"/>
        </w:rPr>
        <w:tab/>
      </w:r>
      <w:r>
        <w:rPr>
          <w:rFonts w:ascii="黑体" w:eastAsia="黑体" w:hAnsi="黑体" w:cs="黑体"/>
          <w:color w:val="000000"/>
          <w:spacing w:val="0"/>
          <w:w w:val="100"/>
          <w:position w:val="0"/>
          <w:sz w:val="21"/>
          <w:u w:val="none"/>
        </w:rPr>
        <w:t>规范性引用文件</w:t>
      </w:r>
    </w:p>
    <w:p>
      <w:pPr>
        <w:spacing w:before="0" w:after="0" w:line="240" w:lineRule="exact"/>
        <w:ind w:left="432" w:firstLine="0"/>
      </w:pPr>
    </w:p>
    <w:p>
      <w:pPr>
        <w:spacing w:before="0" w:after="0" w:line="271" w:lineRule="exact"/>
        <w:ind w:left="432" w:firstLine="420"/>
        <w:jc w:val="left"/>
      </w:pPr>
      <w:r>
        <w:rPr>
          <w:rFonts w:ascii="宋体" w:hAnsi="宋体" w:cs="宋体"/>
          <w:color w:val="000000"/>
          <w:spacing w:val="0"/>
          <w:w w:val="100"/>
          <w:position w:val="0"/>
          <w:sz w:val="21"/>
          <w:u w:val="none"/>
        </w:rPr>
        <w:t>下列文件对于本文件的应用是必不可少的。凡是注日期的引用文件，仅所注日期的版本适用于本文件。凡</w:t>
      </w:r>
    </w:p>
    <w:p>
      <w:pPr>
        <w:spacing w:before="0" w:after="0" w:line="274" w:lineRule="exact"/>
        <w:ind w:left="432" w:firstLine="0"/>
        <w:jc w:val="left"/>
      </w:pPr>
      <w:r>
        <w:rPr>
          <w:rFonts w:ascii="宋体" w:hAnsi="宋体" w:cs="宋体"/>
          <w:color w:val="000000"/>
          <w:spacing w:val="0"/>
          <w:w w:val="100"/>
          <w:position w:val="0"/>
          <w:sz w:val="21"/>
          <w:u w:val="none"/>
        </w:rPr>
        <w:t>是不注日期的引用文件，其最新版本（包括所有的修改单）适用于本文件。</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17775</w:t>
      </w:r>
      <w:r>
        <w:rPr>
          <w:rFonts w:cs="Calibri"/>
          <w:spacing w:val="0"/>
          <w:w w:val="100"/>
        </w:rPr>
        <w:tab/>
      </w:r>
      <w:r>
        <w:rPr>
          <w:rFonts w:ascii="宋体" w:eastAsia="宋体" w:hAnsi="宋体" w:cs="宋体"/>
          <w:color w:val="000000"/>
          <w:spacing w:val="0"/>
          <w:w w:val="100"/>
          <w:position w:val="0"/>
          <w:sz w:val="21"/>
          <w:u w:val="none"/>
        </w:rPr>
        <w:t>旅游景区质量等级的划分与评定</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20416</w:t>
      </w:r>
      <w:r>
        <w:rPr>
          <w:rFonts w:cs="Calibri"/>
          <w:spacing w:val="0"/>
          <w:w w:val="100"/>
        </w:rPr>
        <w:tab/>
      </w:r>
      <w:r>
        <w:rPr>
          <w:rFonts w:ascii="宋体" w:eastAsia="宋体" w:hAnsi="宋体" w:cs="宋体"/>
          <w:color w:val="000000"/>
          <w:spacing w:val="0"/>
          <w:w w:val="100"/>
          <w:position w:val="0"/>
          <w:sz w:val="21"/>
          <w:u w:val="none"/>
        </w:rPr>
        <w:t>自然保护区生态旅游规划技术规程</w:t>
      </w:r>
    </w:p>
    <w:p>
      <w:pPr>
        <w:tabs>
          <w:tab w:val="left" w:pos="2115"/>
        </w:tabs>
        <w:spacing w:before="0" w:after="0" w:line="274"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10001</w:t>
      </w:r>
      <w:r>
        <w:rPr>
          <w:rFonts w:cs="Calibri"/>
          <w:spacing w:val="0"/>
          <w:w w:val="100"/>
        </w:rPr>
        <w:tab/>
      </w:r>
      <w:r>
        <w:rPr>
          <w:rFonts w:ascii="宋体" w:eastAsia="宋体" w:hAnsi="宋体" w:cs="宋体"/>
          <w:color w:val="000000"/>
          <w:spacing w:val="0"/>
          <w:w w:val="100"/>
          <w:position w:val="0"/>
          <w:sz w:val="21"/>
          <w:u w:val="none"/>
        </w:rPr>
        <w:t>（所有部分）公共信息图形符号</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16868</w:t>
      </w:r>
      <w:r>
        <w:rPr>
          <w:rFonts w:cs="Calibri"/>
          <w:spacing w:val="0"/>
          <w:w w:val="100"/>
        </w:rPr>
        <w:tab/>
      </w:r>
      <w:r>
        <w:rPr>
          <w:rFonts w:ascii="宋体" w:eastAsia="宋体" w:hAnsi="宋体" w:cs="宋体"/>
          <w:color w:val="000000"/>
          <w:spacing w:val="0"/>
          <w:w w:val="100"/>
          <w:position w:val="0"/>
          <w:sz w:val="21"/>
          <w:u w:val="none"/>
        </w:rPr>
        <w:t>商品经营服务质量管理规范</w:t>
      </w:r>
    </w:p>
    <w:p>
      <w:pPr>
        <w:tabs>
          <w:tab w:val="left" w:pos="2219"/>
        </w:tabs>
        <w:spacing w:before="0" w:after="0" w:line="274"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18973</w:t>
      </w:r>
      <w:r>
        <w:rPr>
          <w:rFonts w:cs="Calibri"/>
          <w:spacing w:val="0"/>
          <w:w w:val="100"/>
        </w:rPr>
        <w:tab/>
      </w:r>
      <w:r>
        <w:rPr>
          <w:rFonts w:ascii="宋体" w:eastAsia="宋体" w:hAnsi="宋体" w:cs="宋体"/>
          <w:color w:val="000000"/>
          <w:spacing w:val="0"/>
          <w:w w:val="100"/>
          <w:position w:val="0"/>
          <w:sz w:val="21"/>
          <w:u w:val="none"/>
        </w:rPr>
        <w:t>旅游厕所质量要求与评定</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31383</w:t>
      </w:r>
      <w:r>
        <w:rPr>
          <w:rFonts w:cs="Calibri"/>
          <w:spacing w:val="0"/>
          <w:w w:val="100"/>
        </w:rPr>
        <w:tab/>
      </w:r>
      <w:r>
        <w:rPr>
          <w:rFonts w:ascii="宋体" w:eastAsia="宋体" w:hAnsi="宋体" w:cs="宋体"/>
          <w:color w:val="000000"/>
          <w:spacing w:val="0"/>
          <w:w w:val="100"/>
          <w:position w:val="0"/>
          <w:sz w:val="21"/>
          <w:u w:val="none"/>
        </w:rPr>
        <w:t>旅游景区游客中心设置与服务规范</w:t>
      </w:r>
    </w:p>
    <w:p>
      <w:pPr>
        <w:tabs>
          <w:tab w:val="left" w:pos="2219"/>
        </w:tabs>
        <w:spacing w:before="0" w:after="0" w:line="274" w:lineRule="exact"/>
        <w:ind w:left="432"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26356</w:t>
      </w:r>
      <w:r>
        <w:rPr>
          <w:rFonts w:cs="Calibri"/>
          <w:spacing w:val="0"/>
          <w:w w:val="100"/>
        </w:rPr>
        <w:tab/>
      </w:r>
      <w:r>
        <w:rPr>
          <w:rFonts w:ascii="宋体" w:eastAsia="宋体" w:hAnsi="宋体" w:cs="宋体"/>
          <w:color w:val="000000"/>
          <w:spacing w:val="0"/>
          <w:w w:val="100"/>
          <w:position w:val="0"/>
          <w:sz w:val="21"/>
          <w:u w:val="none"/>
        </w:rPr>
        <w:t>旅游购物场所服务质量要求</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GB</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37489.1</w:t>
      </w:r>
      <w:r>
        <w:rPr>
          <w:rFonts w:cs="Calibri"/>
          <w:spacing w:val="0"/>
          <w:w w:val="100"/>
        </w:rPr>
        <w:tab/>
      </w:r>
      <w:r>
        <w:rPr>
          <w:rFonts w:ascii="宋体" w:eastAsia="宋体" w:hAnsi="宋体" w:cs="宋体"/>
          <w:color w:val="000000"/>
          <w:spacing w:val="0"/>
          <w:w w:val="100"/>
          <w:position w:val="0"/>
          <w:sz w:val="21"/>
          <w:u w:val="none"/>
        </w:rPr>
        <w:t>公共场所卫生设计规范</w:t>
      </w:r>
      <w:r>
        <w:rPr>
          <w:rFonts w:ascii="Calibri" w:hAnsi="Calibri" w:cs="Calibri"/>
          <w:color w:val="000000"/>
          <w:spacing w:val="0"/>
          <w:w w:val="218"/>
          <w:sz w:val="21"/>
          <w:u w:val="none"/>
        </w:rPr>
        <w:t> </w:t>
      </w:r>
      <w:r>
        <w:rPr>
          <w:rFonts w:ascii="宋体" w:eastAsia="宋体" w:hAnsi="宋体" w:cs="宋体"/>
          <w:color w:val="000000"/>
          <w:spacing w:val="-1"/>
          <w:w w:val="100"/>
          <w:position w:val="0"/>
          <w:sz w:val="21"/>
          <w:u w:val="none"/>
        </w:rPr>
        <w:t>第1部分：总则</w:t>
      </w:r>
    </w:p>
    <w:p>
      <w:pPr>
        <w:tabs>
          <w:tab w:val="left" w:pos="2219"/>
        </w:tabs>
        <w:spacing w:before="0" w:after="0" w:line="274" w:lineRule="exact"/>
        <w:ind w:left="432" w:firstLine="420"/>
        <w:jc w:val="left"/>
      </w:pPr>
      <w:r>
        <w:rPr>
          <w:rFonts w:ascii="宋体" w:hAnsi="宋体" w:cs="宋体"/>
          <w:color w:val="000000"/>
          <w:spacing w:val="0"/>
          <w:w w:val="100"/>
          <w:position w:val="0"/>
          <w:sz w:val="21"/>
          <w:u w:val="none"/>
        </w:rPr>
        <w:t>LB/T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034</w:t>
      </w:r>
      <w:r>
        <w:rPr>
          <w:rFonts w:cs="Calibri"/>
          <w:spacing w:val="-1"/>
          <w:w w:val="100"/>
        </w:rPr>
        <w:tab/>
      </w:r>
      <w:r>
        <w:rPr>
          <w:rFonts w:ascii="宋体" w:eastAsia="宋体" w:hAnsi="宋体" w:cs="宋体"/>
          <w:color w:val="000000"/>
          <w:spacing w:val="0"/>
          <w:w w:val="100"/>
          <w:position w:val="0"/>
          <w:sz w:val="21"/>
          <w:u w:val="none"/>
        </w:rPr>
        <w:t>景区最大承载量核定导则</w:t>
      </w:r>
    </w:p>
    <w:p>
      <w:pPr>
        <w:tabs>
          <w:tab w:val="left" w:pos="2219"/>
        </w:tabs>
        <w:spacing w:before="0" w:after="0" w:line="271" w:lineRule="exact"/>
        <w:ind w:left="432" w:firstLine="420"/>
        <w:jc w:val="left"/>
      </w:pPr>
      <w:r>
        <w:rPr>
          <w:rFonts w:ascii="宋体" w:hAnsi="宋体" w:cs="宋体"/>
          <w:color w:val="000000"/>
          <w:spacing w:val="0"/>
          <w:w w:val="100"/>
          <w:position w:val="0"/>
          <w:sz w:val="21"/>
          <w:u w:val="none"/>
        </w:rPr>
        <w:t>DB51/T</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2878</w:t>
      </w:r>
      <w:r>
        <w:rPr>
          <w:rFonts w:cs="Calibri"/>
          <w:spacing w:val="0"/>
          <w:w w:val="100"/>
        </w:rPr>
        <w:tab/>
      </w:r>
      <w:r>
        <w:rPr>
          <w:rFonts w:ascii="宋体" w:eastAsia="宋体" w:hAnsi="宋体" w:cs="宋体"/>
          <w:color w:val="000000"/>
          <w:spacing w:val="0"/>
          <w:w w:val="100"/>
          <w:position w:val="0"/>
          <w:sz w:val="21"/>
          <w:u w:val="none"/>
        </w:rPr>
        <w:t>四川省旅游景区精细化管理服务质量提升规范</w:t>
      </w:r>
    </w:p>
    <w:p>
      <w:pPr>
        <w:tabs>
          <w:tab w:val="left" w:pos="2219"/>
        </w:tabs>
        <w:spacing w:before="0" w:after="0" w:line="274" w:lineRule="exact"/>
        <w:ind w:left="432" w:firstLine="420"/>
        <w:jc w:val="left"/>
      </w:pPr>
      <w:r>
        <w:rPr>
          <w:rFonts w:ascii="宋体" w:hAnsi="宋体" w:cs="宋体"/>
          <w:color w:val="000000"/>
          <w:spacing w:val="0"/>
          <w:w w:val="100"/>
          <w:position w:val="0"/>
          <w:sz w:val="21"/>
          <w:u w:val="none"/>
        </w:rPr>
        <w:t>DB52/T</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1401</w:t>
      </w:r>
      <w:r>
        <w:rPr>
          <w:rFonts w:cs="Calibri"/>
          <w:spacing w:val="0"/>
          <w:w w:val="100"/>
        </w:rPr>
        <w:tab/>
      </w:r>
      <w:r>
        <w:rPr>
          <w:rFonts w:ascii="宋体" w:eastAsia="宋体" w:hAnsi="宋体" w:cs="宋体"/>
          <w:color w:val="000000"/>
          <w:spacing w:val="0"/>
          <w:w w:val="100"/>
          <w:position w:val="0"/>
          <w:sz w:val="21"/>
          <w:u w:val="none"/>
        </w:rPr>
        <w:t>贵州山地旅游标准体系</w:t>
      </w:r>
    </w:p>
    <w:p>
      <w:pPr>
        <w:spacing w:before="0" w:after="0" w:line="240" w:lineRule="exact"/>
        <w:ind w:left="432" w:firstLine="420"/>
      </w:pPr>
    </w:p>
    <w:p>
      <w:pPr>
        <w:tabs>
          <w:tab w:val="left" w:pos="747"/>
        </w:tabs>
        <w:spacing w:before="0" w:after="0" w:line="271" w:lineRule="exact"/>
        <w:ind w:left="432" w:firstLine="0"/>
        <w:jc w:val="left"/>
      </w:pPr>
      <w:r>
        <w:rPr>
          <w:rFonts w:ascii="黑体" w:hAnsi="黑体" w:cs="黑体"/>
          <w:color w:val="000000"/>
          <w:spacing w:val="0"/>
          <w:w w:val="100"/>
          <w:position w:val="0"/>
          <w:sz w:val="21"/>
          <w:u w:val="none"/>
        </w:rPr>
        <w:t>3</w:t>
      </w:r>
      <w:r>
        <w:rPr>
          <w:rFonts w:cs="Calibri"/>
          <w:spacing w:val="0"/>
          <w:w w:val="100"/>
        </w:rPr>
        <w:tab/>
      </w:r>
      <w:r>
        <w:rPr>
          <w:rFonts w:ascii="黑体" w:eastAsia="黑体" w:hAnsi="黑体" w:cs="黑体"/>
          <w:color w:val="000000"/>
          <w:spacing w:val="0"/>
          <w:w w:val="100"/>
          <w:position w:val="0"/>
          <w:sz w:val="21"/>
          <w:u w:val="none"/>
        </w:rPr>
        <w:t>术语和定义</w:t>
      </w:r>
    </w:p>
    <w:p>
      <w:pPr>
        <w:spacing w:before="0" w:after="0" w:line="240" w:lineRule="exact"/>
        <w:ind w:left="432" w:firstLine="0"/>
      </w:pPr>
    </w:p>
    <w:p>
      <w:pPr>
        <w:spacing w:before="0" w:after="0" w:line="274" w:lineRule="exact"/>
        <w:ind w:left="432" w:firstLine="420"/>
        <w:jc w:val="left"/>
      </w:pPr>
      <w:r>
        <w:rPr>
          <w:rFonts w:ascii="宋体" w:hAnsi="宋体" w:cs="宋体"/>
          <w:color w:val="000000"/>
          <w:spacing w:val="0"/>
          <w:w w:val="100"/>
          <w:position w:val="0"/>
          <w:sz w:val="21"/>
          <w:u w:val="none"/>
        </w:rPr>
        <w:t>DB51/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2878</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中的术语与定义适用于本标准。</w:t>
      </w:r>
    </w:p>
    <w:p>
      <w:pPr>
        <w:tabs>
          <w:tab w:val="left" w:pos="958"/>
          <w:tab w:val="left" w:pos="2848"/>
        </w:tabs>
        <w:spacing w:before="0" w:after="0" w:line="391" w:lineRule="exact"/>
        <w:ind w:left="432" w:firstLine="0"/>
        <w:jc w:val="left"/>
      </w:pPr>
      <w:r>
        <w:rPr>
          <w:rFonts w:ascii="黑体" w:hAnsi="黑体" w:cs="黑体"/>
          <w:color w:val="000000"/>
          <w:spacing w:val="0"/>
          <w:w w:val="100"/>
          <w:position w:val="0"/>
          <w:sz w:val="21"/>
          <w:u w:val="none"/>
        </w:rPr>
        <w:t>3.1</w:t>
      </w:r>
      <w:r>
        <w:rPr>
          <w:rFonts w:cs="Calibri"/>
          <w:spacing w:val="0"/>
          <w:w w:val="100"/>
        </w:rPr>
        <w:tab/>
      </w:r>
      <w:r>
        <w:rPr>
          <w:rFonts w:ascii="黑体" w:eastAsia="黑体" w:hAnsi="黑体" w:cs="黑体"/>
          <w:color w:val="000000"/>
          <w:spacing w:val="0"/>
          <w:w w:val="100"/>
          <w:position w:val="0"/>
          <w:sz w:val="21"/>
          <w:u w:val="none"/>
        </w:rPr>
        <w:t>旅游景区运营质量</w:t>
      </w:r>
      <w:r>
        <w:rPr>
          <w:rFonts w:cs="Calibri"/>
          <w:spacing w:val="0"/>
          <w:w w:val="100"/>
        </w:rPr>
        <w:tab/>
      </w:r>
      <w:r>
        <w:rPr>
          <w:rFonts w:ascii="黑体" w:hAnsi="黑体" w:cs="黑体"/>
          <w:color w:val="000000"/>
          <w:spacing w:val="0"/>
          <w:w w:val="100"/>
          <w:position w:val="0"/>
          <w:sz w:val="21"/>
          <w:u w:val="none"/>
        </w:rPr>
        <w:t>operation</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quality</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of</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tourist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attractions</w:t>
      </w:r>
    </w:p>
    <w:p>
      <w:pPr>
        <w:spacing w:before="0" w:after="0" w:line="394" w:lineRule="exact"/>
        <w:ind w:left="432" w:firstLine="420"/>
        <w:jc w:val="left"/>
      </w:pPr>
      <w:r>
        <w:rPr>
          <w:rFonts w:ascii="宋体" w:hAnsi="宋体" w:cs="宋体"/>
          <w:color w:val="000000"/>
          <w:spacing w:val="0"/>
          <w:w w:val="100"/>
          <w:position w:val="0"/>
          <w:sz w:val="21"/>
          <w:u w:val="none"/>
        </w:rPr>
        <w:t>旅游景区为满足游客的游览目的（包括参观游览、文化体验、休闲度假、康乐健身等），综合利用景区所</w:t>
      </w:r>
    </w:p>
    <w:p>
      <w:pPr>
        <w:spacing w:before="0" w:after="0" w:line="271" w:lineRule="exact"/>
        <w:ind w:left="432" w:firstLine="0"/>
        <w:jc w:val="left"/>
      </w:pPr>
      <w:r>
        <w:rPr>
          <w:rFonts w:ascii="宋体" w:hAnsi="宋体" w:cs="宋体"/>
          <w:color w:val="000000"/>
          <w:spacing w:val="0"/>
          <w:w w:val="100"/>
          <w:position w:val="0"/>
          <w:sz w:val="21"/>
          <w:u w:val="none"/>
        </w:rPr>
        <w:t>属的资源、设施设备、消费环境，开展的与景区产品生产、服务创造、综合效益密切相关的各项运营工作的质</w:t>
      </w:r>
    </w:p>
    <w:p>
      <w:pPr>
        <w:spacing w:before="0" w:after="0" w:line="274" w:lineRule="exact"/>
        <w:ind w:left="432" w:firstLine="0"/>
        <w:jc w:val="left"/>
      </w:pPr>
      <w:r>
        <w:rPr>
          <w:rFonts w:ascii="宋体" w:hAnsi="宋体" w:cs="宋体"/>
          <w:color w:val="000000"/>
          <w:spacing w:val="0"/>
          <w:w w:val="100"/>
          <w:position w:val="0"/>
          <w:sz w:val="21"/>
          <w:u w:val="none"/>
        </w:rPr>
        <w:t>量。主要包括对景区各环节、各部门的运营活动进行组织、协调和控制</w:t>
      </w:r>
      <w:r>
        <w:rPr>
          <w:rFonts w:ascii="宋体" w:eastAsia="宋体" w:hAnsi="宋体" w:cs="宋体"/>
          <w:color w:val="FF0000"/>
          <w:spacing w:val="0"/>
          <w:w w:val="100"/>
          <w:position w:val="0"/>
          <w:sz w:val="21"/>
          <w:u w:val="none"/>
        </w:rPr>
        <w:t>以及</w:t>
      </w:r>
      <w:r>
        <w:rPr>
          <w:rFonts w:ascii="宋体" w:eastAsia="宋体" w:hAnsi="宋体" w:cs="宋体"/>
          <w:color w:val="000000"/>
          <w:spacing w:val="0"/>
          <w:w w:val="100"/>
          <w:position w:val="0"/>
          <w:sz w:val="21"/>
          <w:u w:val="none"/>
        </w:rPr>
        <w:t>形成的适合和满足游客物质和心理</w:t>
      </w:r>
    </w:p>
    <w:p>
      <w:pPr>
        <w:spacing w:before="0" w:after="0" w:line="271" w:lineRule="exact"/>
        <w:ind w:left="432" w:firstLine="0"/>
        <w:jc w:val="left"/>
      </w:pPr>
      <w:r>
        <w:rPr>
          <w:rFonts w:ascii="宋体" w:hAnsi="宋体" w:cs="宋体"/>
          <w:color w:val="000000"/>
          <w:spacing w:val="0"/>
          <w:w w:val="100"/>
          <w:position w:val="0"/>
          <w:sz w:val="21"/>
          <w:u w:val="none"/>
        </w:rPr>
        <w:t>需求的程度。</w:t>
      </w:r>
    </w:p>
    <w:p>
      <w:pPr>
        <w:spacing w:before="0" w:after="0" w:line="240" w:lineRule="exact"/>
        <w:ind w:left="432" w:firstLine="0"/>
      </w:pPr>
    </w:p>
    <w:p>
      <w:pPr>
        <w:tabs>
          <w:tab w:val="left" w:pos="747"/>
        </w:tabs>
        <w:spacing w:before="0" w:after="0" w:line="274" w:lineRule="exact"/>
        <w:ind w:left="432" w:firstLine="0"/>
        <w:jc w:val="left"/>
      </w:pPr>
      <w:r>
        <w:rPr>
          <w:rFonts w:ascii="黑体" w:hAnsi="黑体" w:cs="黑体"/>
          <w:color w:val="000000"/>
          <w:spacing w:val="0"/>
          <w:w w:val="100"/>
          <w:position w:val="0"/>
          <w:sz w:val="21"/>
          <w:u w:val="none"/>
        </w:rPr>
        <w:t>4</w:t>
      </w:r>
      <w:r>
        <w:rPr>
          <w:rFonts w:cs="Calibri"/>
          <w:spacing w:val="0"/>
          <w:w w:val="100"/>
        </w:rPr>
        <w:tab/>
      </w:r>
      <w:r>
        <w:rPr>
          <w:rFonts w:ascii="黑体" w:eastAsia="黑体" w:hAnsi="黑体" w:cs="黑体"/>
          <w:color w:val="000000"/>
          <w:spacing w:val="0"/>
          <w:w w:val="100"/>
          <w:position w:val="0"/>
          <w:sz w:val="21"/>
          <w:u w:val="none"/>
        </w:rPr>
        <w:t>熊猫级旅游景区运营质量等级及标志</w:t>
      </w:r>
    </w:p>
    <w:p>
      <w:pPr>
        <w:spacing w:before="0" w:after="0" w:line="240" w:lineRule="exact"/>
        <w:ind w:left="432" w:firstLine="0"/>
      </w:pPr>
    </w:p>
    <w:p>
      <w:pPr>
        <w:tabs>
          <w:tab w:val="left" w:pos="958"/>
        </w:tabs>
        <w:spacing w:before="0" w:after="0" w:line="271" w:lineRule="exact"/>
        <w:ind w:left="432" w:firstLine="0"/>
        <w:jc w:val="left"/>
      </w:pPr>
      <w:r>
        <w:rPr>
          <w:rFonts w:ascii="黑体" w:hAnsi="黑体" w:cs="黑体"/>
          <w:color w:val="000000"/>
          <w:spacing w:val="0"/>
          <w:w w:val="100"/>
          <w:position w:val="0"/>
          <w:sz w:val="21"/>
          <w:u w:val="none"/>
        </w:rPr>
        <w:t>4.1</w:t>
      </w:r>
      <w:r>
        <w:rPr>
          <w:rFonts w:cs="Calibri"/>
          <w:spacing w:val="0"/>
          <w:w w:val="100"/>
        </w:rPr>
        <w:tab/>
      </w:r>
      <w:r>
        <w:rPr>
          <w:rFonts w:ascii="宋体" w:hAnsi="宋体" w:cs="宋体"/>
          <w:color w:val="000000"/>
          <w:spacing w:val="-1"/>
          <w:w w:val="100"/>
          <w:position w:val="0"/>
          <w:sz w:val="21"/>
          <w:u w:val="none"/>
        </w:rPr>
        <w:t>熊猫级旅游景区运营质量等级划分为三级，从高到低依次为运营质量金熊猫级旅游景区、银熊猫级旅游景</w:t>
      </w:r>
    </w:p>
    <w:p>
      <w:pPr>
        <w:spacing w:before="0" w:after="0" w:line="274" w:lineRule="exact"/>
        <w:ind w:left="432" w:firstLine="0"/>
        <w:jc w:val="left"/>
      </w:pPr>
      <w:r>
        <w:rPr>
          <w:rFonts w:ascii="宋体" w:hAnsi="宋体" w:cs="宋体"/>
          <w:color w:val="000000"/>
          <w:spacing w:val="0"/>
          <w:w w:val="100"/>
          <w:position w:val="0"/>
          <w:sz w:val="21"/>
          <w:u w:val="none"/>
        </w:rPr>
        <w:t>区和铜熊猫级旅游景区。</w:t>
      </w:r>
    </w:p>
    <w:p>
      <w:pPr>
        <w:tabs>
          <w:tab w:val="left" w:pos="958"/>
        </w:tabs>
        <w:spacing w:before="0" w:after="0" w:line="271" w:lineRule="exact"/>
        <w:ind w:left="432" w:firstLine="0"/>
        <w:jc w:val="left"/>
      </w:pPr>
      <w:r>
        <w:rPr>
          <w:rFonts w:ascii="黑体" w:hAnsi="黑体" w:cs="黑体"/>
          <w:color w:val="000000"/>
          <w:spacing w:val="0"/>
          <w:w w:val="100"/>
          <w:position w:val="0"/>
          <w:sz w:val="21"/>
          <w:u w:val="none"/>
        </w:rPr>
        <w:t>4.2</w:t>
      </w:r>
      <w:r>
        <w:rPr>
          <w:rFonts w:cs="Calibri"/>
          <w:spacing w:val="0"/>
          <w:w w:val="100"/>
        </w:rPr>
        <w:tab/>
      </w:r>
      <w:r>
        <w:rPr>
          <w:rFonts w:ascii="宋体" w:eastAsia="宋体" w:hAnsi="宋体" w:cs="宋体"/>
          <w:color w:val="000000"/>
          <w:spacing w:val="0"/>
          <w:w w:val="100"/>
          <w:position w:val="0"/>
          <w:sz w:val="21"/>
          <w:u w:val="none"/>
        </w:rPr>
        <w:t>熊猫级旅游景区运营质量等级评分细则参见附录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A，分为交通、游览（含特色文化展示与体验）、餐饮、</w:t>
      </w:r>
    </w:p>
    <w:p>
      <w:pPr>
        <w:spacing w:before="0" w:after="0" w:line="271" w:lineRule="exact"/>
        <w:ind w:left="432" w:firstLine="0"/>
        <w:jc w:val="left"/>
      </w:pPr>
      <w:r>
        <w:rPr>
          <w:rFonts w:ascii="宋体" w:hAnsi="宋体" w:cs="宋体"/>
          <w:color w:val="000000"/>
          <w:spacing w:val="0"/>
          <w:w w:val="100"/>
          <w:position w:val="0"/>
          <w:sz w:val="21"/>
          <w:u w:val="none"/>
        </w:rPr>
        <w:t>住宿、购物、娱乐、卫生、安全、综合管理、智慧旅游景区建设等</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10</w:t>
      </w:r>
      <w:r>
        <w:rPr>
          <w:rFonts w:ascii="Calibri" w:hAnsi="Calibri" w:cs="Calibri"/>
          <w:color w:val="000000"/>
          <w:spacing w:val="2"/>
          <w:w w:val="100"/>
          <w:sz w:val="21"/>
          <w:u w:val="none"/>
        </w:rPr>
        <w:t> </w:t>
      </w:r>
      <w:r>
        <w:rPr>
          <w:rFonts w:ascii="宋体" w:eastAsia="宋体" w:hAnsi="宋体" w:cs="宋体"/>
          <w:color w:val="000000"/>
          <w:spacing w:val="0"/>
          <w:w w:val="100"/>
          <w:position w:val="0"/>
          <w:sz w:val="21"/>
          <w:u w:val="none"/>
        </w:rPr>
        <w:t>个大项，共计</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1000</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分。其中，金熊猫级</w:t>
      </w:r>
    </w:p>
    <w:p>
      <w:pPr>
        <w:spacing w:before="0" w:after="0" w:line="274" w:lineRule="exact"/>
        <w:ind w:left="432" w:firstLine="0"/>
        <w:jc w:val="left"/>
      </w:pPr>
      <w:r>
        <w:rPr>
          <w:rFonts w:ascii="宋体" w:eastAsia="宋体" w:hAnsi="宋体" w:cs="宋体"/>
          <w:color w:val="000000"/>
          <w:spacing w:val="0"/>
          <w:w w:val="100"/>
          <w:position w:val="0"/>
          <w:sz w:val="21"/>
          <w:u w:val="none"/>
        </w:rPr>
        <w:t>得分不少于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940</w:t>
      </w:r>
      <w:r>
        <w:rPr>
          <w:rFonts w:ascii="Calibri" w:hAnsi="Calibri" w:cs="Calibri"/>
          <w:color w:val="000000"/>
          <w:spacing w:val="2"/>
          <w:w w:val="100"/>
          <w:sz w:val="21"/>
          <w:u w:val="none"/>
        </w:rPr>
        <w:t> </w:t>
      </w:r>
      <w:r>
        <w:rPr>
          <w:rFonts w:ascii="宋体" w:eastAsia="宋体" w:hAnsi="宋体" w:cs="宋体"/>
          <w:color w:val="000000"/>
          <w:spacing w:val="0"/>
          <w:w w:val="100"/>
          <w:position w:val="0"/>
          <w:sz w:val="21"/>
          <w:u w:val="none"/>
        </w:rPr>
        <w:t>分，银熊猫级得分不少于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860</w:t>
      </w:r>
      <w:r>
        <w:rPr>
          <w:rFonts w:ascii="Calibri" w:hAnsi="Calibri" w:cs="Calibri"/>
          <w:color w:val="000000"/>
          <w:spacing w:val="2"/>
          <w:w w:val="100"/>
          <w:sz w:val="21"/>
          <w:u w:val="none"/>
        </w:rPr>
        <w:t> </w:t>
      </w:r>
      <w:r>
        <w:rPr>
          <w:rFonts w:ascii="宋体" w:eastAsia="宋体" w:hAnsi="宋体" w:cs="宋体"/>
          <w:color w:val="000000"/>
          <w:spacing w:val="0"/>
          <w:w w:val="100"/>
          <w:position w:val="0"/>
          <w:sz w:val="21"/>
          <w:u w:val="none"/>
        </w:rPr>
        <w:t>分，铜熊猫级得分不少于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760</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分。</w:t>
      </w:r>
    </w:p>
    <w:p>
      <w:pPr>
        <w:tabs>
          <w:tab w:val="left" w:pos="958"/>
        </w:tabs>
        <w:spacing w:before="0" w:after="0" w:line="271" w:lineRule="exact"/>
        <w:ind w:left="432" w:firstLine="0"/>
        <w:jc w:val="left"/>
      </w:pPr>
      <w:r>
        <w:rPr>
          <w:rFonts w:ascii="黑体" w:hAnsi="黑体" w:cs="黑体"/>
          <w:color w:val="000000"/>
          <w:spacing w:val="0"/>
          <w:w w:val="100"/>
          <w:position w:val="0"/>
          <w:sz w:val="21"/>
          <w:u w:val="none"/>
        </w:rPr>
        <w:t>4.3</w:t>
      </w:r>
      <w:r>
        <w:rPr>
          <w:rFonts w:cs="Calibri"/>
          <w:spacing w:val="4"/>
          <w:w w:val="100"/>
        </w:rPr>
        <w:tab/>
      </w:r>
      <w:r>
        <w:rPr>
          <w:rFonts w:ascii="宋体" w:hAnsi="宋体" w:cs="宋体"/>
          <w:color w:val="000000"/>
          <w:spacing w:val="0"/>
          <w:w w:val="100"/>
          <w:position w:val="0"/>
          <w:sz w:val="21"/>
          <w:u w:val="none"/>
        </w:rPr>
        <w:t>经评定合格的各运营质量等级旅游景区，由阿坝州旅游景区质量等级评定机构向社会统一公告。</w:t>
      </w:r>
    </w:p>
    <w:p>
      <w:pPr>
        <w:tabs>
          <w:tab w:val="left" w:pos="958"/>
        </w:tabs>
        <w:spacing w:before="0" w:after="0" w:line="274" w:lineRule="exact"/>
        <w:ind w:left="432" w:firstLine="0"/>
        <w:jc w:val="left"/>
      </w:pPr>
      <w:r>
        <w:rPr>
          <w:rFonts w:ascii="黑体" w:hAnsi="黑体" w:cs="黑体"/>
          <w:color w:val="000000"/>
          <w:spacing w:val="0"/>
          <w:w w:val="100"/>
          <w:position w:val="0"/>
          <w:sz w:val="21"/>
          <w:u w:val="none"/>
        </w:rPr>
        <w:t>4.4</w:t>
      </w:r>
      <w:r>
        <w:rPr>
          <w:rFonts w:cs="Calibri"/>
          <w:spacing w:val="0"/>
          <w:w w:val="100"/>
        </w:rPr>
        <w:tab/>
      </w:r>
      <w:r>
        <w:rPr>
          <w:rFonts w:ascii="宋体" w:hAnsi="宋体" w:cs="宋体"/>
          <w:color w:val="000000"/>
          <w:spacing w:val="0"/>
          <w:w w:val="100"/>
          <w:position w:val="0"/>
          <w:sz w:val="21"/>
          <w:u w:val="none"/>
        </w:rPr>
        <w:t>各旅游景区运营质量等级的标牌、证书由阿坝州旅游景区运营质量等级评定机构统一制作和颁发。</w:t>
      </w:r>
    </w:p>
    <w:p>
      <w:pPr>
        <w:tabs>
          <w:tab w:val="left" w:pos="958"/>
        </w:tabs>
        <w:spacing w:before="0" w:after="0" w:line="271" w:lineRule="exact"/>
        <w:ind w:left="432" w:firstLine="0"/>
        <w:jc w:val="left"/>
      </w:pPr>
      <w:r>
        <w:rPr>
          <w:rFonts w:ascii="黑体" w:hAnsi="黑体" w:cs="黑体"/>
          <w:color w:val="000000"/>
          <w:spacing w:val="0"/>
          <w:w w:val="100"/>
          <w:position w:val="0"/>
          <w:sz w:val="21"/>
          <w:u w:val="none"/>
        </w:rPr>
        <w:t>4.5</w:t>
      </w:r>
      <w:r>
        <w:rPr>
          <w:rFonts w:cs="Calibri"/>
          <w:spacing w:val="4"/>
          <w:w w:val="100"/>
        </w:rPr>
        <w:tab/>
      </w:r>
      <w:r>
        <w:rPr>
          <w:rFonts w:ascii="宋体" w:hAnsi="宋体" w:cs="宋体"/>
          <w:color w:val="000000"/>
          <w:spacing w:val="0"/>
          <w:w w:val="100"/>
          <w:position w:val="0"/>
          <w:sz w:val="21"/>
          <w:u w:val="none"/>
        </w:rPr>
        <w:t>各旅游景区运营质量等级标牌应按要求放置或悬挂于景区游客中心醒目位置。</w:t>
      </w:r>
    </w:p>
    <w:p>
      <w:pPr>
        <w:spacing w:before="0" w:after="0" w:line="240" w:lineRule="exact"/>
        <w:ind w:left="432" w:firstLine="0"/>
      </w:pPr>
    </w:p>
    <w:p>
      <w:pPr>
        <w:tabs>
          <w:tab w:val="left" w:pos="747"/>
        </w:tabs>
        <w:spacing w:before="0" w:after="0" w:line="274" w:lineRule="exact"/>
        <w:ind w:left="432" w:firstLine="0"/>
        <w:jc w:val="left"/>
      </w:pPr>
      <w:r>
        <w:rPr>
          <w:rFonts w:ascii="黑体" w:hAnsi="黑体" w:cs="黑体"/>
          <w:color w:val="000000"/>
          <w:spacing w:val="0"/>
          <w:w w:val="100"/>
          <w:position w:val="0"/>
          <w:sz w:val="21"/>
          <w:u w:val="none"/>
        </w:rPr>
        <w:t>5</w:t>
      </w:r>
      <w:r>
        <w:rPr>
          <w:rFonts w:cs="Calibri"/>
          <w:spacing w:val="0"/>
          <w:w w:val="100"/>
        </w:rPr>
        <w:tab/>
      </w:r>
      <w:r>
        <w:rPr>
          <w:rFonts w:ascii="黑体" w:eastAsia="黑体" w:hAnsi="黑体" w:cs="黑体"/>
          <w:color w:val="000000"/>
          <w:spacing w:val="0"/>
          <w:w w:val="100"/>
          <w:position w:val="0"/>
          <w:sz w:val="21"/>
          <w:u w:val="none"/>
        </w:rPr>
        <w:t>熊猫级旅游景区运营质量基本要求</w:t>
      </w:r>
    </w:p>
    <w:p>
      <w:pPr>
        <w:spacing w:before="0" w:after="0" w:line="240" w:lineRule="exact"/>
        <w:ind w:left="432" w:firstLine="0"/>
      </w:pPr>
    </w:p>
    <w:p>
      <w:pPr>
        <w:spacing w:before="0" w:after="0" w:line="240" w:lineRule="exact"/>
        <w:ind w:left="432" w:firstLine="0"/>
      </w:pPr>
    </w:p>
    <w:p>
      <w:pPr>
        <w:spacing w:before="0" w:after="0" w:line="214" w:lineRule="exact"/>
        <w:ind w:left="432" w:firstLine="9864"/>
        <w:jc w:val="left"/>
        <w:sectPr>
          <w:type w:val="continuous"/>
          <w:pgSz w:w="11906" w:h="16839"/>
          <w:pgMar w:top="1096" w:right="269" w:bottom="856" w:left="629" w:header="0" w:footer="0" w:gutter="0"/>
          <w:pgNumType w:start="20"/>
          <w:cols w:num="1" w:space="720"/>
        </w:sectPr>
      </w:pPr>
      <w:r>
        <w:rPr>
          <w:rFonts w:ascii="宋体" w:hAnsi="宋体" w:cs="宋体"/>
          <w:color w:val="000000"/>
          <w:spacing w:val="0"/>
          <w:w w:val="100"/>
          <w:position w:val="0"/>
          <w:sz w:val="18"/>
          <w:u w:val="none"/>
        </w:rPr>
        <w:t>4</w:t>
      </w:r>
    </w:p>
    <w:p>
      <w:pPr>
        <w:spacing w:before="0" w:after="0" w:line="240" w:lineRule="exact"/>
      </w:pPr>
      <w:bookmarkStart w:id="6" w:name="6"/>
      <w:bookmarkEnd w:id="6"/>
    </w:p>
    <w:p>
      <w:pPr>
        <w:spacing w:before="0" w:after="0" w:line="368" w:lineRule="exact"/>
        <w:ind w:left="536" w:firstLine="8258"/>
        <w:jc w:val="left"/>
      </w:pP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536" w:firstLine="8258"/>
      </w:pPr>
    </w:p>
    <w:p>
      <w:pPr>
        <w:tabs>
          <w:tab w:val="left" w:pos="1062"/>
        </w:tabs>
        <w:spacing w:before="0" w:after="0" w:line="236" w:lineRule="exact"/>
        <w:ind w:left="536" w:firstLine="0"/>
        <w:jc w:val="left"/>
      </w:pPr>
      <w:r>
        <w:rPr>
          <w:rFonts w:ascii="黑体" w:hAnsi="黑体" w:cs="黑体"/>
          <w:color w:val="000000"/>
          <w:spacing w:val="0"/>
          <w:w w:val="100"/>
          <w:position w:val="0"/>
          <w:sz w:val="21"/>
          <w:u w:val="none"/>
        </w:rPr>
        <w:t>5.1</w:t>
      </w:r>
      <w:r>
        <w:rPr>
          <w:rFonts w:cs="Calibri"/>
          <w:spacing w:val="0"/>
          <w:w w:val="100"/>
        </w:rPr>
        <w:tab/>
      </w:r>
      <w:r>
        <w:rPr>
          <w:rFonts w:ascii="黑体" w:eastAsia="黑体" w:hAnsi="黑体" w:cs="黑体"/>
          <w:color w:val="000000"/>
          <w:spacing w:val="0"/>
          <w:w w:val="100"/>
          <w:position w:val="0"/>
          <w:sz w:val="21"/>
          <w:u w:val="none"/>
        </w:rPr>
        <w:t>总体要求</w:t>
      </w:r>
    </w:p>
    <w:p>
      <w:pPr>
        <w:tabs>
          <w:tab w:val="left" w:pos="1271"/>
        </w:tabs>
        <w:spacing w:before="0" w:after="0" w:line="394" w:lineRule="exact"/>
        <w:ind w:left="536" w:firstLine="0"/>
        <w:jc w:val="left"/>
      </w:pPr>
      <w:r>
        <w:rPr>
          <w:rFonts w:ascii="黑体" w:hAnsi="黑体" w:cs="黑体"/>
          <w:color w:val="000000"/>
          <w:spacing w:val="0"/>
          <w:w w:val="100"/>
          <w:position w:val="0"/>
          <w:sz w:val="21"/>
          <w:u w:val="none"/>
        </w:rPr>
        <w:t>5.1.1</w:t>
      </w:r>
      <w:r>
        <w:rPr>
          <w:rFonts w:cs="Calibri"/>
          <w:spacing w:val="0"/>
          <w:w w:val="100"/>
        </w:rPr>
        <w:tab/>
      </w:r>
      <w:r>
        <w:rPr>
          <w:rFonts w:ascii="宋体" w:hAnsi="宋体" w:cs="宋体"/>
          <w:color w:val="000000"/>
          <w:spacing w:val="-1"/>
          <w:w w:val="100"/>
          <w:position w:val="0"/>
          <w:sz w:val="21"/>
          <w:u w:val="none"/>
        </w:rPr>
        <w:t>旅游景区应编制统一的运营管理质量手册。手册内容完善，且处于全面落地实施状态。服务提供、运营</w:t>
      </w:r>
    </w:p>
    <w:p>
      <w:pPr>
        <w:spacing w:before="0" w:after="0" w:line="271" w:lineRule="exact"/>
        <w:ind w:left="536" w:firstLine="0"/>
        <w:jc w:val="left"/>
      </w:pPr>
      <w:r>
        <w:rPr>
          <w:rFonts w:ascii="宋体" w:hAnsi="宋体" w:cs="宋体"/>
          <w:color w:val="000000"/>
          <w:spacing w:val="0"/>
          <w:w w:val="100"/>
          <w:position w:val="0"/>
          <w:sz w:val="21"/>
          <w:u w:val="none"/>
        </w:rPr>
        <w:t>管理、旅游安全、旅游统计等各项运营管理制度健全有效，贯彻得力，定期监督检查，并有完整的台账资料。</w:t>
      </w:r>
    </w:p>
    <w:p>
      <w:pPr>
        <w:spacing w:before="0" w:after="0" w:line="274" w:lineRule="exact"/>
        <w:ind w:left="536" w:firstLine="420"/>
        <w:jc w:val="left"/>
      </w:pPr>
      <w:r>
        <w:rPr>
          <w:rFonts w:ascii="宋体" w:eastAsia="宋体" w:hAnsi="宋体" w:cs="宋体"/>
          <w:color w:val="000000"/>
          <w:spacing w:val="0"/>
          <w:w w:val="100"/>
          <w:position w:val="0"/>
          <w:sz w:val="21"/>
          <w:u w:val="none"/>
        </w:rPr>
        <w:t>质量手册内容应包括但不限于以下内容：</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a)</w:t>
      </w:r>
      <w:r>
        <w:rPr>
          <w:rFonts w:cs="Calibri"/>
          <w:spacing w:val="0"/>
          <w:w w:val="100"/>
        </w:rPr>
        <w:tab/>
      </w:r>
      <w:r>
        <w:rPr>
          <w:rFonts w:ascii="宋体" w:eastAsia="宋体" w:hAnsi="宋体" w:cs="宋体"/>
          <w:color w:val="000000"/>
          <w:spacing w:val="0"/>
          <w:w w:val="100"/>
          <w:position w:val="0"/>
          <w:sz w:val="21"/>
          <w:u w:val="none"/>
        </w:rPr>
        <w:t>目录</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b)</w:t>
      </w:r>
      <w:r>
        <w:rPr>
          <w:rFonts w:cs="Calibri"/>
          <w:spacing w:val="0"/>
          <w:w w:val="100"/>
        </w:rPr>
        <w:tab/>
      </w:r>
      <w:r>
        <w:rPr>
          <w:rFonts w:ascii="宋体" w:eastAsia="宋体" w:hAnsi="宋体" w:cs="宋体"/>
          <w:color w:val="000000"/>
          <w:spacing w:val="0"/>
          <w:w w:val="100"/>
          <w:position w:val="0"/>
          <w:sz w:val="21"/>
          <w:u w:val="none"/>
        </w:rPr>
        <w:t>前言</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c)</w:t>
      </w:r>
      <w:r>
        <w:rPr>
          <w:rFonts w:cs="Calibri"/>
          <w:spacing w:val="0"/>
          <w:w w:val="100"/>
        </w:rPr>
        <w:tab/>
      </w:r>
      <w:r>
        <w:rPr>
          <w:rFonts w:ascii="宋体" w:eastAsia="宋体" w:hAnsi="宋体" w:cs="宋体"/>
          <w:color w:val="000000"/>
          <w:spacing w:val="0"/>
          <w:w w:val="100"/>
          <w:position w:val="0"/>
          <w:sz w:val="21"/>
          <w:u w:val="none"/>
        </w:rPr>
        <w:t>景区概况</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d)</w:t>
      </w:r>
      <w:r>
        <w:rPr>
          <w:rFonts w:cs="Calibri"/>
          <w:spacing w:val="0"/>
          <w:w w:val="100"/>
        </w:rPr>
        <w:tab/>
      </w:r>
      <w:r>
        <w:rPr>
          <w:rFonts w:ascii="宋体" w:eastAsia="宋体" w:hAnsi="宋体" w:cs="宋体"/>
          <w:color w:val="000000"/>
          <w:spacing w:val="0"/>
          <w:w w:val="100"/>
          <w:position w:val="0"/>
          <w:sz w:val="21"/>
          <w:u w:val="none"/>
        </w:rPr>
        <w:t>术语和定义</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e)</w:t>
      </w:r>
      <w:r>
        <w:rPr>
          <w:rFonts w:cs="Calibri"/>
          <w:spacing w:val="0"/>
          <w:w w:val="100"/>
        </w:rPr>
        <w:tab/>
      </w:r>
      <w:r>
        <w:rPr>
          <w:rFonts w:ascii="宋体" w:eastAsia="宋体" w:hAnsi="宋体" w:cs="宋体"/>
          <w:color w:val="000000"/>
          <w:spacing w:val="0"/>
          <w:w w:val="100"/>
          <w:position w:val="0"/>
          <w:sz w:val="21"/>
          <w:u w:val="none"/>
        </w:rPr>
        <w:t>总则</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f)</w:t>
      </w:r>
      <w:r>
        <w:rPr>
          <w:rFonts w:cs="Calibri"/>
          <w:spacing w:val="0"/>
          <w:w w:val="100"/>
        </w:rPr>
        <w:tab/>
      </w:r>
      <w:r>
        <w:rPr>
          <w:rFonts w:ascii="宋体" w:eastAsia="宋体" w:hAnsi="宋体" w:cs="宋体"/>
          <w:color w:val="000000"/>
          <w:spacing w:val="0"/>
          <w:w w:val="100"/>
          <w:position w:val="0"/>
          <w:sz w:val="21"/>
          <w:u w:val="none"/>
        </w:rPr>
        <w:t>组织环境</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g)</w:t>
      </w:r>
      <w:r>
        <w:rPr>
          <w:rFonts w:cs="Calibri"/>
          <w:spacing w:val="0"/>
          <w:w w:val="100"/>
        </w:rPr>
        <w:tab/>
      </w:r>
      <w:r>
        <w:rPr>
          <w:rFonts w:ascii="宋体" w:eastAsia="宋体" w:hAnsi="宋体" w:cs="宋体"/>
          <w:color w:val="000000"/>
          <w:spacing w:val="0"/>
          <w:w w:val="100"/>
          <w:position w:val="0"/>
          <w:sz w:val="21"/>
          <w:u w:val="none"/>
        </w:rPr>
        <w:t>领导作用</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h)</w:t>
      </w:r>
      <w:r>
        <w:rPr>
          <w:rFonts w:cs="Calibri"/>
          <w:spacing w:val="0"/>
          <w:w w:val="100"/>
        </w:rPr>
        <w:tab/>
      </w:r>
      <w:r>
        <w:rPr>
          <w:rFonts w:ascii="宋体" w:eastAsia="宋体" w:hAnsi="宋体" w:cs="宋体"/>
          <w:color w:val="000000"/>
          <w:spacing w:val="0"/>
          <w:w w:val="100"/>
          <w:position w:val="0"/>
          <w:sz w:val="21"/>
          <w:u w:val="none"/>
        </w:rPr>
        <w:t>策划</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i)</w:t>
      </w:r>
      <w:r>
        <w:rPr>
          <w:rFonts w:cs="Calibri"/>
          <w:spacing w:val="0"/>
          <w:w w:val="100"/>
        </w:rPr>
        <w:tab/>
      </w:r>
      <w:r>
        <w:rPr>
          <w:rFonts w:ascii="宋体" w:eastAsia="宋体" w:hAnsi="宋体" w:cs="宋体"/>
          <w:color w:val="000000"/>
          <w:spacing w:val="0"/>
          <w:w w:val="100"/>
          <w:position w:val="0"/>
          <w:sz w:val="21"/>
          <w:u w:val="none"/>
        </w:rPr>
        <w:t>支持</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j)</w:t>
      </w:r>
      <w:r>
        <w:rPr>
          <w:rFonts w:cs="Calibri"/>
          <w:spacing w:val="0"/>
          <w:w w:val="100"/>
        </w:rPr>
        <w:tab/>
      </w:r>
      <w:r>
        <w:rPr>
          <w:rFonts w:ascii="宋体" w:eastAsia="宋体" w:hAnsi="宋体" w:cs="宋体"/>
          <w:color w:val="000000"/>
          <w:spacing w:val="0"/>
          <w:w w:val="100"/>
          <w:position w:val="0"/>
          <w:sz w:val="21"/>
          <w:u w:val="none"/>
        </w:rPr>
        <w:t>运行</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k)</w:t>
      </w:r>
      <w:r>
        <w:rPr>
          <w:rFonts w:cs="Calibri"/>
          <w:spacing w:val="0"/>
          <w:w w:val="100"/>
        </w:rPr>
        <w:tab/>
      </w:r>
      <w:r>
        <w:rPr>
          <w:rFonts w:ascii="宋体" w:eastAsia="宋体" w:hAnsi="宋体" w:cs="宋体"/>
          <w:color w:val="000000"/>
          <w:spacing w:val="0"/>
          <w:w w:val="100"/>
          <w:position w:val="0"/>
          <w:sz w:val="21"/>
          <w:u w:val="none"/>
        </w:rPr>
        <w:t>绩效评价</w:t>
      </w:r>
    </w:p>
    <w:p>
      <w:pPr>
        <w:tabs>
          <w:tab w:val="left" w:pos="1376"/>
        </w:tabs>
        <w:spacing w:before="0" w:after="0" w:line="274" w:lineRule="exact"/>
        <w:ind w:left="536" w:firstLine="420"/>
        <w:jc w:val="left"/>
      </w:pPr>
      <w:r>
        <w:rPr>
          <w:rFonts w:ascii="宋体" w:hAnsi="宋体" w:cs="宋体"/>
          <w:color w:val="000000"/>
          <w:spacing w:val="0"/>
          <w:w w:val="100"/>
          <w:position w:val="0"/>
          <w:sz w:val="21"/>
          <w:u w:val="none"/>
        </w:rPr>
        <w:t>l)</w:t>
      </w:r>
      <w:r>
        <w:rPr>
          <w:rFonts w:cs="Calibri"/>
          <w:spacing w:val="0"/>
          <w:w w:val="100"/>
        </w:rPr>
        <w:tab/>
      </w:r>
      <w:r>
        <w:rPr>
          <w:rFonts w:ascii="宋体" w:eastAsia="宋体" w:hAnsi="宋体" w:cs="宋体"/>
          <w:color w:val="000000"/>
          <w:spacing w:val="0"/>
          <w:w w:val="100"/>
          <w:position w:val="0"/>
          <w:sz w:val="21"/>
          <w:u w:val="none"/>
        </w:rPr>
        <w:t>持续改进</w:t>
      </w:r>
    </w:p>
    <w:p>
      <w:pPr>
        <w:tabs>
          <w:tab w:val="left" w:pos="1376"/>
        </w:tabs>
        <w:spacing w:before="0" w:after="0" w:line="271" w:lineRule="exact"/>
        <w:ind w:left="536" w:firstLine="420"/>
        <w:jc w:val="left"/>
      </w:pPr>
      <w:r>
        <w:rPr>
          <w:rFonts w:ascii="宋体" w:hAnsi="宋体" w:cs="宋体"/>
          <w:color w:val="000000"/>
          <w:spacing w:val="0"/>
          <w:w w:val="100"/>
          <w:position w:val="0"/>
          <w:sz w:val="21"/>
          <w:u w:val="none"/>
        </w:rPr>
        <w:t>m)</w:t>
      </w:r>
      <w:r>
        <w:rPr>
          <w:rFonts w:cs="Calibri"/>
          <w:spacing w:val="0"/>
          <w:w w:val="100"/>
        </w:rPr>
        <w:tab/>
      </w:r>
      <w:r>
        <w:rPr>
          <w:rFonts w:ascii="宋体" w:eastAsia="宋体" w:hAnsi="宋体" w:cs="宋体"/>
          <w:color w:val="000000"/>
          <w:spacing w:val="0"/>
          <w:w w:val="100"/>
          <w:position w:val="0"/>
          <w:sz w:val="21"/>
          <w:u w:val="none"/>
        </w:rPr>
        <w:t>附录</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5.1.2</w:t>
      </w:r>
      <w:r>
        <w:rPr>
          <w:rFonts w:cs="Calibri"/>
          <w:spacing w:val="0"/>
          <w:w w:val="100"/>
        </w:rPr>
        <w:tab/>
      </w:r>
      <w:r>
        <w:rPr>
          <w:rFonts w:ascii="宋体" w:eastAsia="宋体" w:hAnsi="宋体" w:cs="宋体"/>
          <w:color w:val="000000"/>
          <w:spacing w:val="0"/>
          <w:w w:val="100"/>
          <w:position w:val="0"/>
          <w:sz w:val="21"/>
          <w:u w:val="none"/>
        </w:rPr>
        <w:t>旅游景区运营质量等级划分条件总体按</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DB51/</w:t>
      </w:r>
      <w:r>
        <w:rPr>
          <w:rFonts w:ascii="Calibri" w:hAnsi="Calibri" w:cs="Calibri"/>
          <w:color w:val="000000"/>
          <w:spacing w:val="0"/>
          <w:w w:val="182"/>
          <w:sz w:val="21"/>
          <w:u w:val="none"/>
        </w:rPr>
        <w:t> </w:t>
      </w:r>
      <w:r>
        <w:rPr>
          <w:rFonts w:ascii="宋体" w:hAnsi="宋体" w:cs="宋体"/>
          <w:color w:val="000000"/>
          <w:spacing w:val="0"/>
          <w:w w:val="100"/>
          <w:position w:val="0"/>
          <w:sz w:val="21"/>
          <w:u w:val="none"/>
        </w:rPr>
        <w:t>T</w:t>
      </w:r>
      <w:r>
        <w:rPr>
          <w:rFonts w:ascii="Calibri" w:hAnsi="Calibri" w:cs="Calibri"/>
          <w:color w:val="000000"/>
          <w:spacing w:val="0"/>
          <w:w w:val="186"/>
          <w:sz w:val="21"/>
          <w:u w:val="none"/>
        </w:rPr>
        <w:t> </w:t>
      </w:r>
      <w:r>
        <w:rPr>
          <w:rFonts w:ascii="宋体" w:hAnsi="宋体" w:cs="宋体"/>
          <w:color w:val="000000"/>
          <w:spacing w:val="0"/>
          <w:w w:val="100"/>
          <w:position w:val="0"/>
          <w:sz w:val="21"/>
          <w:u w:val="none"/>
        </w:rPr>
        <w:t>2878-2022《四川省旅游景区精细化管理服务质量提升</w:t>
      </w:r>
    </w:p>
    <w:p>
      <w:pPr>
        <w:spacing w:before="0" w:after="0" w:line="271" w:lineRule="exact"/>
        <w:ind w:left="536" w:firstLine="0"/>
        <w:jc w:val="left"/>
      </w:pPr>
      <w:r>
        <w:rPr>
          <w:rFonts w:ascii="宋体" w:hAnsi="宋体" w:cs="宋体"/>
          <w:color w:val="000000"/>
          <w:spacing w:val="0"/>
          <w:w w:val="100"/>
          <w:position w:val="0"/>
          <w:sz w:val="21"/>
          <w:u w:val="none"/>
        </w:rPr>
        <w:t>规范》的相关要求执行。</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5.1.3</w:t>
      </w:r>
      <w:r>
        <w:rPr>
          <w:rFonts w:cs="Calibri"/>
          <w:spacing w:val="0"/>
          <w:w w:val="100"/>
        </w:rPr>
        <w:tab/>
      </w:r>
      <w:r>
        <w:rPr>
          <w:rFonts w:ascii="宋体" w:eastAsia="宋体" w:hAnsi="宋体" w:cs="宋体"/>
          <w:color w:val="000000"/>
          <w:spacing w:val="0"/>
          <w:w w:val="100"/>
          <w:position w:val="0"/>
          <w:sz w:val="21"/>
          <w:u w:val="none"/>
        </w:rPr>
        <w:t>本标准</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5.2</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（含）以下，是根据阿坝州旅游景区的实际情况，增加的针对性的评定要求。</w:t>
      </w:r>
    </w:p>
    <w:p>
      <w:pPr>
        <w:tabs>
          <w:tab w:val="left" w:pos="1271"/>
        </w:tabs>
        <w:spacing w:before="0" w:after="0" w:line="271" w:lineRule="exact"/>
        <w:ind w:left="536" w:firstLine="0"/>
        <w:jc w:val="left"/>
      </w:pPr>
      <w:r>
        <w:rPr>
          <w:rFonts w:ascii="黑体" w:hAnsi="黑体" w:cs="黑体"/>
          <w:color w:val="000000"/>
          <w:spacing w:val="0"/>
          <w:w w:val="100"/>
          <w:position w:val="0"/>
          <w:sz w:val="21"/>
          <w:u w:val="none"/>
        </w:rPr>
        <w:t>5.1.4</w:t>
      </w:r>
      <w:r>
        <w:rPr>
          <w:rFonts w:cs="Calibri"/>
          <w:spacing w:val="0"/>
          <w:w w:val="100"/>
        </w:rPr>
        <w:tab/>
      </w:r>
      <w:r>
        <w:rPr>
          <w:rFonts w:ascii="宋体" w:hAnsi="宋体" w:cs="宋体"/>
          <w:color w:val="000000"/>
          <w:spacing w:val="0"/>
          <w:w w:val="100"/>
          <w:position w:val="0"/>
          <w:sz w:val="21"/>
          <w:u w:val="none"/>
        </w:rPr>
        <w:t>DB51/</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T</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2878-2022</w:t>
      </w:r>
      <w:r>
        <w:rPr>
          <w:rFonts w:ascii="Calibri" w:hAnsi="Calibri" w:cs="Calibri"/>
          <w:color w:val="000000"/>
          <w:spacing w:val="0"/>
          <w:w w:val="213"/>
          <w:sz w:val="21"/>
          <w:u w:val="none"/>
        </w:rPr>
        <w:t> </w:t>
      </w:r>
      <w:r>
        <w:rPr>
          <w:rFonts w:ascii="宋体" w:eastAsia="宋体" w:hAnsi="宋体" w:cs="宋体"/>
          <w:color w:val="000000"/>
          <w:spacing w:val="0"/>
          <w:w w:val="100"/>
          <w:position w:val="0"/>
          <w:sz w:val="21"/>
          <w:u w:val="none"/>
        </w:rPr>
        <w:t>中</w:t>
      </w:r>
      <w:r>
        <w:rPr>
          <w:rFonts w:ascii="Calibri" w:hAnsi="Calibri" w:cs="Calibri"/>
          <w:color w:val="000000"/>
          <w:spacing w:val="4"/>
          <w:w w:val="100"/>
          <w:sz w:val="21"/>
          <w:u w:val="none"/>
        </w:rPr>
        <w:t> </w:t>
      </w:r>
      <w:r>
        <w:rPr>
          <w:rFonts w:ascii="宋体" w:hAnsi="宋体" w:cs="宋体"/>
          <w:color w:val="000000"/>
          <w:spacing w:val="-4"/>
          <w:w w:val="100"/>
          <w:position w:val="0"/>
          <w:sz w:val="21"/>
          <w:u w:val="none"/>
        </w:rPr>
        <w:t>5.1.2.7、5.1.4.1、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5.2.1.2、</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5.2.2.1、</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5.2.2.4</w:t>
      </w:r>
      <w:r>
        <w:rPr>
          <w:rFonts w:ascii="宋体" w:hAnsi="宋体" w:cs="宋体"/>
          <w:color w:val="000000"/>
          <w:spacing w:val="-6"/>
          <w:w w:val="100"/>
          <w:position w:val="0"/>
          <w:sz w:val="21"/>
          <w:u w:val="none"/>
        </w:rPr>
        <w:t>5.2.4.3、5.2.6、5.3.4.1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w:t>
      </w:r>
    </w:p>
    <w:p>
      <w:pPr>
        <w:tabs>
          <w:tab w:val="left" w:pos="3899"/>
        </w:tabs>
        <w:spacing w:before="0" w:after="0" w:line="271" w:lineRule="exact"/>
        <w:ind w:left="536" w:firstLine="0"/>
        <w:jc w:val="left"/>
      </w:pPr>
      <w:r>
        <w:rPr>
          <w:rFonts w:ascii="宋体" w:hAnsi="宋体" w:cs="宋体"/>
          <w:color w:val="000000"/>
          <w:spacing w:val="0"/>
          <w:w w:val="100"/>
          <w:position w:val="0"/>
          <w:sz w:val="21"/>
          <w:u w:val="none"/>
        </w:rPr>
        <w:t>5.4.1.8</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5.6.1.3</w:t>
      </w:r>
      <w:r>
        <w:rPr>
          <w:rFonts w:ascii="Calibri" w:hAnsi="Calibri" w:cs="Calibri"/>
          <w:color w:val="000000"/>
          <w:spacing w:val="0"/>
          <w:w w:val="213"/>
          <w:sz w:val="21"/>
          <w:u w:val="none"/>
        </w:rPr>
        <w:t> </w:t>
      </w:r>
      <w:r>
        <w:rPr>
          <w:rFonts w:ascii="宋体" w:hAnsi="宋体" w:cs="宋体"/>
          <w:color w:val="000000"/>
          <w:spacing w:val="0"/>
          <w:w w:val="100"/>
          <w:position w:val="0"/>
          <w:sz w:val="21"/>
          <w:u w:val="none"/>
        </w:rPr>
        <w:t>、</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5.8.2.4</w:t>
      </w:r>
      <w:r>
        <w:rPr>
          <w:rFonts w:cs="Calibri"/>
          <w:spacing w:val="0"/>
          <w:w w:val="100"/>
        </w:rPr>
        <w:tab/>
      </w:r>
      <w:r>
        <w:rPr>
          <w:rFonts w:ascii="宋体" w:hAnsi="宋体" w:cs="宋体"/>
          <w:color w:val="000000"/>
          <w:spacing w:val="-1"/>
          <w:w w:val="100"/>
          <w:position w:val="0"/>
          <w:sz w:val="21"/>
          <w:u w:val="none"/>
        </w:rPr>
        <w:t>5.9.2.8、5.9.3.3、5.10.3.1</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不适用于本标准</w:t>
      </w:r>
    </w:p>
    <w:p>
      <w:pPr>
        <w:tabs>
          <w:tab w:val="left" w:pos="1062"/>
        </w:tabs>
        <w:spacing w:before="0" w:after="0" w:line="394" w:lineRule="exact"/>
        <w:ind w:left="536" w:firstLine="0"/>
        <w:jc w:val="left"/>
      </w:pPr>
      <w:r>
        <w:rPr>
          <w:rFonts w:ascii="黑体" w:hAnsi="黑体" w:cs="黑体"/>
          <w:color w:val="000000"/>
          <w:spacing w:val="0"/>
          <w:w w:val="100"/>
          <w:position w:val="0"/>
          <w:sz w:val="21"/>
          <w:u w:val="none"/>
        </w:rPr>
        <w:t>5.2</w:t>
      </w:r>
      <w:r>
        <w:rPr>
          <w:rFonts w:cs="Calibri"/>
          <w:spacing w:val="0"/>
          <w:w w:val="100"/>
        </w:rPr>
        <w:tab/>
      </w:r>
      <w:r>
        <w:rPr>
          <w:rFonts w:ascii="黑体" w:eastAsia="黑体" w:hAnsi="黑体" w:cs="黑体"/>
          <w:color w:val="000000"/>
          <w:spacing w:val="0"/>
          <w:w w:val="100"/>
          <w:position w:val="0"/>
          <w:sz w:val="21"/>
          <w:u w:val="none"/>
        </w:rPr>
        <w:t>交通管理</w:t>
      </w:r>
    </w:p>
    <w:p>
      <w:pPr>
        <w:tabs>
          <w:tab w:val="left" w:pos="1271"/>
        </w:tabs>
        <w:spacing w:before="0" w:after="0" w:line="391" w:lineRule="exact"/>
        <w:ind w:left="536" w:firstLine="0"/>
        <w:jc w:val="left"/>
      </w:pPr>
      <w:r>
        <w:rPr>
          <w:rFonts w:ascii="黑体" w:hAnsi="黑体" w:cs="黑体"/>
          <w:color w:val="000000"/>
          <w:spacing w:val="0"/>
          <w:w w:val="100"/>
          <w:position w:val="0"/>
          <w:sz w:val="21"/>
          <w:u w:val="none"/>
        </w:rPr>
        <w:t>5.2.1</w:t>
      </w:r>
      <w:r>
        <w:rPr>
          <w:rFonts w:cs="Calibri"/>
          <w:spacing w:val="0"/>
          <w:w w:val="100"/>
        </w:rPr>
        <w:tab/>
      </w:r>
      <w:r>
        <w:rPr>
          <w:rFonts w:ascii="宋体" w:hAnsi="宋体" w:cs="宋体"/>
          <w:color w:val="000000"/>
          <w:spacing w:val="0"/>
          <w:w w:val="100"/>
          <w:position w:val="0"/>
          <w:sz w:val="21"/>
          <w:u w:val="none"/>
        </w:rPr>
        <w:t>根据景区具体交通情况，景区公共停车场所应配置一定数量、比例得当的新能源车位。</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5.2.2</w:t>
      </w:r>
      <w:r>
        <w:rPr>
          <w:rFonts w:cs="Calibri"/>
          <w:spacing w:val="0"/>
          <w:w w:val="100"/>
        </w:rPr>
        <w:tab/>
      </w:r>
      <w:r>
        <w:rPr>
          <w:rFonts w:ascii="宋体" w:eastAsia="宋体" w:hAnsi="宋体" w:cs="宋体"/>
          <w:color w:val="000000"/>
          <w:spacing w:val="0"/>
          <w:w w:val="100"/>
          <w:position w:val="0"/>
          <w:sz w:val="21"/>
          <w:u w:val="none"/>
        </w:rPr>
        <w:t>每间隔</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1</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小时应有专人定时巡视检查停车场，同时配合不定时巡视。</w:t>
      </w:r>
    </w:p>
    <w:p>
      <w:pPr>
        <w:tabs>
          <w:tab w:val="left" w:pos="1271"/>
        </w:tabs>
        <w:spacing w:before="0" w:after="0" w:line="271" w:lineRule="exact"/>
        <w:ind w:left="536" w:firstLine="0"/>
        <w:jc w:val="left"/>
      </w:pPr>
      <w:r>
        <w:rPr>
          <w:rFonts w:ascii="黑体" w:hAnsi="黑体" w:cs="黑体"/>
          <w:color w:val="000000"/>
          <w:spacing w:val="0"/>
          <w:w w:val="100"/>
          <w:position w:val="0"/>
          <w:sz w:val="21"/>
          <w:u w:val="none"/>
        </w:rPr>
        <w:t>5.2.3</w:t>
      </w:r>
      <w:r>
        <w:rPr>
          <w:rFonts w:cs="Calibri"/>
          <w:spacing w:val="0"/>
          <w:w w:val="100"/>
        </w:rPr>
        <w:tab/>
      </w:r>
      <w:r>
        <w:rPr>
          <w:rFonts w:ascii="宋体" w:hAnsi="宋体" w:cs="宋体"/>
          <w:color w:val="000000"/>
          <w:spacing w:val="0"/>
          <w:w w:val="100"/>
          <w:position w:val="0"/>
          <w:sz w:val="21"/>
          <w:u w:val="none"/>
        </w:rPr>
        <w:t>景区内部道路上无家畜、牧畜行走。</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5.2.4</w:t>
      </w:r>
      <w:r>
        <w:rPr>
          <w:rFonts w:cs="Calibri"/>
          <w:spacing w:val="0"/>
          <w:w w:val="100"/>
        </w:rPr>
        <w:tab/>
      </w:r>
      <w:r>
        <w:rPr>
          <w:rFonts w:ascii="宋体" w:hAnsi="宋体" w:cs="宋体"/>
          <w:color w:val="000000"/>
          <w:spacing w:val="0"/>
          <w:w w:val="100"/>
          <w:position w:val="0"/>
          <w:sz w:val="21"/>
          <w:u w:val="none"/>
        </w:rPr>
        <w:t>景区内部道路和徒步道上，冬季有专人定时开展除冰、除雪工作，防止道路湿滑引发安全事故。</w:t>
      </w:r>
    </w:p>
    <w:p>
      <w:pPr>
        <w:tabs>
          <w:tab w:val="left" w:pos="1271"/>
        </w:tabs>
        <w:spacing w:before="0" w:after="0" w:line="271" w:lineRule="exact"/>
        <w:ind w:left="536" w:firstLine="0"/>
        <w:jc w:val="left"/>
      </w:pPr>
      <w:r>
        <w:rPr>
          <w:rFonts w:ascii="黑体" w:hAnsi="黑体" w:cs="黑体"/>
          <w:color w:val="000000"/>
          <w:spacing w:val="0"/>
          <w:w w:val="100"/>
          <w:position w:val="0"/>
          <w:sz w:val="21"/>
          <w:u w:val="none"/>
        </w:rPr>
        <w:t>5.2.5</w:t>
      </w:r>
      <w:r>
        <w:rPr>
          <w:rFonts w:cs="Calibri"/>
          <w:spacing w:val="0"/>
          <w:w w:val="100"/>
        </w:rPr>
        <w:tab/>
      </w:r>
      <w:r>
        <w:rPr>
          <w:rFonts w:ascii="宋体" w:hAnsi="宋体" w:cs="宋体"/>
          <w:color w:val="000000"/>
          <w:spacing w:val="0"/>
          <w:w w:val="100"/>
          <w:position w:val="0"/>
          <w:sz w:val="21"/>
          <w:u w:val="none"/>
        </w:rPr>
        <w:t>景区内马帮等特色交通业态有统一管理机构，管理规范，明码实价，运营有序。</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5.2.6</w:t>
      </w:r>
      <w:r>
        <w:rPr>
          <w:rFonts w:cs="Calibri"/>
          <w:spacing w:val="0"/>
          <w:w w:val="100"/>
        </w:rPr>
        <w:tab/>
      </w:r>
      <w:r>
        <w:rPr>
          <w:rFonts w:ascii="宋体" w:hAnsi="宋体" w:cs="宋体"/>
          <w:color w:val="000000"/>
          <w:spacing w:val="-2"/>
          <w:w w:val="100"/>
          <w:position w:val="0"/>
          <w:sz w:val="21"/>
          <w:u w:val="none"/>
        </w:rPr>
        <w:t>景区内徒步道设计合理，无安全隐患。每隔</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1.5</w:t>
      </w:r>
      <w:r>
        <w:rPr>
          <w:rFonts w:ascii="Calibri" w:hAnsi="Calibri" w:cs="Calibri"/>
          <w:color w:val="000000"/>
          <w:spacing w:val="0"/>
          <w:w w:val="100"/>
          <w:sz w:val="21"/>
          <w:u w:val="none"/>
        </w:rPr>
        <w:t> </w:t>
      </w:r>
      <w:r>
        <w:rPr>
          <w:rFonts w:ascii="宋体" w:eastAsia="宋体" w:hAnsi="宋体" w:cs="宋体"/>
          <w:color w:val="000000"/>
          <w:spacing w:val="0"/>
          <w:w w:val="100"/>
          <w:position w:val="0"/>
          <w:sz w:val="21"/>
          <w:u w:val="none"/>
        </w:rPr>
        <w:t>公里应建设游客服务站点</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2"/>
          <w:w w:val="100"/>
          <w:sz w:val="21"/>
          <w:u w:val="none"/>
        </w:rPr>
        <w:t> </w:t>
      </w:r>
      <w:r>
        <w:rPr>
          <w:rFonts w:ascii="宋体" w:eastAsia="宋体" w:hAnsi="宋体" w:cs="宋体"/>
          <w:color w:val="000000"/>
          <w:spacing w:val="-1"/>
          <w:w w:val="100"/>
          <w:position w:val="0"/>
          <w:sz w:val="21"/>
          <w:u w:val="none"/>
        </w:rPr>
        <w:t>处，站点设施包括但不限于</w:t>
      </w:r>
    </w:p>
    <w:p>
      <w:pPr>
        <w:spacing w:before="0" w:after="0" w:line="287" w:lineRule="exact"/>
        <w:ind w:left="536" w:firstLine="0"/>
        <w:jc w:val="left"/>
      </w:pPr>
      <w:r>
        <w:rPr>
          <w:rFonts w:ascii="宋体" w:hAnsi="宋体" w:cs="宋体"/>
          <w:color w:val="000000"/>
          <w:spacing w:val="-7"/>
          <w:w w:val="100"/>
          <w:position w:val="0"/>
          <w:sz w:val="21"/>
          <w:u w:val="none"/>
        </w:rPr>
        <w:t>休憩设施、吸氧装置（医用氧，氧浓度</w:t>
      </w:r>
      <w:r>
        <w:rPr>
          <w:rFonts w:ascii="Times New Roman" w:hAnsi="Times New Roman" w:cs="Times New Roman"/>
          <w:color w:val="000000"/>
          <w:spacing w:val="0"/>
          <w:w w:val="100"/>
          <w:position w:val="0"/>
          <w:sz w:val="21"/>
          <w:u w:val="none"/>
        </w:rPr>
        <w:t>≥</w:t>
      </w:r>
      <w:r>
        <w:rPr>
          <w:rFonts w:ascii="宋体" w:hAnsi="宋体" w:cs="宋体"/>
          <w:color w:val="000000"/>
          <w:spacing w:val="-7"/>
          <w:w w:val="100"/>
          <w:position w:val="0"/>
          <w:sz w:val="21"/>
          <w:u w:val="none"/>
        </w:rPr>
        <w:t>99.5%）、报警装置、通讯设备、应急照明设备、自动体外除颤器（AED）、</w:t>
      </w:r>
    </w:p>
    <w:p>
      <w:pPr>
        <w:spacing w:before="0" w:after="0" w:line="258" w:lineRule="exact"/>
        <w:ind w:left="536" w:firstLine="0"/>
        <w:jc w:val="left"/>
      </w:pPr>
      <w:r>
        <w:rPr>
          <w:rFonts w:ascii="宋体" w:hAnsi="宋体" w:cs="宋体"/>
          <w:color w:val="000000"/>
          <w:spacing w:val="0"/>
          <w:w w:val="100"/>
          <w:position w:val="0"/>
          <w:sz w:val="21"/>
          <w:u w:val="none"/>
        </w:rPr>
        <w:t>防寒物资、高原常用应急药品、常用消防用品等。危险路段配备有保障游客安全的护栏、提示牌、警示牌及监</w:t>
      </w:r>
    </w:p>
    <w:p>
      <w:pPr>
        <w:spacing w:before="0" w:after="0" w:line="271" w:lineRule="exact"/>
        <w:ind w:left="536" w:firstLine="0"/>
        <w:jc w:val="left"/>
      </w:pPr>
      <w:r>
        <w:rPr>
          <w:rFonts w:ascii="宋体" w:hAnsi="宋体" w:cs="宋体"/>
          <w:color w:val="000000"/>
          <w:spacing w:val="0"/>
          <w:w w:val="100"/>
          <w:position w:val="0"/>
          <w:sz w:val="21"/>
          <w:u w:val="none"/>
        </w:rPr>
        <w:t>控报警（一键式）立柱。</w:t>
      </w:r>
    </w:p>
    <w:p>
      <w:pPr>
        <w:tabs>
          <w:tab w:val="left" w:pos="1062"/>
        </w:tabs>
        <w:spacing w:before="0" w:after="0" w:line="394" w:lineRule="exact"/>
        <w:ind w:left="536" w:firstLine="0"/>
        <w:jc w:val="left"/>
      </w:pPr>
      <w:r>
        <w:rPr>
          <w:rFonts w:ascii="黑体" w:hAnsi="黑体" w:cs="黑体"/>
          <w:color w:val="000000"/>
          <w:spacing w:val="0"/>
          <w:w w:val="100"/>
          <w:position w:val="0"/>
          <w:sz w:val="21"/>
          <w:u w:val="none"/>
        </w:rPr>
        <w:t>5.3</w:t>
      </w:r>
      <w:r>
        <w:rPr>
          <w:rFonts w:cs="Calibri"/>
          <w:spacing w:val="0"/>
          <w:w w:val="100"/>
        </w:rPr>
        <w:tab/>
      </w:r>
      <w:r>
        <w:rPr>
          <w:rFonts w:ascii="黑体" w:eastAsia="黑体" w:hAnsi="黑体" w:cs="黑体"/>
          <w:color w:val="000000"/>
          <w:spacing w:val="0"/>
          <w:w w:val="100"/>
          <w:position w:val="0"/>
          <w:sz w:val="21"/>
          <w:u w:val="none"/>
        </w:rPr>
        <w:t>游览管理</w:t>
      </w:r>
    </w:p>
    <w:p>
      <w:pPr>
        <w:tabs>
          <w:tab w:val="left" w:pos="1271"/>
        </w:tabs>
        <w:spacing w:before="0" w:after="0" w:line="391" w:lineRule="exact"/>
        <w:ind w:left="536" w:firstLine="0"/>
        <w:jc w:val="left"/>
      </w:pPr>
      <w:r>
        <w:rPr>
          <w:rFonts w:ascii="黑体" w:hAnsi="黑体" w:cs="黑体"/>
          <w:color w:val="000000"/>
          <w:spacing w:val="0"/>
          <w:w w:val="100"/>
          <w:position w:val="0"/>
          <w:sz w:val="21"/>
          <w:u w:val="none"/>
        </w:rPr>
        <w:t>5.3.1</w:t>
      </w:r>
      <w:r>
        <w:rPr>
          <w:rFonts w:cs="Calibri"/>
          <w:spacing w:val="-7"/>
          <w:w w:val="100"/>
        </w:rPr>
        <w:tab/>
      </w:r>
      <w:r>
        <w:rPr>
          <w:rFonts w:ascii="宋体" w:hAnsi="宋体" w:cs="宋体"/>
          <w:color w:val="000000"/>
          <w:spacing w:val="0"/>
          <w:w w:val="100"/>
          <w:position w:val="0"/>
          <w:sz w:val="21"/>
          <w:u w:val="none"/>
        </w:rPr>
        <w:t>应在景区入口处配置与客流量相匹配的入园闸机通道和工作人员、志愿者。</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5.3.2</w:t>
      </w:r>
      <w:r>
        <w:rPr>
          <w:rFonts w:cs="Calibri"/>
          <w:spacing w:val="-7"/>
          <w:w w:val="100"/>
        </w:rPr>
        <w:tab/>
      </w:r>
      <w:r>
        <w:rPr>
          <w:rFonts w:ascii="宋体" w:hAnsi="宋体" w:cs="宋体"/>
          <w:color w:val="000000"/>
          <w:spacing w:val="0"/>
          <w:w w:val="100"/>
          <w:position w:val="0"/>
          <w:sz w:val="21"/>
          <w:u w:val="none"/>
        </w:rPr>
        <w:t>景区入口处及景区内无黑导、野导、非法向导人员尾随招徕游客现象。</w:t>
      </w:r>
    </w:p>
    <w:p>
      <w:pPr>
        <w:tabs>
          <w:tab w:val="left" w:pos="1271"/>
        </w:tabs>
        <w:spacing w:before="0" w:after="0" w:line="271" w:lineRule="exact"/>
        <w:ind w:left="536" w:firstLine="0"/>
        <w:jc w:val="left"/>
      </w:pPr>
      <w:r>
        <w:rPr>
          <w:rFonts w:ascii="黑体" w:hAnsi="黑体" w:cs="黑体"/>
          <w:color w:val="000000"/>
          <w:spacing w:val="0"/>
          <w:w w:val="100"/>
          <w:position w:val="0"/>
          <w:sz w:val="21"/>
          <w:u w:val="none"/>
        </w:rPr>
        <w:t>5.3.3</w:t>
      </w:r>
      <w:r>
        <w:rPr>
          <w:rFonts w:cs="Calibri"/>
          <w:spacing w:val="0"/>
          <w:w w:val="100"/>
        </w:rPr>
        <w:tab/>
      </w:r>
      <w:r>
        <w:rPr>
          <w:rFonts w:ascii="宋体" w:hAnsi="宋体" w:cs="宋体"/>
          <w:color w:val="000000"/>
          <w:spacing w:val="0"/>
          <w:w w:val="100"/>
          <w:position w:val="0"/>
          <w:sz w:val="21"/>
          <w:u w:val="none"/>
        </w:rPr>
        <w:t>景区入口处及景区内无非法拉客、非法收取游客费用及私设照相点、服装租赁点等现象。</w:t>
      </w:r>
    </w:p>
    <w:p>
      <w:pPr>
        <w:tabs>
          <w:tab w:val="left" w:pos="1062"/>
        </w:tabs>
        <w:spacing w:before="0" w:after="0" w:line="394" w:lineRule="exact"/>
        <w:ind w:left="536" w:firstLine="0"/>
        <w:jc w:val="left"/>
      </w:pPr>
      <w:r>
        <w:rPr>
          <w:rFonts w:ascii="黑体" w:hAnsi="黑体" w:cs="黑体"/>
          <w:color w:val="000000"/>
          <w:spacing w:val="0"/>
          <w:w w:val="100"/>
          <w:position w:val="0"/>
          <w:sz w:val="21"/>
          <w:u w:val="none"/>
        </w:rPr>
        <w:t>5.4</w:t>
      </w:r>
      <w:r>
        <w:rPr>
          <w:rFonts w:cs="Calibri"/>
          <w:spacing w:val="-7"/>
          <w:w w:val="100"/>
        </w:rPr>
        <w:tab/>
      </w:r>
      <w:r>
        <w:rPr>
          <w:rFonts w:ascii="黑体" w:eastAsia="黑体" w:hAnsi="黑体" w:cs="黑体"/>
          <w:color w:val="000000"/>
          <w:spacing w:val="0"/>
          <w:w w:val="100"/>
          <w:position w:val="0"/>
          <w:sz w:val="21"/>
          <w:u w:val="none"/>
        </w:rPr>
        <w:t>游客服务中心管理</w:t>
      </w:r>
    </w:p>
    <w:p>
      <w:pPr>
        <w:tabs>
          <w:tab w:val="left" w:pos="1271"/>
        </w:tabs>
        <w:spacing w:before="0" w:after="0" w:line="391" w:lineRule="exact"/>
        <w:ind w:left="536" w:firstLine="0"/>
        <w:jc w:val="left"/>
      </w:pPr>
      <w:r>
        <w:rPr>
          <w:rFonts w:ascii="黑体" w:hAnsi="黑体" w:cs="黑体"/>
          <w:color w:val="000000"/>
          <w:spacing w:val="0"/>
          <w:w w:val="100"/>
          <w:position w:val="0"/>
          <w:sz w:val="21"/>
          <w:u w:val="none"/>
        </w:rPr>
        <w:t>5.4.1</w:t>
      </w:r>
      <w:r>
        <w:rPr>
          <w:rFonts w:cs="Calibri"/>
          <w:spacing w:val="0"/>
          <w:w w:val="100"/>
        </w:rPr>
        <w:tab/>
      </w:r>
      <w:r>
        <w:rPr>
          <w:rFonts w:ascii="宋体" w:hAnsi="宋体" w:cs="宋体"/>
          <w:color w:val="000000"/>
          <w:spacing w:val="-2"/>
          <w:w w:val="100"/>
          <w:position w:val="0"/>
          <w:sz w:val="21"/>
          <w:u w:val="none"/>
        </w:rPr>
        <w:t>游客服务中心应提供咨询、投诉、休息、物品租借、免费</w:t>
      </w:r>
      <w:r>
        <w:rPr>
          <w:rFonts w:ascii="Calibri" w:hAnsi="Calibri" w:cs="Calibri"/>
          <w:color w:val="000000"/>
          <w:spacing w:val="4"/>
          <w:w w:val="100"/>
          <w:sz w:val="21"/>
          <w:u w:val="none"/>
        </w:rPr>
        <w:t> </w:t>
      </w:r>
      <w:r>
        <w:rPr>
          <w:rFonts w:ascii="宋体" w:hAnsi="宋体" w:cs="宋体"/>
          <w:color w:val="000000"/>
          <w:spacing w:val="-2"/>
          <w:w w:val="100"/>
          <w:position w:val="0"/>
          <w:sz w:val="21"/>
          <w:u w:val="none"/>
        </w:rPr>
        <w:t>WiFi、手机充电、行李寄存、失物招领、医疗</w:t>
      </w:r>
    </w:p>
    <w:p>
      <w:pPr>
        <w:spacing w:before="0" w:after="0" w:line="274" w:lineRule="exact"/>
        <w:ind w:left="536" w:firstLine="0"/>
        <w:jc w:val="left"/>
      </w:pPr>
      <w:r>
        <w:rPr>
          <w:rFonts w:ascii="宋体" w:hAnsi="宋体" w:cs="宋体"/>
          <w:color w:val="000000"/>
          <w:spacing w:val="0"/>
          <w:w w:val="100"/>
          <w:position w:val="0"/>
          <w:sz w:val="21"/>
          <w:u w:val="none"/>
        </w:rPr>
        <w:t>救援等基础服务，服务功能满足游客需求。</w:t>
      </w:r>
    </w:p>
    <w:p>
      <w:pPr>
        <w:tabs>
          <w:tab w:val="left" w:pos="1271"/>
        </w:tabs>
        <w:spacing w:before="0" w:after="0" w:line="271" w:lineRule="exact"/>
        <w:ind w:left="536" w:firstLine="0"/>
        <w:jc w:val="left"/>
      </w:pPr>
      <w:r>
        <w:rPr>
          <w:rFonts w:ascii="黑体" w:hAnsi="黑体" w:cs="黑体"/>
          <w:color w:val="000000"/>
          <w:spacing w:val="0"/>
          <w:w w:val="100"/>
          <w:position w:val="0"/>
          <w:sz w:val="21"/>
          <w:u w:val="none"/>
        </w:rPr>
        <w:t>5.4.2</w:t>
      </w:r>
      <w:r>
        <w:rPr>
          <w:rFonts w:cs="Calibri"/>
          <w:spacing w:val="0"/>
          <w:w w:val="100"/>
        </w:rPr>
        <w:tab/>
      </w:r>
      <w:r>
        <w:rPr>
          <w:rFonts w:ascii="宋体" w:eastAsia="宋体" w:hAnsi="宋体" w:cs="宋体"/>
          <w:color w:val="000000"/>
          <w:spacing w:val="-1"/>
          <w:w w:val="100"/>
          <w:position w:val="0"/>
          <w:sz w:val="21"/>
          <w:u w:val="none"/>
        </w:rPr>
        <w:t>咨询服务人员工作期间应统一着装，佩戴统一的徽标胸牌，使用标准普通话服务，同时能提供外语（英</w:t>
      </w:r>
    </w:p>
    <w:p>
      <w:pPr>
        <w:spacing w:before="0" w:after="0" w:line="274" w:lineRule="exact"/>
        <w:ind w:left="536" w:firstLine="0"/>
        <w:jc w:val="left"/>
      </w:pPr>
      <w:r>
        <w:rPr>
          <w:rFonts w:ascii="宋体" w:hAnsi="宋体" w:cs="宋体"/>
          <w:color w:val="000000"/>
          <w:spacing w:val="0"/>
          <w:w w:val="100"/>
          <w:position w:val="0"/>
          <w:sz w:val="21"/>
          <w:u w:val="none"/>
        </w:rPr>
        <w:t>语）服务。工作过程中态度热情、举止文明、用语规范得体。</w:t>
      </w:r>
    </w:p>
    <w:p>
      <w:pPr>
        <w:tabs>
          <w:tab w:val="left" w:pos="1062"/>
        </w:tabs>
        <w:spacing w:before="0" w:after="0" w:line="391" w:lineRule="exact"/>
        <w:ind w:left="536" w:firstLine="0"/>
        <w:jc w:val="left"/>
      </w:pPr>
      <w:r>
        <w:rPr>
          <w:rFonts w:ascii="黑体" w:hAnsi="黑体" w:cs="黑体"/>
          <w:color w:val="000000"/>
          <w:spacing w:val="0"/>
          <w:w w:val="100"/>
          <w:position w:val="0"/>
          <w:sz w:val="21"/>
          <w:u w:val="none"/>
        </w:rPr>
        <w:t>5.5</w:t>
      </w:r>
      <w:r>
        <w:rPr>
          <w:rFonts w:cs="Calibri"/>
          <w:spacing w:val="0"/>
          <w:w w:val="100"/>
        </w:rPr>
        <w:tab/>
      </w:r>
      <w:r>
        <w:rPr>
          <w:rFonts w:ascii="黑体" w:eastAsia="黑体" w:hAnsi="黑体" w:cs="黑体"/>
          <w:color w:val="000000"/>
          <w:spacing w:val="0"/>
          <w:w w:val="100"/>
          <w:position w:val="0"/>
          <w:sz w:val="21"/>
          <w:u w:val="none"/>
        </w:rPr>
        <w:t>标识引导管理</w:t>
      </w:r>
    </w:p>
    <w:p>
      <w:pPr>
        <w:tabs>
          <w:tab w:val="left" w:pos="1271"/>
        </w:tabs>
        <w:spacing w:before="0" w:after="0" w:line="391" w:lineRule="exact"/>
        <w:ind w:left="536" w:firstLine="0"/>
        <w:jc w:val="left"/>
      </w:pPr>
      <w:r>
        <w:rPr>
          <w:rFonts w:ascii="黑体" w:hAnsi="黑体" w:cs="黑体"/>
          <w:color w:val="000000"/>
          <w:spacing w:val="0"/>
          <w:w w:val="100"/>
          <w:position w:val="0"/>
          <w:sz w:val="21"/>
          <w:u w:val="none"/>
        </w:rPr>
        <w:t>5.5.1</w:t>
      </w:r>
      <w:r>
        <w:rPr>
          <w:rFonts w:cs="Calibri"/>
          <w:spacing w:val="0"/>
          <w:w w:val="100"/>
        </w:rPr>
        <w:tab/>
      </w:r>
      <w:r>
        <w:rPr>
          <w:rFonts w:ascii="宋体" w:hAnsi="宋体" w:cs="宋体"/>
          <w:color w:val="000000"/>
          <w:spacing w:val="0"/>
          <w:w w:val="100"/>
          <w:position w:val="0"/>
          <w:sz w:val="21"/>
          <w:u w:val="none"/>
        </w:rPr>
        <w:t>标识标牌维护保养良好，有突出的地域文化或景区特色元素，并与景观相协调。</w:t>
      </w:r>
    </w:p>
    <w:p>
      <w:pPr>
        <w:tabs>
          <w:tab w:val="left" w:pos="1271"/>
        </w:tabs>
        <w:spacing w:before="0" w:after="0" w:line="274" w:lineRule="exact"/>
        <w:ind w:left="536" w:firstLine="0"/>
        <w:jc w:val="left"/>
      </w:pPr>
      <w:r>
        <w:rPr>
          <w:rFonts w:ascii="黑体" w:hAnsi="黑体" w:cs="黑体"/>
          <w:color w:val="000000"/>
          <w:spacing w:val="0"/>
          <w:w w:val="100"/>
          <w:position w:val="0"/>
          <w:sz w:val="21"/>
          <w:u w:val="none"/>
        </w:rPr>
        <w:t>5.5.2</w:t>
      </w:r>
      <w:r>
        <w:rPr>
          <w:rFonts w:cs="Calibri"/>
          <w:spacing w:val="0"/>
          <w:w w:val="100"/>
        </w:rPr>
        <w:tab/>
      </w:r>
      <w:r>
        <w:rPr>
          <w:rFonts w:ascii="宋体" w:hAnsi="宋体" w:cs="宋体"/>
          <w:color w:val="000000"/>
          <w:spacing w:val="0"/>
          <w:w w:val="100"/>
          <w:position w:val="0"/>
          <w:sz w:val="21"/>
          <w:u w:val="none"/>
        </w:rPr>
        <w:t>提供夜间游览服务的景区，在生态环保的前提下，标识标牌系统宜有夜光功能或照度合适的内部光源。</w:t>
      </w:r>
    </w:p>
    <w:p>
      <w:pPr>
        <w:spacing w:before="0" w:after="0" w:line="240" w:lineRule="exact"/>
        <w:ind w:left="536" w:firstLine="0"/>
      </w:pPr>
    </w:p>
    <w:p>
      <w:pPr>
        <w:spacing w:before="0" w:after="0" w:line="240" w:lineRule="exact"/>
        <w:ind w:left="536" w:firstLine="0"/>
      </w:pPr>
    </w:p>
    <w:p>
      <w:pPr>
        <w:spacing w:before="0" w:after="0" w:line="231" w:lineRule="exact"/>
        <w:ind w:left="536" w:firstLine="9864"/>
        <w:jc w:val="left"/>
        <w:sectPr>
          <w:type w:val="continuous"/>
          <w:pgSz w:w="11906" w:h="16838"/>
          <w:pgMar w:top="1096" w:right="165" w:bottom="856" w:left="525" w:header="0" w:footer="0" w:gutter="0"/>
          <w:pgNumType w:start="21"/>
          <w:cols w:num="1" w:space="720"/>
        </w:sectPr>
      </w:pPr>
      <w:r>
        <w:rPr>
          <w:rFonts w:ascii="宋体" w:hAnsi="宋体" w:cs="宋体"/>
          <w:color w:val="000000"/>
          <w:spacing w:val="0"/>
          <w:w w:val="100"/>
          <w:position w:val="0"/>
          <w:sz w:val="18"/>
          <w:u w:val="none"/>
        </w:rPr>
        <w:t>5</w:t>
      </w:r>
    </w:p>
    <w:p>
      <w:pPr>
        <w:spacing w:before="0" w:after="0" w:line="240" w:lineRule="exact"/>
      </w:pPr>
      <w:bookmarkStart w:id="7" w:name="7"/>
      <w:bookmarkEnd w:id="7"/>
    </w:p>
    <w:p>
      <w:pPr>
        <w:spacing w:before="0" w:after="0" w:line="368" w:lineRule="exact"/>
        <w:ind w:left="538" w:firstLine="8258"/>
        <w:jc w:val="left"/>
      </w:pP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538" w:firstLine="8258"/>
      </w:pPr>
    </w:p>
    <w:p>
      <w:pPr>
        <w:tabs>
          <w:tab w:val="left" w:pos="1272"/>
        </w:tabs>
        <w:spacing w:before="0" w:after="0" w:line="236" w:lineRule="exact"/>
        <w:ind w:left="538" w:firstLine="0"/>
        <w:jc w:val="left"/>
      </w:pPr>
      <w:r>
        <w:rPr>
          <w:rFonts w:ascii="黑体" w:hAnsi="黑体" w:cs="黑体"/>
          <w:color w:val="000000"/>
          <w:spacing w:val="0"/>
          <w:w w:val="100"/>
          <w:position w:val="0"/>
          <w:sz w:val="21"/>
          <w:u w:val="none"/>
        </w:rPr>
        <w:t>5.5.3</w:t>
      </w:r>
      <w:r>
        <w:rPr>
          <w:rFonts w:cs="Calibri"/>
          <w:spacing w:val="0"/>
          <w:w w:val="100"/>
        </w:rPr>
        <w:tab/>
      </w:r>
      <w:r>
        <w:rPr>
          <w:rFonts w:ascii="宋体" w:hAnsi="宋体" w:cs="宋体"/>
          <w:color w:val="000000"/>
          <w:spacing w:val="-1"/>
          <w:w w:val="100"/>
          <w:position w:val="0"/>
          <w:sz w:val="21"/>
          <w:u w:val="none"/>
        </w:rPr>
        <w:t>景区的导游全景图、导览图、指路标识牌等准确易读，符合</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GB/T10001.2</w:t>
      </w:r>
      <w:r>
        <w:rPr>
          <w:rFonts w:ascii="Calibri" w:hAnsi="Calibri" w:cs="Calibri"/>
          <w:color w:val="000000"/>
          <w:spacing w:val="0"/>
          <w:w w:val="213"/>
          <w:sz w:val="21"/>
          <w:u w:val="none"/>
        </w:rPr>
        <w:t> </w:t>
      </w:r>
      <w:r>
        <w:rPr>
          <w:rFonts w:ascii="宋体" w:hAnsi="宋体" w:cs="宋体"/>
          <w:color w:val="000000"/>
          <w:spacing w:val="-1"/>
          <w:w w:val="100"/>
          <w:position w:val="0"/>
          <w:sz w:val="21"/>
          <w:u w:val="none"/>
        </w:rPr>
        <w:t>的要求。至少有</w:t>
      </w:r>
      <w:r>
        <w:rPr>
          <w:rFonts w:ascii="Calibri" w:hAnsi="Calibri" w:cs="Calibri"/>
          <w:color w:val="000000"/>
          <w:spacing w:val="0"/>
          <w:w w:val="213"/>
          <w:sz w:val="21"/>
          <w:u w:val="none"/>
        </w:rPr>
        <w:t> </w:t>
      </w:r>
      <w:r>
        <w:rPr>
          <w:rFonts w:ascii="宋体" w:hAnsi="宋体" w:cs="宋体"/>
          <w:color w:val="000000"/>
          <w:spacing w:val="0"/>
          <w:w w:val="100"/>
          <w:position w:val="0"/>
          <w:sz w:val="21"/>
          <w:u w:val="none"/>
        </w:rPr>
        <w:t>1</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种外语对</w:t>
      </w:r>
    </w:p>
    <w:p>
      <w:pPr>
        <w:spacing w:before="0" w:after="0" w:line="274" w:lineRule="exact"/>
        <w:ind w:left="538" w:firstLine="0"/>
        <w:jc w:val="left"/>
      </w:pPr>
      <w:r>
        <w:rPr>
          <w:rFonts w:ascii="宋体" w:hAnsi="宋体" w:cs="宋体"/>
          <w:color w:val="000000"/>
          <w:spacing w:val="0"/>
          <w:w w:val="100"/>
          <w:position w:val="0"/>
          <w:sz w:val="21"/>
          <w:u w:val="none"/>
        </w:rPr>
        <w:t>照，宜以中文、英文两种文字呈现。</w:t>
      </w:r>
    </w:p>
    <w:p>
      <w:pPr>
        <w:tabs>
          <w:tab w:val="left" w:pos="1064"/>
        </w:tabs>
        <w:spacing w:before="0" w:after="0" w:line="391" w:lineRule="exact"/>
        <w:ind w:left="538" w:firstLine="0"/>
        <w:jc w:val="left"/>
      </w:pPr>
      <w:r>
        <w:rPr>
          <w:rFonts w:ascii="黑体" w:hAnsi="黑体" w:cs="黑体"/>
          <w:color w:val="000000"/>
          <w:spacing w:val="0"/>
          <w:w w:val="100"/>
          <w:position w:val="0"/>
          <w:sz w:val="21"/>
          <w:u w:val="none"/>
        </w:rPr>
        <w:t>5.6</w:t>
      </w:r>
      <w:r>
        <w:rPr>
          <w:rFonts w:cs="Calibri"/>
          <w:spacing w:val="0"/>
          <w:w w:val="100"/>
        </w:rPr>
        <w:tab/>
      </w:r>
      <w:r>
        <w:rPr>
          <w:rFonts w:ascii="黑体" w:eastAsia="黑体" w:hAnsi="黑体" w:cs="黑体"/>
          <w:color w:val="000000"/>
          <w:spacing w:val="0"/>
          <w:w w:val="100"/>
          <w:position w:val="0"/>
          <w:sz w:val="21"/>
          <w:u w:val="none"/>
        </w:rPr>
        <w:t>餐饮管理</w:t>
      </w:r>
    </w:p>
    <w:p>
      <w:pPr>
        <w:tabs>
          <w:tab w:val="left" w:pos="1272"/>
        </w:tabs>
        <w:spacing w:before="0" w:after="0" w:line="394" w:lineRule="exact"/>
        <w:ind w:left="538" w:firstLine="0"/>
        <w:jc w:val="left"/>
      </w:pPr>
      <w:r>
        <w:rPr>
          <w:rFonts w:ascii="黑体" w:hAnsi="黑体" w:cs="黑体"/>
          <w:color w:val="000000"/>
          <w:spacing w:val="0"/>
          <w:w w:val="100"/>
          <w:position w:val="0"/>
          <w:sz w:val="21"/>
          <w:u w:val="none"/>
        </w:rPr>
        <w:t>5.6.1</w:t>
      </w:r>
      <w:r>
        <w:rPr>
          <w:rFonts w:cs="Calibri"/>
          <w:spacing w:val="0"/>
          <w:w w:val="100"/>
        </w:rPr>
        <w:tab/>
      </w:r>
      <w:r>
        <w:rPr>
          <w:rFonts w:ascii="宋体" w:hAnsi="宋体" w:cs="宋体"/>
          <w:color w:val="000000"/>
          <w:spacing w:val="0"/>
          <w:w w:val="100"/>
          <w:position w:val="0"/>
          <w:sz w:val="21"/>
          <w:u w:val="none"/>
        </w:rPr>
        <w:t>餐饮服务人员应每年定期接受体检，上岗须持县级（含）以上医院出具在有效期内的健康证明。</w:t>
      </w:r>
    </w:p>
    <w:p>
      <w:pPr>
        <w:tabs>
          <w:tab w:val="left" w:pos="1272"/>
        </w:tabs>
        <w:spacing w:before="0" w:after="0" w:line="271" w:lineRule="exact"/>
        <w:ind w:left="538" w:firstLine="0"/>
        <w:jc w:val="left"/>
      </w:pPr>
      <w:r>
        <w:rPr>
          <w:rFonts w:ascii="黑体" w:hAnsi="黑体" w:cs="黑体"/>
          <w:color w:val="000000"/>
          <w:spacing w:val="0"/>
          <w:w w:val="100"/>
          <w:position w:val="0"/>
          <w:sz w:val="21"/>
          <w:u w:val="none"/>
        </w:rPr>
        <w:t>5.6.2</w:t>
      </w:r>
      <w:r>
        <w:rPr>
          <w:rFonts w:cs="Calibri"/>
          <w:spacing w:val="0"/>
          <w:w w:val="100"/>
        </w:rPr>
        <w:tab/>
      </w:r>
      <w:r>
        <w:rPr>
          <w:rFonts w:ascii="宋体" w:eastAsia="宋体" w:hAnsi="宋体" w:cs="宋体"/>
          <w:color w:val="000000"/>
          <w:spacing w:val="0"/>
          <w:w w:val="100"/>
          <w:position w:val="0"/>
          <w:sz w:val="21"/>
          <w:u w:val="none"/>
        </w:rPr>
        <w:t>客房内提供免费</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WIFI</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服务，并在醒目的位置告知使用说明。</w:t>
      </w:r>
    </w:p>
    <w:p>
      <w:pPr>
        <w:tabs>
          <w:tab w:val="left" w:pos="1272"/>
        </w:tabs>
        <w:spacing w:before="0" w:after="0" w:line="274" w:lineRule="exact"/>
        <w:ind w:left="538" w:firstLine="0"/>
        <w:jc w:val="left"/>
      </w:pPr>
      <w:r>
        <w:rPr>
          <w:rFonts w:ascii="黑体" w:hAnsi="黑体" w:cs="黑体"/>
          <w:color w:val="000000"/>
          <w:spacing w:val="0"/>
          <w:w w:val="100"/>
          <w:position w:val="0"/>
          <w:sz w:val="21"/>
          <w:u w:val="none"/>
        </w:rPr>
        <w:t>5.6.3</w:t>
      </w:r>
      <w:r>
        <w:rPr>
          <w:rFonts w:cs="Calibri"/>
          <w:spacing w:val="0"/>
          <w:w w:val="100"/>
        </w:rPr>
        <w:tab/>
      </w:r>
      <w:r>
        <w:rPr>
          <w:rFonts w:ascii="宋体" w:hAnsi="宋体" w:cs="宋体"/>
          <w:color w:val="000000"/>
          <w:spacing w:val="-1"/>
          <w:w w:val="100"/>
          <w:position w:val="0"/>
          <w:sz w:val="21"/>
          <w:u w:val="none"/>
        </w:rPr>
        <w:t>应按各类娱乐设施的技术要求，分别制定有关操作运行、定期检查维护、关键零部件更换等方面的规章</w:t>
      </w:r>
    </w:p>
    <w:p>
      <w:pPr>
        <w:spacing w:before="0" w:after="0" w:line="271" w:lineRule="exact"/>
        <w:ind w:left="538" w:firstLine="0"/>
        <w:jc w:val="left"/>
      </w:pPr>
      <w:r>
        <w:rPr>
          <w:rFonts w:ascii="宋体" w:hAnsi="宋体" w:cs="宋体"/>
          <w:color w:val="000000"/>
          <w:spacing w:val="0"/>
          <w:w w:val="100"/>
          <w:position w:val="0"/>
          <w:sz w:val="21"/>
          <w:u w:val="none"/>
        </w:rPr>
        <w:t>制度，且进行上墙公示。</w:t>
      </w:r>
    </w:p>
    <w:p>
      <w:pPr>
        <w:tabs>
          <w:tab w:val="left" w:pos="1064"/>
        </w:tabs>
        <w:spacing w:before="0" w:after="0" w:line="394" w:lineRule="exact"/>
        <w:ind w:left="538" w:firstLine="0"/>
        <w:jc w:val="left"/>
      </w:pPr>
      <w:r>
        <w:rPr>
          <w:rFonts w:ascii="黑体" w:hAnsi="黑体" w:cs="黑体"/>
          <w:color w:val="000000"/>
          <w:spacing w:val="0"/>
          <w:w w:val="100"/>
          <w:position w:val="0"/>
          <w:sz w:val="21"/>
          <w:u w:val="none"/>
        </w:rPr>
        <w:t>5.7</w:t>
      </w:r>
      <w:r>
        <w:rPr>
          <w:rFonts w:cs="Calibri"/>
          <w:spacing w:val="0"/>
          <w:w w:val="100"/>
        </w:rPr>
        <w:tab/>
      </w:r>
      <w:r>
        <w:rPr>
          <w:rFonts w:ascii="黑体" w:eastAsia="黑体" w:hAnsi="黑体" w:cs="黑体"/>
          <w:color w:val="000000"/>
          <w:spacing w:val="0"/>
          <w:w w:val="100"/>
          <w:position w:val="0"/>
          <w:sz w:val="21"/>
          <w:u w:val="none"/>
        </w:rPr>
        <w:t>厕所管理</w:t>
      </w:r>
    </w:p>
    <w:p>
      <w:pPr>
        <w:tabs>
          <w:tab w:val="left" w:pos="1272"/>
        </w:tabs>
        <w:spacing w:before="0" w:after="0" w:line="391" w:lineRule="exact"/>
        <w:ind w:left="538" w:firstLine="0"/>
        <w:jc w:val="left"/>
      </w:pPr>
      <w:r>
        <w:rPr>
          <w:rFonts w:ascii="黑体" w:hAnsi="黑体" w:cs="黑体"/>
          <w:color w:val="000000"/>
          <w:spacing w:val="0"/>
          <w:w w:val="100"/>
          <w:position w:val="0"/>
          <w:sz w:val="21"/>
          <w:u w:val="none"/>
        </w:rPr>
        <w:t>5.7.1</w:t>
      </w:r>
      <w:r>
        <w:rPr>
          <w:rFonts w:cs="Calibri"/>
          <w:spacing w:val="0"/>
          <w:w w:val="100"/>
        </w:rPr>
        <w:tab/>
      </w:r>
      <w:r>
        <w:rPr>
          <w:rFonts w:ascii="宋体" w:eastAsia="宋体" w:hAnsi="宋体" w:cs="宋体"/>
          <w:color w:val="000000"/>
          <w:spacing w:val="0"/>
          <w:w w:val="100"/>
          <w:position w:val="0"/>
          <w:sz w:val="21"/>
          <w:u w:val="none"/>
        </w:rPr>
        <w:t>面向游客开放的厕所宜达到</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《旅游厕所质量要求与评定》（GB/T18973-2022）规定的旅游厕所要求。</w:t>
      </w:r>
    </w:p>
    <w:p>
      <w:pPr>
        <w:tabs>
          <w:tab w:val="left" w:pos="1272"/>
        </w:tabs>
        <w:spacing w:before="0" w:after="0" w:line="274" w:lineRule="exact"/>
        <w:ind w:left="538" w:firstLine="0"/>
        <w:jc w:val="left"/>
      </w:pPr>
      <w:r>
        <w:rPr>
          <w:rFonts w:ascii="黑体" w:hAnsi="黑体" w:cs="黑体"/>
          <w:color w:val="000000"/>
          <w:spacing w:val="0"/>
          <w:w w:val="100"/>
          <w:position w:val="0"/>
          <w:sz w:val="21"/>
          <w:u w:val="none"/>
        </w:rPr>
        <w:t>5.7.2</w:t>
      </w:r>
      <w:r>
        <w:rPr>
          <w:rFonts w:cs="Calibri"/>
          <w:spacing w:val="0"/>
          <w:w w:val="100"/>
        </w:rPr>
        <w:tab/>
      </w:r>
      <w:r>
        <w:rPr>
          <w:rFonts w:ascii="宋体" w:hAnsi="宋体" w:cs="宋体"/>
          <w:color w:val="000000"/>
          <w:spacing w:val="-1"/>
          <w:w w:val="100"/>
          <w:position w:val="0"/>
          <w:sz w:val="21"/>
          <w:u w:val="none"/>
        </w:rPr>
        <w:t>景区内所有已完工的旅游厕所均编号并在电子地图进行上线标注。常规情况下，各个厕所的最远点位间</w:t>
      </w:r>
    </w:p>
    <w:p>
      <w:pPr>
        <w:spacing w:before="0" w:after="0" w:line="271" w:lineRule="exact"/>
        <w:ind w:left="538" w:firstLine="0"/>
        <w:jc w:val="left"/>
      </w:pPr>
      <w:r>
        <w:rPr>
          <w:rFonts w:ascii="宋体" w:hAnsi="宋体" w:cs="宋体"/>
          <w:color w:val="000000"/>
          <w:spacing w:val="0"/>
          <w:w w:val="100"/>
          <w:position w:val="0"/>
          <w:sz w:val="21"/>
          <w:u w:val="none"/>
        </w:rPr>
        <w:t>距应＜2000m。</w:t>
      </w:r>
    </w:p>
    <w:p>
      <w:pPr>
        <w:tabs>
          <w:tab w:val="left" w:pos="1272"/>
        </w:tabs>
        <w:spacing w:before="0" w:after="0" w:line="274" w:lineRule="exact"/>
        <w:ind w:left="538" w:firstLine="0"/>
        <w:jc w:val="left"/>
      </w:pPr>
      <w:r>
        <w:rPr>
          <w:rFonts w:ascii="黑体" w:hAnsi="黑体" w:cs="黑体"/>
          <w:color w:val="000000"/>
          <w:spacing w:val="0"/>
          <w:w w:val="100"/>
          <w:position w:val="0"/>
          <w:sz w:val="21"/>
          <w:u w:val="none"/>
        </w:rPr>
        <w:t>5.7.3</w:t>
      </w:r>
      <w:r>
        <w:rPr>
          <w:rFonts w:cs="Calibri"/>
          <w:spacing w:val="0"/>
          <w:w w:val="100"/>
        </w:rPr>
        <w:tab/>
      </w:r>
      <w:r>
        <w:rPr>
          <w:rFonts w:ascii="宋体" w:hAnsi="宋体" w:cs="宋体"/>
          <w:color w:val="000000"/>
          <w:spacing w:val="0"/>
          <w:w w:val="100"/>
          <w:position w:val="0"/>
          <w:sz w:val="21"/>
          <w:u w:val="none"/>
        </w:rPr>
        <w:t>海拔较高且冬季开放的景区内，应配备一定数量的环保型厕所。</w:t>
      </w:r>
    </w:p>
    <w:p>
      <w:pPr>
        <w:tabs>
          <w:tab w:val="left" w:pos="1272"/>
        </w:tabs>
        <w:spacing w:before="0" w:after="0" w:line="271" w:lineRule="exact"/>
        <w:ind w:left="538" w:firstLine="0"/>
        <w:jc w:val="left"/>
      </w:pPr>
      <w:r>
        <w:rPr>
          <w:rFonts w:ascii="黑体" w:hAnsi="黑体" w:cs="黑体"/>
          <w:color w:val="000000"/>
          <w:spacing w:val="0"/>
          <w:w w:val="100"/>
          <w:position w:val="0"/>
          <w:sz w:val="21"/>
          <w:u w:val="none"/>
        </w:rPr>
        <w:t>5.7.4</w:t>
      </w:r>
      <w:r>
        <w:rPr>
          <w:rFonts w:cs="Calibri"/>
          <w:spacing w:val="0"/>
          <w:w w:val="100"/>
        </w:rPr>
        <w:tab/>
      </w:r>
      <w:r>
        <w:rPr>
          <w:rFonts w:ascii="宋体" w:hAnsi="宋体" w:cs="宋体"/>
          <w:color w:val="000000"/>
          <w:spacing w:val="0"/>
          <w:w w:val="100"/>
          <w:position w:val="0"/>
          <w:sz w:val="21"/>
          <w:u w:val="none"/>
        </w:rPr>
        <w:t>旅游厕所的坐位与蹲位的比例宜≥1:5，总厕位少于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个，宜全设成通用厕间，男厕所应至少有</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个儿</w:t>
      </w:r>
    </w:p>
    <w:p>
      <w:pPr>
        <w:spacing w:before="0" w:after="0" w:line="274" w:lineRule="exact"/>
        <w:ind w:left="538" w:firstLine="0"/>
        <w:jc w:val="left"/>
      </w:pPr>
      <w:r>
        <w:rPr>
          <w:rFonts w:ascii="宋体" w:hAnsi="宋体" w:cs="宋体"/>
          <w:color w:val="000000"/>
          <w:spacing w:val="0"/>
          <w:w w:val="100"/>
          <w:position w:val="0"/>
          <w:sz w:val="21"/>
          <w:u w:val="none"/>
        </w:rPr>
        <w:t>童小便器。</w:t>
      </w:r>
    </w:p>
    <w:p>
      <w:pPr>
        <w:tabs>
          <w:tab w:val="left" w:pos="1064"/>
        </w:tabs>
        <w:spacing w:before="0" w:after="0" w:line="391" w:lineRule="exact"/>
        <w:ind w:left="538" w:firstLine="0"/>
        <w:jc w:val="left"/>
      </w:pPr>
      <w:r>
        <w:rPr>
          <w:rFonts w:ascii="黑体" w:hAnsi="黑体" w:cs="黑体"/>
          <w:color w:val="000000"/>
          <w:spacing w:val="0"/>
          <w:w w:val="100"/>
          <w:position w:val="0"/>
          <w:sz w:val="21"/>
          <w:u w:val="none"/>
        </w:rPr>
        <w:t>5.8</w:t>
      </w:r>
      <w:r>
        <w:rPr>
          <w:rFonts w:cs="Calibri"/>
          <w:spacing w:val="0"/>
          <w:w w:val="100"/>
        </w:rPr>
        <w:tab/>
      </w:r>
      <w:r>
        <w:rPr>
          <w:rFonts w:ascii="黑体" w:eastAsia="黑体" w:hAnsi="黑体" w:cs="黑体"/>
          <w:color w:val="000000"/>
          <w:spacing w:val="0"/>
          <w:w w:val="100"/>
          <w:position w:val="0"/>
          <w:sz w:val="21"/>
          <w:u w:val="none"/>
        </w:rPr>
        <w:t>安全与医疗管理</w:t>
      </w:r>
    </w:p>
    <w:p>
      <w:pPr>
        <w:tabs>
          <w:tab w:val="left" w:pos="1272"/>
        </w:tabs>
        <w:spacing w:before="0" w:after="0" w:line="394" w:lineRule="exact"/>
        <w:ind w:left="538" w:firstLine="0"/>
        <w:jc w:val="left"/>
      </w:pPr>
      <w:r>
        <w:rPr>
          <w:rFonts w:ascii="黑体" w:hAnsi="黑体" w:cs="黑体"/>
          <w:color w:val="000000"/>
          <w:spacing w:val="0"/>
          <w:w w:val="100"/>
          <w:position w:val="0"/>
          <w:sz w:val="21"/>
          <w:u w:val="none"/>
        </w:rPr>
        <w:t>5.8.1</w:t>
      </w:r>
      <w:r>
        <w:rPr>
          <w:rFonts w:cs="Calibri"/>
          <w:spacing w:val="0"/>
          <w:w w:val="100"/>
        </w:rPr>
        <w:tab/>
      </w:r>
      <w:r>
        <w:rPr>
          <w:rFonts w:ascii="宋体" w:hAnsi="宋体" w:cs="宋体"/>
          <w:color w:val="000000"/>
          <w:spacing w:val="-1"/>
          <w:w w:val="100"/>
          <w:position w:val="0"/>
          <w:sz w:val="21"/>
          <w:u w:val="none"/>
        </w:rPr>
        <w:t>应按规定设置各种消防设备、器具和火警监控系统，设置消防通道，定期检查并记录，确保消防设施和</w:t>
      </w:r>
    </w:p>
    <w:p>
      <w:pPr>
        <w:spacing w:before="0" w:after="0" w:line="271" w:lineRule="exact"/>
        <w:ind w:left="538" w:firstLine="0"/>
        <w:jc w:val="left"/>
      </w:pPr>
      <w:r>
        <w:rPr>
          <w:rFonts w:ascii="宋体" w:eastAsia="宋体" w:hAnsi="宋体" w:cs="宋体"/>
          <w:color w:val="000000"/>
          <w:spacing w:val="0"/>
          <w:w w:val="100"/>
          <w:position w:val="0"/>
          <w:sz w:val="21"/>
          <w:u w:val="none"/>
        </w:rPr>
        <w:t>通道的完好和畅通，消防设施完好率应达</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100%。</w:t>
      </w:r>
    </w:p>
    <w:p>
      <w:pPr>
        <w:tabs>
          <w:tab w:val="left" w:pos="1272"/>
        </w:tabs>
        <w:spacing w:before="0" w:after="0" w:line="274" w:lineRule="exact"/>
        <w:ind w:left="538" w:firstLine="0"/>
        <w:jc w:val="left"/>
      </w:pPr>
      <w:r>
        <w:rPr>
          <w:rFonts w:ascii="黑体" w:hAnsi="黑体" w:cs="黑体"/>
          <w:color w:val="000000"/>
          <w:spacing w:val="0"/>
          <w:w w:val="100"/>
          <w:position w:val="0"/>
          <w:sz w:val="21"/>
          <w:u w:val="none"/>
        </w:rPr>
        <w:t>5.8.2</w:t>
      </w:r>
      <w:r>
        <w:rPr>
          <w:rFonts w:cs="Calibri"/>
          <w:spacing w:val="0"/>
          <w:w w:val="100"/>
        </w:rPr>
        <w:tab/>
      </w:r>
      <w:r>
        <w:rPr>
          <w:rFonts w:ascii="宋体" w:hAnsi="宋体" w:cs="宋体"/>
          <w:color w:val="000000"/>
          <w:spacing w:val="-1"/>
          <w:w w:val="100"/>
          <w:position w:val="0"/>
          <w:sz w:val="21"/>
          <w:u w:val="none"/>
        </w:rPr>
        <w:t>景区内应设立医疗室（站），有相应资质的医护人员，配备必要的急救药品、医疗器械设施，医疗服务</w:t>
      </w:r>
    </w:p>
    <w:p>
      <w:pPr>
        <w:spacing w:before="0" w:after="0" w:line="271" w:lineRule="exact"/>
        <w:ind w:left="538" w:firstLine="0"/>
        <w:jc w:val="left"/>
      </w:pPr>
      <w:r>
        <w:rPr>
          <w:rFonts w:ascii="宋体" w:hAnsi="宋体" w:cs="宋体"/>
          <w:color w:val="000000"/>
          <w:spacing w:val="0"/>
          <w:w w:val="100"/>
          <w:position w:val="0"/>
          <w:sz w:val="21"/>
          <w:u w:val="none"/>
        </w:rPr>
        <w:t>制度完善。在特殊点位应设置高原氧吧或吸氧点。</w:t>
      </w:r>
    </w:p>
    <w:p>
      <w:pPr>
        <w:tabs>
          <w:tab w:val="left" w:pos="1064"/>
        </w:tabs>
        <w:spacing w:before="0" w:after="0" w:line="394" w:lineRule="exact"/>
        <w:ind w:left="538" w:firstLine="0"/>
        <w:jc w:val="left"/>
      </w:pPr>
      <w:r>
        <w:rPr>
          <w:rFonts w:ascii="黑体" w:hAnsi="黑体" w:cs="黑体"/>
          <w:color w:val="000000"/>
          <w:spacing w:val="0"/>
          <w:w w:val="100"/>
          <w:position w:val="0"/>
          <w:sz w:val="21"/>
          <w:u w:val="none"/>
        </w:rPr>
        <w:t>5.9</w:t>
      </w:r>
      <w:r>
        <w:rPr>
          <w:rFonts w:cs="Calibri"/>
          <w:spacing w:val="0"/>
          <w:w w:val="100"/>
        </w:rPr>
        <w:tab/>
      </w:r>
      <w:r>
        <w:rPr>
          <w:rFonts w:ascii="黑体" w:eastAsia="黑体" w:hAnsi="黑体" w:cs="黑体"/>
          <w:color w:val="000000"/>
          <w:spacing w:val="0"/>
          <w:w w:val="100"/>
          <w:position w:val="0"/>
          <w:sz w:val="21"/>
          <w:u w:val="none"/>
        </w:rPr>
        <w:t>环境保护</w:t>
      </w:r>
    </w:p>
    <w:p>
      <w:pPr>
        <w:spacing w:before="0" w:after="0" w:line="391" w:lineRule="exact"/>
        <w:ind w:left="538" w:firstLine="420"/>
        <w:jc w:val="left"/>
      </w:pPr>
      <w:r>
        <w:rPr>
          <w:rFonts w:ascii="宋体" w:hAnsi="宋体" w:cs="宋体"/>
          <w:color w:val="000000"/>
          <w:spacing w:val="0"/>
          <w:w w:val="100"/>
          <w:position w:val="0"/>
          <w:sz w:val="21"/>
          <w:u w:val="none"/>
        </w:rPr>
        <w:t>科学划定“三区三线”，严格保护与合理利用自然资源。景区有专门编制的旅游总体规划，规划中对景区</w:t>
      </w:r>
    </w:p>
    <w:p>
      <w:pPr>
        <w:spacing w:before="0" w:after="0" w:line="271" w:lineRule="exact"/>
        <w:ind w:left="538" w:firstLine="0"/>
        <w:jc w:val="left"/>
      </w:pPr>
      <w:r>
        <w:rPr>
          <w:rFonts w:ascii="宋体" w:hAnsi="宋体" w:cs="宋体"/>
          <w:color w:val="000000"/>
          <w:spacing w:val="0"/>
          <w:w w:val="100"/>
          <w:position w:val="0"/>
          <w:sz w:val="21"/>
          <w:u w:val="none"/>
        </w:rPr>
        <w:t>可持续发展，保护生态系统的自然性、完整性及区内社区、村落的可持续发展有专章或专节表述。规划实施有</w:t>
      </w:r>
    </w:p>
    <w:p>
      <w:pPr>
        <w:spacing w:before="0" w:after="0" w:line="274" w:lineRule="exact"/>
        <w:ind w:left="538" w:firstLine="0"/>
        <w:jc w:val="left"/>
      </w:pPr>
      <w:r>
        <w:rPr>
          <w:rFonts w:ascii="宋体" w:hAnsi="宋体" w:cs="宋体"/>
          <w:color w:val="000000"/>
          <w:spacing w:val="-1"/>
          <w:w w:val="100"/>
          <w:position w:val="0"/>
          <w:sz w:val="21"/>
          <w:u w:val="none"/>
        </w:rPr>
        <w:t>效，包括土地利用、功能布局、游览项目与设施安排等全面落实。采取科学的手段和措施对景区内的自然景观、</w:t>
      </w:r>
    </w:p>
    <w:p>
      <w:pPr>
        <w:spacing w:before="0" w:after="0" w:line="271" w:lineRule="exact"/>
        <w:ind w:left="538" w:firstLine="0"/>
        <w:jc w:val="left"/>
      </w:pPr>
      <w:r>
        <w:rPr>
          <w:rFonts w:ascii="宋体" w:hAnsi="宋体" w:cs="宋体"/>
          <w:color w:val="000000"/>
          <w:spacing w:val="0"/>
          <w:w w:val="100"/>
          <w:position w:val="0"/>
          <w:sz w:val="21"/>
          <w:u w:val="none"/>
        </w:rPr>
        <w:t>生态环境和文物古迹进行保护，有效预防自然和人为破坏，保持景观、环境和古迹的原真性、完整性。景区配</w:t>
      </w:r>
    </w:p>
    <w:p>
      <w:pPr>
        <w:spacing w:before="0" w:after="0" w:line="274" w:lineRule="exact"/>
        <w:ind w:left="538" w:firstLine="0"/>
        <w:jc w:val="left"/>
      </w:pPr>
      <w:r>
        <w:rPr>
          <w:rFonts w:ascii="宋体" w:hAnsi="宋体" w:cs="宋体"/>
          <w:color w:val="000000"/>
          <w:spacing w:val="0"/>
          <w:w w:val="100"/>
          <w:position w:val="0"/>
          <w:sz w:val="21"/>
          <w:u w:val="none"/>
        </w:rPr>
        <w:t>套设施不过度装修，使用节水器具、节电灯具、节能家电。不使用一次性物品，拒绝过分包装。积极参与环保</w:t>
      </w:r>
    </w:p>
    <w:p>
      <w:pPr>
        <w:spacing w:before="0" w:after="0" w:line="271" w:lineRule="exact"/>
        <w:ind w:left="538" w:firstLine="0"/>
        <w:jc w:val="left"/>
      </w:pPr>
      <w:r>
        <w:rPr>
          <w:rFonts w:ascii="宋体" w:hAnsi="宋体" w:cs="宋体"/>
          <w:color w:val="000000"/>
          <w:spacing w:val="0"/>
          <w:w w:val="100"/>
          <w:position w:val="0"/>
          <w:sz w:val="21"/>
          <w:u w:val="none"/>
        </w:rPr>
        <w:t>志愿公益活动，发现污染环境行为应及时制止并严格自查。</w:t>
      </w:r>
    </w:p>
    <w:p>
      <w:pPr>
        <w:tabs>
          <w:tab w:val="left" w:pos="1169"/>
        </w:tabs>
        <w:spacing w:before="0" w:after="0" w:line="394" w:lineRule="exact"/>
        <w:ind w:left="538" w:firstLine="0"/>
        <w:jc w:val="left"/>
      </w:pPr>
      <w:r>
        <w:rPr>
          <w:rFonts w:ascii="黑体" w:hAnsi="黑体" w:cs="黑体"/>
          <w:color w:val="000000"/>
          <w:spacing w:val="0"/>
          <w:w w:val="100"/>
          <w:position w:val="0"/>
          <w:sz w:val="21"/>
          <w:u w:val="none"/>
        </w:rPr>
        <w:t>5.10</w:t>
      </w:r>
      <w:r>
        <w:rPr>
          <w:rFonts w:cs="Calibri"/>
          <w:spacing w:val="0"/>
          <w:w w:val="100"/>
        </w:rPr>
        <w:tab/>
      </w:r>
      <w:r>
        <w:rPr>
          <w:rFonts w:ascii="黑体" w:eastAsia="黑体" w:hAnsi="黑体" w:cs="黑体"/>
          <w:color w:val="000000"/>
          <w:spacing w:val="0"/>
          <w:w w:val="100"/>
          <w:position w:val="0"/>
          <w:sz w:val="21"/>
          <w:u w:val="none"/>
        </w:rPr>
        <w:t>特色文化展示和体验</w:t>
      </w:r>
    </w:p>
    <w:p>
      <w:pPr>
        <w:tabs>
          <w:tab w:val="left" w:pos="1378"/>
        </w:tabs>
        <w:spacing w:before="0" w:after="0" w:line="391" w:lineRule="exact"/>
        <w:ind w:left="538" w:firstLine="0"/>
        <w:jc w:val="left"/>
      </w:pPr>
      <w:r>
        <w:rPr>
          <w:rFonts w:ascii="黑体" w:hAnsi="黑体" w:cs="黑体"/>
          <w:color w:val="000000"/>
          <w:spacing w:val="0"/>
          <w:w w:val="100"/>
          <w:position w:val="0"/>
          <w:sz w:val="21"/>
          <w:u w:val="none"/>
        </w:rPr>
        <w:t>5.10.1</w:t>
      </w:r>
      <w:r>
        <w:rPr>
          <w:rFonts w:cs="Calibri"/>
          <w:spacing w:val="0"/>
          <w:w w:val="100"/>
        </w:rPr>
        <w:tab/>
      </w:r>
      <w:r>
        <w:rPr>
          <w:rFonts w:ascii="黑体" w:eastAsia="黑体" w:hAnsi="黑体" w:cs="黑体"/>
          <w:color w:val="000000"/>
          <w:spacing w:val="0"/>
          <w:w w:val="100"/>
          <w:position w:val="0"/>
          <w:sz w:val="21"/>
          <w:u w:val="none"/>
        </w:rPr>
        <w:t>文化主题性</w:t>
      </w:r>
    </w:p>
    <w:p>
      <w:pPr>
        <w:tabs>
          <w:tab w:val="left" w:pos="1589"/>
        </w:tabs>
        <w:spacing w:before="0" w:after="0" w:line="394" w:lineRule="exact"/>
        <w:ind w:left="538" w:firstLine="0"/>
        <w:jc w:val="left"/>
      </w:pPr>
      <w:r>
        <w:rPr>
          <w:rFonts w:ascii="黑体" w:hAnsi="黑体" w:cs="黑体"/>
          <w:color w:val="000000"/>
          <w:spacing w:val="0"/>
          <w:w w:val="100"/>
          <w:position w:val="0"/>
          <w:sz w:val="21"/>
          <w:u w:val="none"/>
        </w:rPr>
        <w:t>5.10.1.1</w:t>
      </w:r>
      <w:r>
        <w:rPr>
          <w:rFonts w:cs="Calibri"/>
          <w:spacing w:val="0"/>
          <w:w w:val="100"/>
        </w:rPr>
        <w:tab/>
      </w:r>
      <w:r>
        <w:rPr>
          <w:rFonts w:ascii="宋体" w:hAnsi="宋体" w:cs="宋体"/>
          <w:color w:val="000000"/>
          <w:spacing w:val="0"/>
          <w:w w:val="100"/>
          <w:position w:val="0"/>
          <w:sz w:val="21"/>
          <w:u w:val="none"/>
        </w:rPr>
        <w:t>地方、民俗或景区文化主题鲜明，辨识度高。</w:t>
      </w:r>
    </w:p>
    <w:p>
      <w:pPr>
        <w:tabs>
          <w:tab w:val="left" w:pos="1589"/>
        </w:tabs>
        <w:spacing w:before="0" w:after="0" w:line="271" w:lineRule="exact"/>
        <w:ind w:left="538" w:firstLine="0"/>
        <w:jc w:val="left"/>
      </w:pPr>
      <w:r>
        <w:rPr>
          <w:rFonts w:ascii="黑体" w:hAnsi="黑体" w:cs="黑体"/>
          <w:color w:val="000000"/>
          <w:spacing w:val="0"/>
          <w:w w:val="100"/>
          <w:position w:val="0"/>
          <w:sz w:val="21"/>
          <w:u w:val="none"/>
        </w:rPr>
        <w:t>5.10.1.2</w:t>
      </w:r>
      <w:r>
        <w:rPr>
          <w:rFonts w:cs="Calibri"/>
          <w:spacing w:val="0"/>
          <w:w w:val="100"/>
        </w:rPr>
        <w:tab/>
      </w:r>
      <w:r>
        <w:rPr>
          <w:rFonts w:ascii="宋体" w:hAnsi="宋体" w:cs="宋体"/>
          <w:color w:val="000000"/>
          <w:spacing w:val="0"/>
          <w:w w:val="100"/>
          <w:position w:val="0"/>
          <w:sz w:val="21"/>
          <w:u w:val="none"/>
        </w:rPr>
        <w:t>文化主题和参观游览融合度高，贯穿于景区旅游活动全过程、各环节。</w:t>
      </w:r>
    </w:p>
    <w:p>
      <w:pPr>
        <w:tabs>
          <w:tab w:val="left" w:pos="1378"/>
        </w:tabs>
        <w:spacing w:before="0" w:after="0" w:line="394" w:lineRule="exact"/>
        <w:ind w:left="538" w:firstLine="0"/>
        <w:jc w:val="left"/>
      </w:pPr>
      <w:r>
        <w:rPr>
          <w:rFonts w:ascii="黑体" w:hAnsi="黑体" w:cs="黑体"/>
          <w:color w:val="000000"/>
          <w:spacing w:val="0"/>
          <w:w w:val="100"/>
          <w:position w:val="0"/>
          <w:sz w:val="21"/>
          <w:u w:val="none"/>
        </w:rPr>
        <w:t>5.10.2</w:t>
      </w:r>
      <w:r>
        <w:rPr>
          <w:rFonts w:cs="Calibri"/>
          <w:spacing w:val="0"/>
          <w:w w:val="100"/>
        </w:rPr>
        <w:tab/>
      </w:r>
      <w:r>
        <w:rPr>
          <w:rFonts w:ascii="黑体" w:eastAsia="黑体" w:hAnsi="黑体" w:cs="黑体"/>
          <w:color w:val="000000"/>
          <w:spacing w:val="0"/>
          <w:w w:val="100"/>
          <w:position w:val="0"/>
          <w:sz w:val="21"/>
          <w:u w:val="none"/>
        </w:rPr>
        <w:t>文化内涵挖掘</w:t>
      </w:r>
    </w:p>
    <w:p>
      <w:pPr>
        <w:spacing w:before="0" w:after="0" w:line="391" w:lineRule="exact"/>
        <w:ind w:left="538" w:firstLine="420"/>
        <w:jc w:val="left"/>
      </w:pPr>
      <w:r>
        <w:rPr>
          <w:rFonts w:ascii="宋体" w:hAnsi="宋体" w:cs="宋体"/>
          <w:color w:val="000000"/>
          <w:spacing w:val="0"/>
          <w:w w:val="100"/>
          <w:position w:val="0"/>
          <w:sz w:val="21"/>
          <w:u w:val="none"/>
        </w:rPr>
        <w:t>可涉及历史文化、高原生态文化、民族民俗文化、山地文化、地质文化、红色文化、非遗文化等领域，挖</w:t>
      </w:r>
    </w:p>
    <w:p>
      <w:pPr>
        <w:spacing w:before="0" w:after="0" w:line="274" w:lineRule="exact"/>
        <w:ind w:left="538" w:firstLine="0"/>
        <w:jc w:val="left"/>
      </w:pPr>
      <w:r>
        <w:rPr>
          <w:rFonts w:ascii="宋体" w:eastAsia="宋体" w:hAnsi="宋体" w:cs="宋体"/>
          <w:color w:val="000000"/>
          <w:spacing w:val="0"/>
          <w:w w:val="100"/>
          <w:position w:val="0"/>
          <w:sz w:val="21"/>
          <w:u w:val="none"/>
        </w:rPr>
        <w:t>掘内涵不少于</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w:t>
      </w:r>
      <w:r>
        <w:rPr>
          <w:rFonts w:ascii="Calibri" w:hAnsi="Calibri" w:cs="Calibri"/>
          <w:color w:val="000000"/>
          <w:spacing w:val="0"/>
          <w:w w:val="218"/>
          <w:sz w:val="21"/>
          <w:u w:val="none"/>
        </w:rPr>
        <w:t> </w:t>
      </w:r>
      <w:r>
        <w:rPr>
          <w:rFonts w:ascii="宋体" w:hAnsi="宋体" w:cs="宋体"/>
          <w:color w:val="000000"/>
          <w:spacing w:val="-1"/>
          <w:w w:val="100"/>
          <w:position w:val="0"/>
          <w:sz w:val="21"/>
          <w:u w:val="none"/>
        </w:rPr>
        <w:t>个方面。</w:t>
      </w:r>
    </w:p>
    <w:p>
      <w:pPr>
        <w:tabs>
          <w:tab w:val="left" w:pos="1378"/>
        </w:tabs>
        <w:spacing w:before="0" w:after="0" w:line="391" w:lineRule="exact"/>
        <w:ind w:left="538" w:firstLine="0"/>
        <w:jc w:val="left"/>
      </w:pPr>
      <w:r>
        <w:rPr>
          <w:rFonts w:ascii="黑体" w:hAnsi="黑体" w:cs="黑体"/>
          <w:color w:val="000000"/>
          <w:spacing w:val="0"/>
          <w:w w:val="100"/>
          <w:position w:val="0"/>
          <w:sz w:val="21"/>
          <w:u w:val="none"/>
        </w:rPr>
        <w:t>5.10.3</w:t>
      </w:r>
      <w:r>
        <w:rPr>
          <w:rFonts w:cs="Calibri"/>
          <w:spacing w:val="0"/>
          <w:w w:val="100"/>
        </w:rPr>
        <w:tab/>
      </w:r>
      <w:r>
        <w:rPr>
          <w:rFonts w:ascii="黑体" w:eastAsia="黑体" w:hAnsi="黑体" w:cs="黑体"/>
          <w:color w:val="000000"/>
          <w:spacing w:val="0"/>
          <w:w w:val="100"/>
          <w:position w:val="0"/>
          <w:sz w:val="21"/>
          <w:u w:val="none"/>
        </w:rPr>
        <w:t>文化展示场所</w:t>
      </w:r>
    </w:p>
    <w:p>
      <w:pPr>
        <w:tabs>
          <w:tab w:val="left" w:pos="1589"/>
        </w:tabs>
        <w:spacing w:before="0" w:after="0" w:line="394" w:lineRule="exact"/>
        <w:ind w:left="538" w:firstLine="0"/>
        <w:jc w:val="left"/>
      </w:pPr>
      <w:r>
        <w:rPr>
          <w:rFonts w:ascii="黑体" w:hAnsi="黑体" w:cs="黑体"/>
          <w:color w:val="000000"/>
          <w:spacing w:val="0"/>
          <w:w w:val="100"/>
          <w:position w:val="0"/>
          <w:sz w:val="21"/>
          <w:u w:val="none"/>
        </w:rPr>
        <w:t>5.10.3.1</w:t>
      </w:r>
      <w:r>
        <w:rPr>
          <w:rFonts w:cs="Calibri"/>
          <w:spacing w:val="0"/>
          <w:w w:val="100"/>
        </w:rPr>
        <w:tab/>
      </w:r>
      <w:r>
        <w:rPr>
          <w:rFonts w:ascii="宋体" w:hAnsi="宋体" w:cs="宋体"/>
          <w:color w:val="000000"/>
          <w:spacing w:val="0"/>
          <w:w w:val="100"/>
          <w:position w:val="0"/>
          <w:sz w:val="21"/>
          <w:u w:val="none"/>
        </w:rPr>
        <w:t>应在景区入口处醒目位置设置地域和景区的旅游形象标识。</w:t>
      </w:r>
    </w:p>
    <w:p>
      <w:pPr>
        <w:tabs>
          <w:tab w:val="left" w:pos="1589"/>
        </w:tabs>
        <w:spacing w:before="0" w:after="0" w:line="287" w:lineRule="exact"/>
        <w:ind w:left="538" w:firstLine="0"/>
        <w:jc w:val="left"/>
      </w:pPr>
      <w:r>
        <w:rPr>
          <w:rFonts w:ascii="黑体" w:hAnsi="黑体" w:cs="黑体"/>
          <w:color w:val="000000"/>
          <w:spacing w:val="0"/>
          <w:w w:val="100"/>
          <w:position w:val="0"/>
          <w:sz w:val="21"/>
          <w:u w:val="none"/>
        </w:rPr>
        <w:t>5.10.3.2</w:t>
      </w:r>
      <w:r>
        <w:rPr>
          <w:rFonts w:cs="Calibri"/>
          <w:spacing w:val="0"/>
          <w:w w:val="100"/>
        </w:rPr>
        <w:tab/>
      </w:r>
      <w:r>
        <w:rPr>
          <w:rFonts w:ascii="宋体" w:eastAsia="宋体" w:hAnsi="宋体" w:cs="宋体"/>
          <w:color w:val="000000"/>
          <w:spacing w:val="0"/>
          <w:w w:val="100"/>
          <w:position w:val="0"/>
          <w:sz w:val="21"/>
          <w:u w:val="none"/>
        </w:rPr>
        <w:t>宜在景区内打造有</w:t>
      </w:r>
      <w:r>
        <w:rPr>
          <w:rFonts w:ascii="Calibri" w:hAnsi="Calibri" w:cs="Calibri"/>
          <w:color w:val="000000"/>
          <w:spacing w:val="3"/>
          <w:w w:val="100"/>
          <w:sz w:val="21"/>
          <w:u w:val="none"/>
        </w:rPr>
        <w:t> </w:t>
      </w:r>
      <w:r>
        <w:rPr>
          <w:rFonts w:ascii="Times New Roman" w:hAnsi="Times New Roman" w:cs="Times New Roman"/>
          <w:color w:val="000000"/>
          <w:spacing w:val="0"/>
          <w:w w:val="100"/>
          <w:position w:val="0"/>
          <w:sz w:val="21"/>
          <w:u w:val="none"/>
        </w:rPr>
        <w:t>3</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处（含）以上景区和地方文化主题形象展示点。</w:t>
      </w:r>
    </w:p>
    <w:p>
      <w:pPr>
        <w:tabs>
          <w:tab w:val="left" w:pos="1589"/>
        </w:tabs>
        <w:spacing w:before="0" w:after="0" w:line="274" w:lineRule="exact"/>
        <w:ind w:left="538" w:firstLine="0"/>
        <w:jc w:val="left"/>
      </w:pPr>
      <w:r>
        <w:rPr>
          <w:rFonts w:ascii="黑体" w:hAnsi="黑体" w:cs="黑体"/>
          <w:color w:val="000000"/>
          <w:spacing w:val="0"/>
          <w:w w:val="100"/>
          <w:position w:val="0"/>
          <w:sz w:val="21"/>
          <w:u w:val="none"/>
        </w:rPr>
        <w:t>5.10.3.3</w:t>
      </w:r>
      <w:r>
        <w:rPr>
          <w:rFonts w:cs="Calibri"/>
          <w:spacing w:val="0"/>
          <w:w w:val="100"/>
        </w:rPr>
        <w:tab/>
      </w:r>
      <w:r>
        <w:rPr>
          <w:rFonts w:ascii="宋体" w:eastAsia="宋体" w:hAnsi="宋体" w:cs="宋体"/>
          <w:color w:val="000000"/>
          <w:spacing w:val="0"/>
          <w:w w:val="100"/>
          <w:position w:val="0"/>
          <w:sz w:val="21"/>
          <w:u w:val="none"/>
        </w:rPr>
        <w:t>宜在景区内打造有</w:t>
      </w:r>
      <w:r>
        <w:rPr>
          <w:rFonts w:ascii="Calibri" w:hAnsi="Calibri" w:cs="Calibri"/>
          <w:color w:val="000000"/>
          <w:spacing w:val="3"/>
          <w:w w:val="100"/>
          <w:sz w:val="21"/>
          <w:u w:val="none"/>
        </w:rPr>
        <w:t> </w:t>
      </w:r>
      <w:r>
        <w:rPr>
          <w:rFonts w:ascii="Times New Roman" w:hAnsi="Times New Roman" w:cs="Times New Roman"/>
          <w:color w:val="000000"/>
          <w:spacing w:val="0"/>
          <w:w w:val="100"/>
          <w:position w:val="0"/>
          <w:sz w:val="21"/>
          <w:u w:val="none"/>
        </w:rPr>
        <w:t>3</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处（含）以上展现景区主题文化的经营服务场所。</w:t>
      </w:r>
    </w:p>
    <w:p>
      <w:pPr>
        <w:tabs>
          <w:tab w:val="left" w:pos="1589"/>
        </w:tabs>
        <w:spacing w:before="0" w:after="0" w:line="271" w:lineRule="exact"/>
        <w:ind w:left="538" w:firstLine="0"/>
        <w:jc w:val="left"/>
      </w:pPr>
      <w:r>
        <w:rPr>
          <w:rFonts w:ascii="黑体" w:hAnsi="黑体" w:cs="黑体"/>
          <w:color w:val="000000"/>
          <w:spacing w:val="0"/>
          <w:w w:val="100"/>
          <w:position w:val="0"/>
          <w:sz w:val="21"/>
          <w:u w:val="none"/>
        </w:rPr>
        <w:t>5.10.3.4</w:t>
      </w:r>
      <w:r>
        <w:rPr>
          <w:rFonts w:cs="Calibri"/>
          <w:spacing w:val="0"/>
          <w:w w:val="100"/>
        </w:rPr>
        <w:tab/>
      </w:r>
      <w:r>
        <w:rPr>
          <w:rFonts w:ascii="宋体" w:eastAsia="宋体" w:hAnsi="宋体" w:cs="宋体"/>
          <w:color w:val="000000"/>
          <w:spacing w:val="0"/>
          <w:w w:val="100"/>
          <w:position w:val="0"/>
          <w:sz w:val="21"/>
          <w:u w:val="none"/>
        </w:rPr>
        <w:t>宜在景区</w:t>
      </w:r>
      <w:r>
        <w:rPr>
          <w:rFonts w:ascii="Calibri" w:hAnsi="Calibri" w:cs="Calibri"/>
          <w:color w:val="000000"/>
          <w:spacing w:val="3"/>
          <w:w w:val="100"/>
          <w:sz w:val="21"/>
          <w:u w:val="none"/>
        </w:rPr>
        <w:t> </w:t>
      </w:r>
      <w:r>
        <w:rPr>
          <w:rFonts w:ascii="Times New Roman" w:hAnsi="Times New Roman" w:cs="Times New Roman"/>
          <w:color w:val="000000"/>
          <w:spacing w:val="0"/>
          <w:w w:val="100"/>
          <w:position w:val="0"/>
          <w:sz w:val="21"/>
          <w:u w:val="none"/>
        </w:rPr>
        <w:t>3</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处（含）以上公共服务设施中设计融入景区文化元素，多维度展示主题文化特色。</w:t>
      </w:r>
    </w:p>
    <w:p>
      <w:pPr>
        <w:tabs>
          <w:tab w:val="left" w:pos="1591"/>
        </w:tabs>
        <w:spacing w:before="0" w:after="0" w:line="258" w:lineRule="exact"/>
        <w:ind w:left="538" w:firstLine="0"/>
        <w:jc w:val="left"/>
      </w:pPr>
      <w:r>
        <w:rPr>
          <w:rFonts w:ascii="黑体" w:hAnsi="黑体" w:cs="黑体"/>
          <w:color w:val="000000"/>
          <w:spacing w:val="0"/>
          <w:w w:val="100"/>
          <w:position w:val="0"/>
          <w:sz w:val="21"/>
          <w:u w:val="none"/>
        </w:rPr>
        <w:t>5.10.3.5</w:t>
      </w:r>
      <w:r>
        <w:rPr>
          <w:rFonts w:cs="Calibri"/>
          <w:spacing w:val="0"/>
          <w:w w:val="100"/>
        </w:rPr>
        <w:tab/>
      </w:r>
      <w:r>
        <w:rPr>
          <w:rFonts w:ascii="宋体" w:hAnsi="宋体" w:cs="宋体"/>
          <w:color w:val="000000"/>
          <w:spacing w:val="0"/>
          <w:w w:val="100"/>
          <w:position w:val="0"/>
          <w:sz w:val="21"/>
          <w:u w:val="none"/>
        </w:rPr>
        <w:t>宜建有体量适宜的博物馆、民俗馆、演艺场、文化廊、非物质文化传习馆等常设文化展示场所，数</w:t>
      </w:r>
    </w:p>
    <w:p>
      <w:pPr>
        <w:spacing w:before="0" w:after="0" w:line="271" w:lineRule="exact"/>
        <w:ind w:left="538" w:firstLine="0"/>
        <w:jc w:val="left"/>
      </w:pPr>
      <w:r>
        <w:rPr>
          <w:rFonts w:ascii="宋体" w:hAnsi="宋体" w:cs="宋体"/>
          <w:color w:val="000000"/>
          <w:spacing w:val="0"/>
          <w:w w:val="100"/>
          <w:position w:val="0"/>
          <w:sz w:val="21"/>
          <w:u w:val="none"/>
        </w:rPr>
        <w:t>量和规模能满足游客需求。</w:t>
      </w:r>
    </w:p>
    <w:p>
      <w:pPr>
        <w:tabs>
          <w:tab w:val="left" w:pos="1591"/>
        </w:tabs>
        <w:spacing w:before="0" w:after="0" w:line="274" w:lineRule="exact"/>
        <w:ind w:left="538" w:firstLine="0"/>
        <w:jc w:val="left"/>
      </w:pPr>
      <w:r>
        <w:rPr>
          <w:rFonts w:ascii="黑体" w:hAnsi="黑体" w:cs="黑体"/>
          <w:color w:val="000000"/>
          <w:spacing w:val="0"/>
          <w:w w:val="100"/>
          <w:position w:val="0"/>
          <w:sz w:val="21"/>
          <w:u w:val="none"/>
        </w:rPr>
        <w:t>5.10.3.6</w:t>
      </w:r>
      <w:r>
        <w:rPr>
          <w:rFonts w:cs="Calibri"/>
          <w:spacing w:val="0"/>
          <w:w w:val="100"/>
        </w:rPr>
        <w:tab/>
      </w:r>
      <w:r>
        <w:rPr>
          <w:rFonts w:ascii="宋体" w:hAnsi="宋体" w:cs="宋体"/>
          <w:color w:val="000000"/>
          <w:spacing w:val="0"/>
          <w:w w:val="100"/>
          <w:position w:val="0"/>
          <w:sz w:val="21"/>
          <w:u w:val="none"/>
        </w:rPr>
        <w:t>文化展示内容有一定丰度与品质，文化展示方式具有多样性和先进性。在传统图片实物展陈的基础</w:t>
      </w:r>
    </w:p>
    <w:p>
      <w:pPr>
        <w:spacing w:before="0" w:after="0" w:line="271" w:lineRule="exact"/>
        <w:ind w:left="538" w:firstLine="0"/>
        <w:jc w:val="left"/>
      </w:pPr>
      <w:r>
        <w:rPr>
          <w:rFonts w:ascii="宋体" w:hAnsi="宋体" w:cs="宋体"/>
          <w:color w:val="000000"/>
          <w:spacing w:val="0"/>
          <w:w w:val="100"/>
          <w:position w:val="0"/>
          <w:sz w:val="21"/>
          <w:u w:val="none"/>
        </w:rPr>
        <w:t>上，能利用地理信息系统、虚拟现实、互联网多媒体等技术和声光电等科技手段。活动展示方式包括科普教育</w:t>
      </w:r>
    </w:p>
    <w:p>
      <w:pPr>
        <w:spacing w:before="0" w:after="0" w:line="240" w:lineRule="exact"/>
        <w:ind w:left="538" w:firstLine="0"/>
      </w:pPr>
    </w:p>
    <w:p>
      <w:pPr>
        <w:spacing w:before="0" w:after="0" w:line="296" w:lineRule="exact"/>
        <w:ind w:left="538" w:firstLine="9864"/>
        <w:jc w:val="left"/>
        <w:sectPr>
          <w:type w:val="continuous"/>
          <w:pgSz w:w="11906" w:h="16839"/>
          <w:pgMar w:top="1096" w:right="163" w:bottom="856" w:left="523" w:header="0" w:footer="0" w:gutter="0"/>
          <w:pgNumType w:start="22"/>
          <w:cols w:num="1" w:space="720"/>
        </w:sectPr>
      </w:pPr>
      <w:r>
        <w:rPr>
          <w:rFonts w:ascii="宋体" w:hAnsi="宋体" w:cs="宋体"/>
          <w:color w:val="000000"/>
          <w:spacing w:val="0"/>
          <w:w w:val="100"/>
          <w:position w:val="0"/>
          <w:sz w:val="18"/>
          <w:u w:val="none"/>
        </w:rPr>
        <w:t>6</w:t>
      </w:r>
    </w:p>
    <w:p>
      <w:pPr>
        <w:spacing w:before="0" w:after="0" w:line="375" w:lineRule="exact"/>
      </w:pPr>
      <w:bookmarkStart w:id="8" w:name="8"/>
      <w:bookmarkEnd w:id="8"/>
    </w:p>
    <w:p>
      <w:pPr>
        <w:widowControl/>
        <w:jc w:val="left"/>
        <w:sectPr>
          <w:type w:val="continuous"/>
          <w:pgSz w:w="11906" w:h="16838"/>
          <w:pgMar w:top="1096" w:right="269" w:bottom="856" w:left="629" w:header="0" w:footer="0" w:gutter="0"/>
          <w:pgNumType w:start="23"/>
          <w:cols w:num="1" w:space="720"/>
          <w:docGrid w:type="lines" w:linePitch="312" w:charSpace="0"/>
        </w:sectPr>
      </w:pPr>
    </w:p>
    <w:p>
      <w:pPr>
        <w:spacing w:before="0" w:after="0" w:line="234" w:lineRule="exact"/>
        <w:ind w:left="432" w:firstLine="8258"/>
        <w:jc w:val="left"/>
      </w:pP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240" w:lineRule="exact"/>
        <w:ind w:left="432" w:firstLine="8258"/>
      </w:pPr>
    </w:p>
    <w:p>
      <w:pPr>
        <w:spacing w:before="0" w:after="0" w:line="236" w:lineRule="exact"/>
        <w:ind w:left="432" w:firstLine="0"/>
        <w:jc w:val="left"/>
      </w:pPr>
      <w:r>
        <w:rPr>
          <w:rFonts w:ascii="宋体" w:hAnsi="宋体" w:cs="宋体"/>
          <w:color w:val="000000"/>
          <w:spacing w:val="0"/>
          <w:w w:val="100"/>
          <w:position w:val="0"/>
          <w:sz w:val="21"/>
          <w:u w:val="none"/>
        </w:rPr>
        <w:t>活动、文化节事活动、演艺活动、体育赛事活动等。</w:t>
      </w:r>
    </w:p>
    <w:p>
      <w:pPr>
        <w:tabs>
          <w:tab w:val="left" w:pos="1483"/>
        </w:tabs>
        <w:spacing w:before="0" w:after="0" w:line="290" w:lineRule="exact"/>
        <w:ind w:left="432" w:firstLine="0"/>
        <w:jc w:val="left"/>
      </w:pPr>
      <w:r>
        <w:rPr>
          <w:rFonts w:ascii="黑体" w:hAnsi="黑体" w:cs="黑体"/>
          <w:color w:val="000000"/>
          <w:spacing w:val="0"/>
          <w:w w:val="100"/>
          <w:position w:val="0"/>
          <w:sz w:val="21"/>
          <w:u w:val="none"/>
        </w:rPr>
        <w:t>5.10.3.7</w:t>
      </w:r>
      <w:r>
        <w:rPr>
          <w:rFonts w:cs="Calibri"/>
          <w:spacing w:val="0"/>
          <w:w w:val="100"/>
        </w:rPr>
        <w:tab/>
      </w:r>
      <w:r>
        <w:rPr>
          <w:rFonts w:ascii="宋体" w:eastAsia="宋体" w:hAnsi="宋体" w:cs="宋体"/>
          <w:color w:val="000000"/>
          <w:spacing w:val="0"/>
          <w:w w:val="100"/>
          <w:position w:val="0"/>
          <w:sz w:val="21"/>
          <w:u w:val="none"/>
        </w:rPr>
        <w:t>景区应具有自成体系的文创系列旅游商品，商品种类不少于</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3</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种。</w:t>
      </w:r>
    </w:p>
    <w:p>
      <w:pPr>
        <w:tabs>
          <w:tab w:val="left" w:pos="1273"/>
        </w:tabs>
        <w:spacing w:before="0" w:after="0" w:line="375" w:lineRule="exact"/>
        <w:ind w:left="432" w:firstLine="0"/>
        <w:jc w:val="left"/>
      </w:pPr>
      <w:r>
        <w:rPr>
          <w:rFonts w:ascii="黑体" w:hAnsi="黑体" w:cs="黑体"/>
          <w:color w:val="000000"/>
          <w:spacing w:val="0"/>
          <w:w w:val="100"/>
          <w:position w:val="0"/>
          <w:sz w:val="21"/>
          <w:u w:val="none"/>
        </w:rPr>
        <w:t>5.10.4</w:t>
      </w:r>
      <w:r>
        <w:rPr>
          <w:rFonts w:cs="Calibri"/>
          <w:spacing w:val="0"/>
          <w:w w:val="100"/>
        </w:rPr>
        <w:tab/>
      </w:r>
      <w:r>
        <w:rPr>
          <w:rFonts w:ascii="黑体" w:eastAsia="黑体" w:hAnsi="黑体" w:cs="黑体"/>
          <w:color w:val="000000"/>
          <w:spacing w:val="0"/>
          <w:w w:val="100"/>
          <w:position w:val="0"/>
          <w:sz w:val="21"/>
          <w:u w:val="none"/>
        </w:rPr>
        <w:t>文化体验</w:t>
      </w:r>
    </w:p>
    <w:p>
      <w:pPr>
        <w:spacing w:before="0" w:after="0" w:line="394" w:lineRule="exact"/>
        <w:ind w:left="432" w:firstLine="422"/>
        <w:jc w:val="left"/>
      </w:pPr>
      <w:r>
        <w:rPr>
          <w:rFonts w:ascii="宋体" w:hAnsi="宋体" w:cs="宋体"/>
          <w:color w:val="000000"/>
          <w:spacing w:val="0"/>
          <w:w w:val="100"/>
          <w:position w:val="0"/>
          <w:sz w:val="21"/>
          <w:u w:val="none"/>
        </w:rPr>
        <w:t>景区宜建设有文博产品、研学产品、夜游产品、演艺产品、节事旅游产品、美食产品等文旅融合产品，产</w:t>
      </w:r>
    </w:p>
    <w:p>
      <w:pPr>
        <w:spacing w:before="0" w:after="0" w:line="287" w:lineRule="exact"/>
        <w:ind w:left="432" w:firstLine="0"/>
        <w:jc w:val="left"/>
      </w:pPr>
      <w:r>
        <w:rPr>
          <w:rFonts w:ascii="宋体" w:eastAsia="宋体" w:hAnsi="宋体" w:cs="宋体"/>
          <w:color w:val="000000"/>
          <w:spacing w:val="0"/>
          <w:w w:val="100"/>
          <w:position w:val="0"/>
          <w:sz w:val="21"/>
          <w:u w:val="none"/>
        </w:rPr>
        <w:t>品类型不少于</w:t>
      </w:r>
      <w:r>
        <w:rPr>
          <w:rFonts w:ascii="Calibri" w:hAnsi="Calibri" w:cs="Calibri"/>
          <w:color w:val="000000"/>
          <w:spacing w:val="3"/>
          <w:w w:val="100"/>
          <w:sz w:val="21"/>
          <w:u w:val="none"/>
        </w:rPr>
        <w:t> </w:t>
      </w:r>
      <w:r>
        <w:rPr>
          <w:rFonts w:ascii="Times New Roman" w:hAnsi="Times New Roman" w:cs="Times New Roman"/>
          <w:color w:val="000000"/>
          <w:spacing w:val="0"/>
          <w:w w:val="100"/>
          <w:position w:val="0"/>
          <w:sz w:val="21"/>
          <w:u w:val="none"/>
        </w:rPr>
        <w:t>4</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种。</w:t>
      </w:r>
    </w:p>
    <w:p>
      <w:pPr>
        <w:widowControl/>
        <w:jc w:val="left"/>
        <w:sectPr>
          <w:type w:val="continuous"/>
          <w:pgSz w:w="11906" w:h="16838"/>
          <w:pgMar w:top="1096" w:right="269" w:bottom="856" w:left="629" w:header="0" w:footer="0" w:gutter="0"/>
          <w:pgNumType w:start="24"/>
          <w:cols w:num="1" w:space="708" w:equalWidth="0">
            <w:col w:w="11009" w:space="0"/>
          </w:cols>
          <w:docGrid w:type="lines" w:linePitch="312" w:charSpace="0"/>
        </w:sectPr>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240" w:lineRule="exact"/>
        <w:ind w:left="432" w:firstLine="0"/>
      </w:pPr>
    </w:p>
    <w:p>
      <w:pPr>
        <w:spacing w:before="0" w:after="0" w:line="457" w:lineRule="exact"/>
        <w:ind w:left="432" w:firstLine="0"/>
      </w:pPr>
    </w:p>
    <w:p>
      <w:pPr>
        <w:widowControl/>
        <w:jc w:val="left"/>
        <w:sectPr>
          <w:type w:val="continuous"/>
          <w:pgSz w:w="11906" w:h="16838"/>
          <w:pgMar w:top="1096" w:right="269" w:bottom="856" w:left="629" w:header="0" w:footer="0" w:gutter="0"/>
          <w:pgNumType w:start="25"/>
          <w:cols w:num="1" w:space="720"/>
          <w:docGrid w:type="lines" w:linePitch="312" w:charSpace="0"/>
        </w:sectPr>
      </w:pPr>
    </w:p>
    <w:p>
      <w:pPr>
        <w:spacing w:before="0" w:after="0" w:line="180" w:lineRule="exact"/>
        <w:ind w:left="10296" w:firstLine="0"/>
        <w:jc w:val="left"/>
      </w:pPr>
      <w:r>
        <w:rPr>
          <w:rFonts w:ascii="宋体" w:hAnsi="宋体" w:cs="宋体"/>
          <w:color w:val="000000"/>
          <w:spacing w:val="0"/>
          <w:w w:val="100"/>
          <w:position w:val="0"/>
          <w:sz w:val="18"/>
          <w:u w:val="none"/>
        </w:rPr>
        <w:t>7</w:t>
      </w:r>
    </w:p>
    <w:p>
      <w:pPr>
        <w:widowControl/>
        <w:jc w:val="left"/>
        <w:sectPr>
          <w:type w:val="continuous"/>
          <w:pgSz w:w="11906" w:h="16838"/>
          <w:pgMar w:top="1096" w:right="269" w:bottom="856" w:left="629" w:header="0" w:footer="0" w:gutter="0"/>
          <w:pgNumType w:start="26"/>
          <w:cols w:num="1" w:space="708" w:equalWidth="0">
            <w:col w:w="11009" w:space="0"/>
          </w:cols>
          <w:docGrid w:type="lines" w:linePitch="312" w:charSpace="0"/>
        </w:sectPr>
      </w:pPr>
    </w:p>
    <w:p>
      <w:pPr>
        <w:spacing w:before="0" w:after="0" w:line="375" w:lineRule="exact"/>
      </w:pPr>
      <w:bookmarkStart w:id="9" w:name="9"/>
      <w:bookmarkEnd w:id="9"/>
    </w:p>
    <w:p>
      <w:pPr>
        <w:widowControl/>
        <w:jc w:val="left"/>
        <w:sectPr>
          <w:type w:val="continuous"/>
          <w:pgSz w:w="11906" w:h="16839"/>
          <w:pgMar w:top="1096" w:right="263" w:bottom="856" w:left="623" w:header="0" w:footer="0" w:gutter="0"/>
          <w:pgNumType w:start="27"/>
          <w:cols w:num="1" w:space="720"/>
          <w:docGrid w:type="lines" w:linePitch="312" w:charSpace="0"/>
        </w:sectPr>
      </w:pPr>
    </w:p>
    <w:p>
      <w:pPr>
        <w:spacing w:before="0" w:after="0" w:line="234" w:lineRule="exact"/>
        <w:ind w:left="438" w:firstLine="8258"/>
        <w:jc w:val="left"/>
      </w:pPr>
      <w:r>
        <w:pict>
          <v:shape id="_x0000_s2061" o:spid="_x0000_s1036" type="#_x0000_t12" style="width:510.45pt;height:13.55pt;margin-top:130.4pt;margin-left:51.6pt;mso-height-relative:page;mso-position-horizontal-relative:page;mso-position-vertical-relative:page;mso-width-relative:page;position:absolute;z-index:-251646976" coordsize="21600,21600" fillcolor="white" stroked="f">
            <v:stroke joinstyle="miter"/>
          </v:shape>
        </w:pict>
      </w:r>
      <w:r>
        <w:pict>
          <v:shape id="WS_polygon13" o:spid="_x0000_s1037" type="#_x0000_t12" style="width:510.45pt;height:13.65pt;margin-top:2in;margin-left:51.6pt;mso-height-relative:page;mso-position-horizontal-relative:page;mso-position-vertical-relative:page;mso-width-relative:page;position:absolute;z-index:-251645952" coordsize="21600,21600" fillcolor="white" stroked="f">
            <v:stroke joinstyle="miter"/>
          </v:shape>
        </w:pict>
      </w:r>
      <w:r>
        <w:pict>
          <v:shape id="WS_polygon15" o:spid="_x0000_s1038" type="#_x0000_t12" style="width:510.45pt;height:13.55pt;margin-top:157.65pt;margin-left:51.6pt;mso-height-relative:page;mso-position-horizontal-relative:page;mso-position-vertical-relative:page;mso-width-relative:page;position:absolute;z-index:-251644928" coordsize="21600,21600" fillcolor="white" stroked="f">
            <v:stroke joinstyle="miter"/>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spacing w:before="0" w:after="0" w:line="305" w:lineRule="exact"/>
        <w:ind w:left="438" w:firstLine="5033"/>
        <w:jc w:val="left"/>
      </w:pPr>
      <w:r>
        <w:rPr>
          <w:rFonts w:ascii="Times New Roman" w:hAnsi="Times New Roman" w:cs="Times New Roman"/>
          <w:color w:val="FFFFFF"/>
          <w:spacing w:val="0"/>
          <w:w w:val="100"/>
          <w:position w:val="0"/>
          <w:sz w:val="21"/>
          <w:u w:val="none"/>
        </w:rPr>
        <w:t>AA</w:t>
      </w:r>
    </w:p>
    <w:p>
      <w:pPr>
        <w:spacing w:before="0" w:after="0" w:line="240" w:lineRule="exact"/>
        <w:ind w:left="438" w:firstLine="5033"/>
      </w:pPr>
    </w:p>
    <w:p>
      <w:pPr>
        <w:spacing w:before="0" w:after="0" w:line="240" w:lineRule="exact"/>
        <w:ind w:left="438" w:firstLine="5033"/>
      </w:pPr>
    </w:p>
    <w:p>
      <w:pPr>
        <w:tabs>
          <w:tab w:val="left" w:pos="5464"/>
          <w:tab w:val="left" w:pos="5884"/>
        </w:tabs>
        <w:spacing w:before="0" w:after="0" w:line="361" w:lineRule="exact"/>
        <w:ind w:left="438" w:firstLine="4603"/>
        <w:jc w:val="left"/>
      </w:pPr>
      <w:r>
        <w:rPr>
          <w:rFonts w:ascii="黑体" w:eastAsia="黑体" w:hAnsi="黑体" w:cs="黑体"/>
          <w:color w:val="000000"/>
          <w:spacing w:val="0"/>
          <w:w w:val="100"/>
          <w:position w:val="0"/>
          <w:sz w:val="21"/>
          <w:u w:val="none"/>
        </w:rPr>
        <w:t>附</w:t>
      </w:r>
      <w:r>
        <w:rPr>
          <w:rFonts w:cs="Calibri"/>
          <w:spacing w:val="0"/>
          <w:w w:val="100"/>
        </w:rPr>
        <w:tab/>
      </w:r>
      <w:r>
        <w:rPr>
          <w:rFonts w:ascii="黑体" w:eastAsia="黑体" w:hAnsi="黑体" w:cs="黑体"/>
          <w:color w:val="000000"/>
          <w:spacing w:val="0"/>
          <w:w w:val="100"/>
          <w:position w:val="0"/>
          <w:sz w:val="21"/>
          <w:u w:val="none"/>
        </w:rPr>
        <w:t>录</w:t>
      </w:r>
      <w:r>
        <w:rPr>
          <w:rFonts w:cs="Calibri"/>
          <w:spacing w:val="0"/>
          <w:w w:val="100"/>
        </w:rPr>
        <w:tab/>
      </w:r>
      <w:r>
        <w:rPr>
          <w:rFonts w:ascii="黑体" w:hAnsi="黑体" w:cs="黑体"/>
          <w:color w:val="000000"/>
          <w:spacing w:val="0"/>
          <w:w w:val="100"/>
          <w:position w:val="0"/>
          <w:sz w:val="21"/>
          <w:u w:val="none"/>
        </w:rPr>
        <w:t>A</w:t>
      </w:r>
    </w:p>
    <w:p>
      <w:pPr>
        <w:spacing w:before="0" w:after="0" w:line="271" w:lineRule="exact"/>
        <w:ind w:left="438" w:firstLine="4339"/>
        <w:jc w:val="left"/>
      </w:pPr>
      <w:r>
        <w:rPr>
          <w:rFonts w:ascii="黑体" w:eastAsia="黑体" w:hAnsi="黑体" w:cs="黑体"/>
          <w:color w:val="000000"/>
          <w:spacing w:val="0"/>
          <w:w w:val="100"/>
          <w:position w:val="0"/>
          <w:sz w:val="21"/>
          <w:u w:val="none"/>
        </w:rPr>
        <w:t>（规范性附录）</w:t>
      </w:r>
    </w:p>
    <w:p>
      <w:pPr>
        <w:spacing w:before="0" w:after="0" w:line="274" w:lineRule="exact"/>
        <w:ind w:left="438" w:firstLine="3288"/>
        <w:jc w:val="left"/>
      </w:pPr>
      <w:r>
        <w:rPr>
          <w:rFonts w:ascii="黑体" w:eastAsia="黑体" w:hAnsi="黑体" w:cs="黑体"/>
          <w:color w:val="000000"/>
          <w:spacing w:val="0"/>
          <w:w w:val="100"/>
          <w:position w:val="0"/>
          <w:sz w:val="21"/>
          <w:u w:val="none"/>
        </w:rPr>
        <w:t>熊猫级旅游景区运营质量等级评分细则</w:t>
      </w:r>
    </w:p>
    <w:p>
      <w:pPr>
        <w:spacing w:before="0" w:after="0" w:line="240" w:lineRule="exact"/>
        <w:ind w:left="438" w:firstLine="3288"/>
      </w:pPr>
    </w:p>
    <w:p>
      <w:pPr>
        <w:tabs>
          <w:tab w:val="left" w:pos="964"/>
        </w:tabs>
        <w:spacing w:before="0" w:after="0" w:line="312" w:lineRule="exact"/>
        <w:ind w:left="438" w:firstLine="0"/>
        <w:jc w:val="left"/>
      </w:pPr>
      <w:r>
        <w:rPr>
          <w:rFonts w:ascii="黑体" w:hAnsi="黑体" w:cs="黑体"/>
          <w:color w:val="000000"/>
          <w:spacing w:val="0"/>
          <w:w w:val="100"/>
          <w:position w:val="0"/>
          <w:sz w:val="21"/>
          <w:u w:val="none"/>
        </w:rPr>
        <w:t>A.1</w:t>
      </w:r>
      <w:r>
        <w:rPr>
          <w:rFonts w:cs="Calibri"/>
          <w:spacing w:val="0"/>
          <w:w w:val="100"/>
        </w:rPr>
        <w:tab/>
      </w:r>
      <w:r>
        <w:rPr>
          <w:rFonts w:ascii="黑体" w:eastAsia="黑体" w:hAnsi="黑体" w:cs="黑体"/>
          <w:color w:val="000000"/>
          <w:spacing w:val="0"/>
          <w:w w:val="100"/>
          <w:position w:val="0"/>
          <w:sz w:val="21"/>
          <w:u w:val="none"/>
        </w:rPr>
        <w:t>说明</w:t>
      </w:r>
    </w:p>
    <w:p>
      <w:pPr>
        <w:spacing w:before="0" w:after="0" w:line="240" w:lineRule="exact"/>
        <w:ind w:left="438" w:firstLine="0"/>
      </w:pPr>
    </w:p>
    <w:p>
      <w:pPr>
        <w:spacing w:before="0" w:after="0" w:line="240" w:lineRule="exact"/>
        <w:ind w:left="438" w:firstLine="0"/>
      </w:pPr>
    </w:p>
    <w:p>
      <w:pPr>
        <w:tabs>
          <w:tab w:val="left" w:pos="1172"/>
        </w:tabs>
        <w:spacing w:before="0" w:after="0" w:line="252" w:lineRule="exact"/>
        <w:ind w:left="438" w:firstLine="0"/>
        <w:jc w:val="left"/>
      </w:pPr>
      <w:r>
        <w:rPr>
          <w:rFonts w:ascii="黑体" w:hAnsi="黑体" w:cs="黑体"/>
          <w:color w:val="000000"/>
          <w:spacing w:val="0"/>
          <w:w w:val="100"/>
          <w:position w:val="0"/>
          <w:sz w:val="21"/>
          <w:u w:val="none"/>
        </w:rPr>
        <w:t>A.1.1</w:t>
      </w:r>
      <w:r>
        <w:rPr>
          <w:rFonts w:cs="Calibri"/>
          <w:spacing w:val="0"/>
          <w:w w:val="100"/>
        </w:rPr>
        <w:tab/>
      </w:r>
      <w:r>
        <w:rPr>
          <w:rFonts w:ascii="宋体" w:hAnsi="宋体" w:cs="宋体"/>
          <w:color w:val="000000"/>
          <w:spacing w:val="0"/>
          <w:w w:val="100"/>
          <w:position w:val="0"/>
          <w:sz w:val="21"/>
          <w:u w:val="none"/>
        </w:rPr>
        <w:t>熊猫级旅游景区运营质量等级评分细则见表A.1，分为交通、游览、餐饮、住宿、购物、娱乐、卫生、</w:t>
      </w:r>
    </w:p>
    <w:p>
      <w:pPr>
        <w:spacing w:before="0" w:after="0" w:line="274" w:lineRule="exact"/>
        <w:ind w:left="438" w:firstLine="0"/>
        <w:jc w:val="left"/>
      </w:pPr>
      <w:r>
        <w:rPr>
          <w:rFonts w:ascii="宋体" w:hAnsi="宋体" w:cs="宋体"/>
          <w:color w:val="000000"/>
          <w:spacing w:val="0"/>
          <w:w w:val="100"/>
          <w:position w:val="0"/>
          <w:sz w:val="21"/>
          <w:u w:val="none"/>
        </w:rPr>
        <w:t>安全、综合管理、智慧旅游景区建设等10个大项。</w:t>
      </w:r>
    </w:p>
    <w:p>
      <w:pPr>
        <w:tabs>
          <w:tab w:val="left" w:pos="1172"/>
        </w:tabs>
        <w:spacing w:before="0" w:after="0" w:line="271" w:lineRule="exact"/>
        <w:ind w:left="438" w:firstLine="0"/>
        <w:jc w:val="left"/>
      </w:pPr>
      <w:r>
        <w:rPr>
          <w:rFonts w:ascii="黑体" w:hAnsi="黑体" w:cs="黑体"/>
          <w:color w:val="000000"/>
          <w:spacing w:val="0"/>
          <w:w w:val="100"/>
          <w:position w:val="0"/>
          <w:sz w:val="21"/>
          <w:u w:val="none"/>
        </w:rPr>
        <w:t>A.1.2</w:t>
      </w:r>
      <w:r>
        <w:rPr>
          <w:rFonts w:cs="Calibri"/>
          <w:spacing w:val="0"/>
          <w:w w:val="100"/>
        </w:rPr>
        <w:tab/>
      </w:r>
      <w:r>
        <w:rPr>
          <w:rFonts w:ascii="宋体" w:hAnsi="宋体" w:cs="宋体"/>
          <w:color w:val="000000"/>
          <w:spacing w:val="-1"/>
          <w:w w:val="100"/>
          <w:position w:val="0"/>
          <w:sz w:val="21"/>
          <w:u w:val="none"/>
        </w:rPr>
        <w:t>本细则共计1000分。其中，交通120分、游览180分、餐饮120分、住宿100分、购物90分、娱乐50分、卫</w:t>
      </w:r>
    </w:p>
    <w:p>
      <w:pPr>
        <w:spacing w:before="0" w:after="0" w:line="274" w:lineRule="exact"/>
        <w:ind w:left="438" w:firstLine="0"/>
        <w:jc w:val="left"/>
      </w:pPr>
      <w:r>
        <w:rPr>
          <w:rFonts w:ascii="宋体" w:hAnsi="宋体" w:cs="宋体"/>
          <w:color w:val="000000"/>
          <w:spacing w:val="-3"/>
          <w:w w:val="100"/>
          <w:position w:val="0"/>
          <w:sz w:val="21"/>
          <w:u w:val="none"/>
        </w:rPr>
        <w:t>生90分、安全90分、综合管理60分、智慧旅游景区建设100分。</w:t>
      </w:r>
    </w:p>
    <w:p>
      <w:pPr>
        <w:widowControl/>
        <w:jc w:val="left"/>
        <w:sectPr>
          <w:type w:val="continuous"/>
          <w:pgSz w:w="11906" w:h="16839"/>
          <w:pgMar w:top="1096" w:right="263" w:bottom="856" w:left="623" w:header="0" w:footer="0" w:gutter="0"/>
          <w:pgNumType w:start="28"/>
          <w:cols w:num="1" w:space="708" w:equalWidth="0">
            <w:col w:w="11021" w:space="0"/>
          </w:cols>
          <w:docGrid w:type="lines" w:linePitch="312" w:charSpace="0"/>
        </w:sectPr>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240" w:lineRule="exact"/>
        <w:ind w:left="438" w:firstLine="0"/>
      </w:pPr>
    </w:p>
    <w:p>
      <w:pPr>
        <w:spacing w:before="0" w:after="0" w:line="406" w:lineRule="exact"/>
        <w:ind w:left="438" w:firstLine="0"/>
      </w:pPr>
    </w:p>
    <w:p>
      <w:pPr>
        <w:widowControl/>
        <w:jc w:val="left"/>
        <w:sectPr>
          <w:type w:val="continuous"/>
          <w:pgSz w:w="11906" w:h="16839"/>
          <w:pgMar w:top="1096" w:right="263" w:bottom="856" w:left="623" w:header="0" w:footer="0" w:gutter="0"/>
          <w:pgNumType w:start="29"/>
          <w:cols w:num="1" w:space="720"/>
          <w:docGrid w:type="lines" w:linePitch="312" w:charSpace="0"/>
        </w:sectPr>
      </w:pPr>
    </w:p>
    <w:p>
      <w:pPr>
        <w:spacing w:before="0" w:after="0" w:line="180" w:lineRule="exact"/>
        <w:ind w:left="10302" w:firstLine="0"/>
        <w:jc w:val="left"/>
      </w:pPr>
      <w:r>
        <w:rPr>
          <w:rFonts w:ascii="宋体" w:hAnsi="宋体" w:cs="宋体"/>
          <w:color w:val="000000"/>
          <w:spacing w:val="0"/>
          <w:w w:val="100"/>
          <w:position w:val="0"/>
          <w:sz w:val="18"/>
          <w:u w:val="none"/>
        </w:rPr>
        <w:t>8</w:t>
      </w:r>
    </w:p>
    <w:p>
      <w:pPr>
        <w:widowControl/>
        <w:jc w:val="left"/>
        <w:sectPr>
          <w:type w:val="continuous"/>
          <w:pgSz w:w="11906" w:h="16839"/>
          <w:pgMar w:top="1096" w:right="263" w:bottom="856" w:left="623" w:header="0" w:footer="0" w:gutter="0"/>
          <w:pgNumType w:start="30"/>
          <w:cols w:num="1" w:space="708" w:equalWidth="0">
            <w:col w:w="11021" w:space="0"/>
          </w:cols>
          <w:docGrid w:type="lines" w:linePitch="312" w:charSpace="0"/>
        </w:sectPr>
      </w:pPr>
    </w:p>
    <w:tbl>
      <w:tblPr>
        <w:tblStyle w:val="TableNormal"/>
        <w:tblpPr w:leftFromText="180" w:rightFromText="180" w:vertAnchor="page" w:horzAnchor="page" w:tblpX="-33" w:tblpY="2092"/>
        <w:tblW w:w="0" w:type="auto"/>
        <w:tblInd w:w="0" w:type="dxa"/>
        <w:tblLayout w:type="fixed"/>
        <w:tblCellMar>
          <w:top w:w="0" w:type="dxa"/>
          <w:left w:w="108" w:type="dxa"/>
          <w:bottom w:w="0" w:type="dxa"/>
          <w:right w:w="108" w:type="dxa"/>
        </w:tblCellMar>
      </w:tblPr>
      <w:tblGrid>
        <w:gridCol w:w="840"/>
        <w:gridCol w:w="1159"/>
        <w:gridCol w:w="9866"/>
        <w:gridCol w:w="624"/>
        <w:gridCol w:w="422"/>
        <w:gridCol w:w="528"/>
        <w:gridCol w:w="526"/>
      </w:tblGrid>
      <w:tr>
        <w:tblPrEx>
          <w:tblW w:w="0" w:type="auto"/>
          <w:tblInd w:w="0" w:type="dxa"/>
          <w:tblLayout w:type="fixed"/>
          <w:tblCellMar>
            <w:top w:w="0" w:type="dxa"/>
            <w:left w:w="108" w:type="dxa"/>
            <w:bottom w:w="0" w:type="dxa"/>
            <w:right w:w="108" w:type="dxa"/>
          </w:tblCellMar>
        </w:tblPrEx>
        <w:trPr>
          <w:trHeight w:hRule="exact" w:val="1258"/>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360" w:right="-239"/>
            </w:pPr>
            <w:bookmarkStart w:id="10" w:name="10"/>
            <w:bookmarkEnd w:id="10"/>
          </w:p>
          <w:p>
            <w:pPr>
              <w:spacing w:before="0" w:after="0" w:line="236" w:lineRule="exact"/>
              <w:ind w:left="360" w:right="-239"/>
            </w:pPr>
            <w:r>
              <w:rPr>
                <w:rFonts w:ascii="宋体" w:eastAsia="宋体" w:hAnsi="宋体" w:cs="宋体"/>
                <w:color w:val="000000"/>
                <w:spacing w:val="0"/>
                <w:w w:val="100"/>
                <w:position w:val="0"/>
                <w:sz w:val="18"/>
                <w:u w:val="none"/>
              </w:rPr>
              <w:t>序号</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14" w:right="-239"/>
            </w:pPr>
          </w:p>
          <w:p>
            <w:pPr>
              <w:spacing w:before="0" w:after="0" w:line="236" w:lineRule="exact"/>
              <w:ind w:left="214" w:right="-239"/>
            </w:pPr>
            <w:r>
              <w:rPr>
                <w:rFonts w:ascii="宋体" w:eastAsia="宋体" w:hAnsi="宋体" w:cs="宋体"/>
                <w:color w:val="000000"/>
                <w:spacing w:val="0"/>
                <w:w w:val="100"/>
                <w:position w:val="0"/>
                <w:sz w:val="18"/>
                <w:u w:val="none"/>
              </w:rPr>
              <w:t>指标内容</w:t>
            </w: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616" w:right="-239"/>
            </w:pPr>
          </w:p>
          <w:p>
            <w:pPr>
              <w:spacing w:before="0" w:after="0" w:line="236" w:lineRule="exact"/>
              <w:ind w:left="4616" w:right="-239"/>
            </w:pPr>
            <w:r>
              <w:rPr>
                <w:rFonts w:ascii="宋体" w:eastAsia="宋体" w:hAnsi="宋体" w:cs="宋体"/>
                <w:color w:val="000000"/>
                <w:spacing w:val="0"/>
                <w:w w:val="100"/>
                <w:position w:val="0"/>
                <w:sz w:val="18"/>
                <w:u w:val="none"/>
              </w:rPr>
              <w:t>评分说明</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228" w:right="-239"/>
            </w:pPr>
            <w:r>
              <w:rPr>
                <w:rFonts w:ascii="宋体" w:eastAsia="宋体" w:hAnsi="宋体" w:cs="宋体"/>
                <w:color w:val="000000"/>
                <w:spacing w:val="-1"/>
                <w:w w:val="100"/>
                <w:position w:val="0"/>
                <w:sz w:val="18"/>
                <w:u w:val="none"/>
              </w:rPr>
              <w:t>大</w:t>
            </w:r>
          </w:p>
          <w:p>
            <w:pPr>
              <w:spacing w:before="0" w:after="0" w:line="314" w:lineRule="exact"/>
              <w:ind w:left="228" w:right="-239"/>
            </w:pPr>
            <w:r>
              <w:rPr>
                <w:rFonts w:ascii="宋体" w:eastAsia="宋体" w:hAnsi="宋体" w:cs="宋体"/>
                <w:color w:val="000000"/>
                <w:spacing w:val="-1"/>
                <w:w w:val="100"/>
                <w:position w:val="0"/>
                <w:sz w:val="18"/>
                <w:u w:val="none"/>
              </w:rPr>
              <w:t>项</w:t>
            </w:r>
          </w:p>
          <w:p>
            <w:pPr>
              <w:spacing w:before="0" w:after="0" w:line="317" w:lineRule="exact"/>
              <w:ind w:left="226" w:right="-239"/>
            </w:pPr>
            <w:r>
              <w:rPr>
                <w:rFonts w:ascii="宋体" w:eastAsia="宋体" w:hAnsi="宋体" w:cs="宋体"/>
                <w:color w:val="000000"/>
                <w:spacing w:val="-1"/>
                <w:w w:val="100"/>
                <w:position w:val="0"/>
                <w:sz w:val="18"/>
                <w:u w:val="none"/>
              </w:rPr>
              <w:t>分</w:t>
            </w:r>
          </w:p>
          <w:p>
            <w:pPr>
              <w:spacing w:before="0" w:after="0" w:line="317" w:lineRule="exact"/>
              <w:ind w:left="310" w:right="-239"/>
            </w:pPr>
            <w:r>
              <w:rPr>
                <w:rFonts w:ascii="宋体" w:eastAsia="宋体" w:hAnsi="宋体" w:cs="宋体"/>
                <w:color w:val="000000"/>
                <w:spacing w:val="-1"/>
                <w:w w:val="100"/>
                <w:position w:val="0"/>
                <w:sz w:val="18"/>
                <w:u w:val="none"/>
              </w:rPr>
              <w:t>值</w:t>
            </w: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142" w:right="-239"/>
            </w:pPr>
            <w:r>
              <w:rPr>
                <w:rFonts w:ascii="宋体" w:eastAsia="宋体" w:hAnsi="宋体" w:cs="宋体"/>
                <w:color w:val="000000"/>
                <w:spacing w:val="-1"/>
                <w:w w:val="100"/>
                <w:position w:val="0"/>
                <w:sz w:val="18"/>
                <w:u w:val="none"/>
              </w:rPr>
              <w:t>分</w:t>
            </w:r>
          </w:p>
          <w:p>
            <w:pPr>
              <w:spacing w:before="0" w:after="0" w:line="314" w:lineRule="exact"/>
              <w:ind w:left="142" w:right="-239"/>
            </w:pPr>
            <w:r>
              <w:rPr>
                <w:rFonts w:ascii="宋体" w:eastAsia="宋体" w:hAnsi="宋体" w:cs="宋体"/>
                <w:color w:val="000000"/>
                <w:spacing w:val="-1"/>
                <w:w w:val="100"/>
                <w:position w:val="0"/>
                <w:sz w:val="18"/>
                <w:u w:val="none"/>
              </w:rPr>
              <w:t>项</w:t>
            </w:r>
          </w:p>
          <w:p>
            <w:pPr>
              <w:spacing w:before="0" w:after="0" w:line="317" w:lineRule="exact"/>
              <w:ind w:left="142" w:right="-239"/>
            </w:pPr>
            <w:r>
              <w:rPr>
                <w:rFonts w:ascii="宋体" w:eastAsia="宋体" w:hAnsi="宋体" w:cs="宋体"/>
                <w:color w:val="000000"/>
                <w:spacing w:val="-1"/>
                <w:w w:val="100"/>
                <w:position w:val="0"/>
                <w:sz w:val="18"/>
                <w:u w:val="none"/>
              </w:rPr>
              <w:t>分</w:t>
            </w:r>
          </w:p>
          <w:p>
            <w:pPr>
              <w:spacing w:before="0" w:after="0" w:line="317" w:lineRule="exact"/>
              <w:ind w:left="187" w:right="-239"/>
            </w:pPr>
            <w:r>
              <w:rPr>
                <w:rFonts w:ascii="宋体" w:eastAsia="宋体" w:hAnsi="宋体" w:cs="宋体"/>
                <w:color w:val="000000"/>
                <w:spacing w:val="-1"/>
                <w:w w:val="100"/>
                <w:position w:val="0"/>
                <w:sz w:val="18"/>
                <w:u w:val="none"/>
              </w:rPr>
              <w:t>值</w:t>
            </w: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180" w:right="-239"/>
            </w:pPr>
            <w:r>
              <w:rPr>
                <w:rFonts w:ascii="宋体" w:eastAsia="宋体" w:hAnsi="宋体" w:cs="宋体"/>
                <w:color w:val="000000"/>
                <w:spacing w:val="-1"/>
                <w:w w:val="100"/>
                <w:position w:val="0"/>
                <w:sz w:val="18"/>
                <w:u w:val="none"/>
              </w:rPr>
              <w:t>小</w:t>
            </w:r>
          </w:p>
          <w:p>
            <w:pPr>
              <w:spacing w:before="0" w:after="0" w:line="314" w:lineRule="exact"/>
              <w:ind w:left="180" w:right="-239"/>
            </w:pPr>
            <w:r>
              <w:rPr>
                <w:rFonts w:ascii="宋体" w:eastAsia="宋体" w:hAnsi="宋体" w:cs="宋体"/>
                <w:color w:val="000000"/>
                <w:spacing w:val="-1"/>
                <w:w w:val="100"/>
                <w:position w:val="0"/>
                <w:sz w:val="18"/>
                <w:u w:val="none"/>
              </w:rPr>
              <w:t>项</w:t>
            </w:r>
          </w:p>
          <w:p>
            <w:pPr>
              <w:spacing w:before="0" w:after="0" w:line="317" w:lineRule="exact"/>
              <w:ind w:left="180" w:right="-239"/>
            </w:pPr>
            <w:r>
              <w:rPr>
                <w:rFonts w:ascii="宋体" w:eastAsia="宋体" w:hAnsi="宋体" w:cs="宋体"/>
                <w:color w:val="000000"/>
                <w:spacing w:val="-1"/>
                <w:w w:val="100"/>
                <w:position w:val="0"/>
                <w:sz w:val="18"/>
                <w:u w:val="none"/>
              </w:rPr>
              <w:t>分</w:t>
            </w:r>
          </w:p>
          <w:p>
            <w:pPr>
              <w:spacing w:before="0" w:after="0" w:line="317" w:lineRule="exact"/>
              <w:ind w:left="242" w:right="-239"/>
            </w:pPr>
            <w:r>
              <w:rPr>
                <w:rFonts w:ascii="宋体" w:eastAsia="宋体" w:hAnsi="宋体" w:cs="宋体"/>
                <w:color w:val="000000"/>
                <w:spacing w:val="-1"/>
                <w:w w:val="100"/>
                <w:position w:val="0"/>
                <w:sz w:val="18"/>
                <w:u w:val="none"/>
              </w:rPr>
              <w:t>值</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3" w:lineRule="exact"/>
              <w:ind w:left="175" w:right="-239"/>
            </w:pPr>
            <w:r>
              <w:rPr>
                <w:rFonts w:ascii="宋体" w:eastAsia="宋体" w:hAnsi="宋体" w:cs="宋体"/>
                <w:color w:val="000000"/>
                <w:spacing w:val="-1"/>
                <w:w w:val="100"/>
                <w:position w:val="0"/>
                <w:sz w:val="18"/>
                <w:u w:val="none"/>
              </w:rPr>
              <w:t>检</w:t>
            </w:r>
          </w:p>
          <w:p>
            <w:pPr>
              <w:spacing w:before="0" w:after="0" w:line="314" w:lineRule="exact"/>
              <w:ind w:left="175" w:right="-239"/>
            </w:pPr>
            <w:r>
              <w:rPr>
                <w:rFonts w:ascii="宋体" w:eastAsia="宋体" w:hAnsi="宋体" w:cs="宋体"/>
                <w:color w:val="000000"/>
                <w:spacing w:val="-1"/>
                <w:w w:val="100"/>
                <w:position w:val="0"/>
                <w:sz w:val="18"/>
                <w:u w:val="none"/>
              </w:rPr>
              <w:t>查</w:t>
            </w:r>
          </w:p>
          <w:p>
            <w:pPr>
              <w:spacing w:before="0" w:after="0" w:line="317" w:lineRule="exact"/>
              <w:ind w:left="173" w:right="-239"/>
            </w:pPr>
            <w:r>
              <w:rPr>
                <w:rFonts w:ascii="宋体" w:eastAsia="宋体" w:hAnsi="宋体" w:cs="宋体"/>
                <w:color w:val="000000"/>
                <w:spacing w:val="-1"/>
                <w:w w:val="100"/>
                <w:position w:val="0"/>
                <w:sz w:val="18"/>
                <w:u w:val="none"/>
              </w:rPr>
              <w:t>得</w:t>
            </w:r>
          </w:p>
          <w:p>
            <w:pPr>
              <w:spacing w:before="0" w:after="0" w:line="317" w:lineRule="exact"/>
              <w:ind w:left="240" w:right="-239"/>
            </w:pP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427" w:right="-239"/>
            </w:pPr>
            <w:r>
              <w:rPr>
                <w:rFonts w:ascii="宋体" w:hAnsi="宋体" w:cs="宋体"/>
                <w:color w:val="000000"/>
                <w:spacing w:val="-1"/>
                <w:w w:val="100"/>
                <w:position w:val="0"/>
                <w:sz w:val="18"/>
                <w:u w:val="none"/>
              </w:rPr>
              <w:t>1</w:t>
            </w:r>
          </w:p>
        </w:tc>
        <w:tc>
          <w:tcPr>
            <w:tcW w:w="1159"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218" w:right="-239"/>
            </w:pPr>
            <w:r>
              <w:rPr>
                <w:rFonts w:ascii="宋体" w:eastAsia="宋体" w:hAnsi="宋体" w:cs="宋体"/>
                <w:color w:val="000000"/>
                <w:spacing w:val="0"/>
                <w:w w:val="100"/>
                <w:position w:val="0"/>
                <w:sz w:val="18"/>
                <w:u w:val="none"/>
              </w:rPr>
              <w:t>交通管理</w:t>
            </w:r>
          </w:p>
        </w:tc>
        <w:tc>
          <w:tcPr>
            <w:tcW w:w="9866"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226" w:right="-239"/>
            </w:pPr>
            <w:r>
              <w:rPr>
                <w:rFonts w:ascii="宋体" w:hAnsi="宋体" w:cs="宋体"/>
                <w:color w:val="000000"/>
                <w:spacing w:val="0"/>
                <w:w w:val="100"/>
                <w:position w:val="0"/>
                <w:sz w:val="18"/>
                <w:u w:val="none"/>
              </w:rPr>
              <w:t>120</w:t>
            </w:r>
          </w:p>
        </w:tc>
        <w:tc>
          <w:tcPr>
            <w:tcW w:w="422"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38" w:right="-239"/>
            </w:pPr>
            <w:r>
              <w:rPr>
                <w:rFonts w:ascii="宋体" w:hAnsi="宋体" w:cs="宋体"/>
                <w:color w:val="000000"/>
                <w:spacing w:val="0"/>
                <w:w w:val="100"/>
                <w:position w:val="0"/>
                <w:sz w:val="18"/>
                <w:u w:val="none"/>
              </w:rPr>
              <w:t>1.1</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6" w:right="-239"/>
            </w:pPr>
            <w:r>
              <w:rPr>
                <w:rFonts w:ascii="宋体" w:eastAsia="宋体" w:hAnsi="宋体" w:cs="宋体"/>
                <w:color w:val="000000"/>
                <w:spacing w:val="0"/>
                <w:w w:val="100"/>
                <w:position w:val="0"/>
                <w:sz w:val="18"/>
                <w:u w:val="none"/>
              </w:rPr>
              <w:t>外部交通服务</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68" w:right="-239"/>
            </w:pPr>
            <w:r>
              <w:rPr>
                <w:rFonts w:ascii="宋体" w:hAnsi="宋体" w:cs="宋体"/>
                <w:color w:val="000000"/>
                <w:spacing w:val="0"/>
                <w:w w:val="100"/>
                <w:position w:val="0"/>
                <w:sz w:val="18"/>
                <w:u w:val="none"/>
              </w:rPr>
              <w:t>25</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439"/>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47" w:right="-239"/>
            </w:pPr>
            <w:r>
              <w:rPr>
                <w:rFonts w:ascii="宋体" w:hAnsi="宋体" w:cs="宋体"/>
                <w:color w:val="000000"/>
                <w:spacing w:val="0"/>
                <w:w w:val="100"/>
                <w:position w:val="0"/>
                <w:sz w:val="18"/>
                <w:u w:val="none"/>
              </w:rPr>
              <w:t>1.1.1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15" w:right="-239"/>
            </w:pPr>
            <w:r>
              <w:rPr>
                <w:rFonts w:ascii="宋体" w:hAnsi="宋体" w:cs="宋体"/>
                <w:color w:val="000000"/>
                <w:spacing w:val="-1"/>
                <w:w w:val="100"/>
                <w:position w:val="0"/>
                <w:sz w:val="18"/>
                <w:u w:val="none"/>
              </w:rPr>
              <w:t>抵达景区的公路可进入性良好。低于三级公路本项不得分，三级公路得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4</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分，一、二级公路得</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5</w:t>
            </w:r>
            <w:r>
              <w:rPr>
                <w:rFonts w:ascii="Calibri" w:hAnsi="Calibri" w:cs="Calibri"/>
                <w:color w:val="000000"/>
                <w:spacing w:val="0"/>
                <w:w w:val="230"/>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8"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08" w:lineRule="exact"/>
            </w:pPr>
          </w:p>
        </w:tc>
      </w:tr>
      <w:tr>
        <w:tblPrEx>
          <w:tblW w:w="0" w:type="auto"/>
          <w:tblInd w:w="0" w:type="dxa"/>
          <w:tblLayout w:type="fixed"/>
          <w:tblCellMar>
            <w:top w:w="0" w:type="dxa"/>
            <w:left w:w="108" w:type="dxa"/>
            <w:bottom w:w="0" w:type="dxa"/>
            <w:right w:w="108" w:type="dxa"/>
          </w:tblCellMar>
        </w:tblPrEx>
        <w:trPr>
          <w:trHeight w:hRule="exact" w:val="1310"/>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47" w:right="-239"/>
            </w:pPr>
          </w:p>
          <w:p>
            <w:pPr>
              <w:spacing w:before="0" w:after="0" w:line="200" w:lineRule="exact"/>
              <w:ind w:left="247" w:right="-239"/>
            </w:pPr>
            <w:r>
              <w:rPr>
                <w:rFonts w:ascii="宋体" w:hAnsi="宋体" w:cs="宋体"/>
                <w:color w:val="000000"/>
                <w:spacing w:val="0"/>
                <w:w w:val="100"/>
                <w:position w:val="0"/>
                <w:sz w:val="18"/>
                <w:u w:val="none"/>
              </w:rPr>
              <w:t>1.1.2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00"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0"/>
                <w:w w:val="100"/>
                <w:position w:val="0"/>
                <w:sz w:val="18"/>
                <w:u w:val="none"/>
              </w:rPr>
              <w:t>在通往景区的主要干道上设置外围引导标识，引导标识引导标识数量充足，具有良好的引导作用。内容准确规范，符合</w:t>
            </w:r>
            <w:r>
              <w:rPr>
                <w:rFonts w:ascii="Calibri" w:hAnsi="Calibri" w:cs="Calibri"/>
                <w:color w:val="000000"/>
                <w:spacing w:val="0"/>
                <w:w w:val="176"/>
                <w:sz w:val="18"/>
                <w:u w:val="none"/>
              </w:rPr>
              <w:t> </w:t>
            </w:r>
            <w:r>
              <w:rPr>
                <w:rFonts w:ascii="宋体" w:hAnsi="宋体" w:cs="宋体"/>
                <w:color w:val="000000"/>
                <w:spacing w:val="-4"/>
                <w:w w:val="100"/>
                <w:position w:val="0"/>
                <w:sz w:val="18"/>
                <w:u w:val="none"/>
              </w:rPr>
              <w:t>GB/T10001</w:t>
            </w:r>
          </w:p>
          <w:p>
            <w:pPr>
              <w:spacing w:before="0" w:after="0" w:line="317" w:lineRule="exact"/>
              <w:ind w:left="115" w:right="-239"/>
            </w:pPr>
            <w:r>
              <w:rPr>
                <w:rFonts w:ascii="宋体" w:hAnsi="宋体" w:cs="宋体"/>
                <w:color w:val="000000"/>
                <w:spacing w:val="-13"/>
                <w:w w:val="100"/>
                <w:position w:val="0"/>
                <w:sz w:val="18"/>
                <w:u w:val="none"/>
              </w:rPr>
              <w:t>标准的有关规定，符合《国家公路网标志调整工作技术指南》（2017）《公路交通安全设施设计规范》《阿坝藏族羌族自治州全域旅</w:t>
            </w:r>
          </w:p>
          <w:p>
            <w:pPr>
              <w:spacing w:before="0" w:after="0" w:line="314" w:lineRule="exact"/>
              <w:ind w:left="115" w:right="-239"/>
            </w:pPr>
            <w:r>
              <w:rPr>
                <w:rFonts w:ascii="宋体" w:hAnsi="宋体" w:cs="宋体"/>
                <w:color w:val="000000"/>
                <w:spacing w:val="-12"/>
                <w:w w:val="100"/>
                <w:position w:val="0"/>
                <w:sz w:val="18"/>
                <w:u w:val="none"/>
              </w:rPr>
              <w:t>游公路指引类标志设计导则》（2017年7月）等规范要求。能有效融入地域文化或旅游主题元素。抵达景区的主要道路上未设置景区</w:t>
            </w:r>
          </w:p>
          <w:p>
            <w:pPr>
              <w:spacing w:before="0" w:after="0" w:line="317" w:lineRule="exact"/>
              <w:ind w:left="115" w:right="-239"/>
            </w:pPr>
            <w:r>
              <w:rPr>
                <w:rFonts w:ascii="宋体" w:hAnsi="宋体" w:cs="宋体"/>
                <w:color w:val="000000"/>
                <w:spacing w:val="-13"/>
                <w:w w:val="100"/>
                <w:position w:val="0"/>
                <w:sz w:val="18"/>
                <w:u w:val="none"/>
              </w:rPr>
              <w:t>引导标识不得分，引导标识内容出现错误不得分。其他每发现一处不合格扣</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30"/>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71" w:right="-239"/>
            </w:pPr>
          </w:p>
          <w:p>
            <w:pPr>
              <w:spacing w:before="0" w:after="0" w:line="200" w:lineRule="exact"/>
              <w:ind w:left="271"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00"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1.1.3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为游客抵达景区提供公共交通工具，且定时发车和按需发车相结合。公共交通工具包括旅游专线、火车、公交线、长</w:t>
            </w:r>
          </w:p>
          <w:p>
            <w:pPr>
              <w:spacing w:before="0" w:after="0" w:line="314" w:lineRule="exact"/>
              <w:ind w:left="115" w:right="-239"/>
            </w:pPr>
            <w:r>
              <w:rPr>
                <w:rFonts w:ascii="宋体" w:hAnsi="宋体" w:cs="宋体"/>
                <w:color w:val="000000"/>
                <w:spacing w:val="-1"/>
                <w:w w:val="100"/>
                <w:position w:val="0"/>
                <w:sz w:val="18"/>
                <w:u w:val="none"/>
              </w:rPr>
              <w:t>途汽车等。没有提供公共交通工具的，本项不得分；没有定时发车和按需发车的，扣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57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34" w:lineRule="exact"/>
              <w:ind w:left="247" w:right="-239"/>
            </w:pPr>
            <w:r>
              <w:rPr>
                <w:rFonts w:ascii="宋体" w:hAnsi="宋体" w:cs="宋体"/>
                <w:color w:val="000000"/>
                <w:spacing w:val="0"/>
                <w:w w:val="100"/>
                <w:position w:val="0"/>
                <w:sz w:val="18"/>
                <w:u w:val="none"/>
              </w:rPr>
              <w:t>1.1.4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2"/>
                <w:w w:val="100"/>
                <w:position w:val="0"/>
                <w:sz w:val="18"/>
                <w:u w:val="none"/>
              </w:rPr>
              <w:t>景区入口交通秩序良好，无拥堵现象。客流量高峰时期有专人指挥交通、引导分流。每发现一处不合格扣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3"/>
                <w:w w:val="100"/>
                <w:position w:val="0"/>
                <w:sz w:val="18"/>
                <w:u w:val="none"/>
              </w:rPr>
              <w:t>分，直到本项分</w:t>
            </w:r>
          </w:p>
          <w:p>
            <w:pPr>
              <w:spacing w:before="0" w:after="0" w:line="233" w:lineRule="exact"/>
              <w:ind w:left="115" w:right="-239"/>
            </w:pPr>
            <w:r>
              <w:rPr>
                <w:rFonts w:ascii="宋体" w:hAnsi="宋体" w:cs="宋体"/>
                <w:color w:val="000000"/>
                <w:spacing w:val="-1"/>
                <w:w w:val="100"/>
                <w:position w:val="0"/>
                <w:sz w:val="18"/>
                <w:u w:val="none"/>
              </w:rPr>
              <w:t>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34"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4" w:lineRule="exact"/>
            </w:pPr>
          </w:p>
        </w:tc>
      </w:tr>
      <w:tr>
        <w:tblPrEx>
          <w:tblW w:w="0" w:type="auto"/>
          <w:tblInd w:w="0" w:type="dxa"/>
          <w:tblLayout w:type="fixed"/>
          <w:tblCellMar>
            <w:top w:w="0" w:type="dxa"/>
            <w:left w:w="108" w:type="dxa"/>
            <w:bottom w:w="0" w:type="dxa"/>
            <w:right w:w="108" w:type="dxa"/>
          </w:tblCellMar>
        </w:tblPrEx>
        <w:trPr>
          <w:trHeight w:hRule="exact" w:val="37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47" w:right="-239"/>
            </w:pPr>
            <w:r>
              <w:rPr>
                <w:rFonts w:ascii="宋体" w:hAnsi="宋体" w:cs="宋体"/>
                <w:color w:val="000000"/>
                <w:spacing w:val="0"/>
                <w:w w:val="100"/>
                <w:position w:val="0"/>
                <w:sz w:val="18"/>
                <w:u w:val="none"/>
              </w:rPr>
              <w:t>1.1.5</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1"/>
                <w:w w:val="100"/>
                <w:position w:val="0"/>
                <w:sz w:val="18"/>
                <w:u w:val="none"/>
              </w:rPr>
              <w:t>景区入口周边10km范围内，有加油站。相应距离内缺少加油站，本项均不得分。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92"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38" w:right="-239"/>
            </w:pPr>
            <w:r>
              <w:rPr>
                <w:rFonts w:ascii="宋体" w:hAnsi="宋体" w:cs="宋体"/>
                <w:color w:val="000000"/>
                <w:spacing w:val="0"/>
                <w:w w:val="100"/>
                <w:position w:val="0"/>
                <w:sz w:val="18"/>
                <w:u w:val="none"/>
              </w:rPr>
              <w:t>1.2</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27" w:right="-239"/>
            </w:pPr>
            <w:r>
              <w:rPr>
                <w:rFonts w:ascii="宋体" w:eastAsia="宋体" w:hAnsi="宋体" w:cs="宋体"/>
                <w:color w:val="000000"/>
                <w:spacing w:val="0"/>
                <w:w w:val="100"/>
                <w:position w:val="0"/>
                <w:sz w:val="18"/>
                <w:u w:val="none"/>
              </w:rPr>
              <w:t>停车场管理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68" w:right="-239"/>
            </w:pPr>
            <w:r>
              <w:rPr>
                <w:rFonts w:ascii="宋体" w:hAnsi="宋体" w:cs="宋体"/>
                <w:color w:val="000000"/>
                <w:spacing w:val="0"/>
                <w:w w:val="100"/>
                <w:position w:val="0"/>
                <w:sz w:val="18"/>
                <w:u w:val="none"/>
              </w:rPr>
              <w:t>40</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811"/>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392" w:lineRule="exact"/>
              <w:ind w:left="247" w:right="-239"/>
            </w:pPr>
            <w:r>
              <w:rPr>
                <w:rFonts w:ascii="宋体" w:hAnsi="宋体" w:cs="宋体"/>
                <w:color w:val="000000"/>
                <w:spacing w:val="0"/>
                <w:w w:val="100"/>
                <w:position w:val="0"/>
                <w:sz w:val="18"/>
                <w:u w:val="none"/>
              </w:rPr>
              <w:t>1.2.1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92"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2"/>
                <w:w w:val="100"/>
                <w:position w:val="0"/>
                <w:sz w:val="18"/>
                <w:u w:val="none"/>
              </w:rPr>
              <w:t>游客高峰时段应有能满足游客需求的临时停车场或停车区，且具备常态化管理能力。备有</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个临时停车场或停车区且具备常</w:t>
            </w:r>
          </w:p>
          <w:p>
            <w:pPr>
              <w:spacing w:before="0" w:after="0" w:line="235" w:lineRule="exact"/>
              <w:ind w:left="115" w:right="-239"/>
            </w:pPr>
            <w:r>
              <w:rPr>
                <w:rFonts w:ascii="宋体" w:eastAsia="宋体" w:hAnsi="宋体" w:cs="宋体"/>
                <w:color w:val="000000"/>
                <w:spacing w:val="-5"/>
                <w:w w:val="100"/>
                <w:position w:val="0"/>
                <w:sz w:val="18"/>
                <w:u w:val="none"/>
              </w:rPr>
              <w:t>态化管理能力的，得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7</w:t>
            </w:r>
            <w:r>
              <w:rPr>
                <w:rFonts w:ascii="Calibri" w:hAnsi="Calibri" w:cs="Calibri"/>
                <w:color w:val="000000"/>
                <w:spacing w:val="0"/>
                <w:w w:val="225"/>
                <w:sz w:val="18"/>
                <w:u w:val="none"/>
              </w:rPr>
              <w:t> </w:t>
            </w:r>
            <w:r>
              <w:rPr>
                <w:rFonts w:ascii="宋体" w:eastAsia="宋体" w:hAnsi="宋体" w:cs="宋体"/>
                <w:color w:val="000000"/>
                <w:spacing w:val="-10"/>
                <w:w w:val="100"/>
                <w:position w:val="0"/>
                <w:sz w:val="18"/>
                <w:u w:val="none"/>
              </w:rPr>
              <w:t>分；备有</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eastAsia="宋体" w:hAnsi="宋体" w:cs="宋体"/>
                <w:color w:val="000000"/>
                <w:spacing w:val="-4"/>
                <w:w w:val="100"/>
                <w:position w:val="0"/>
                <w:sz w:val="18"/>
                <w:u w:val="none"/>
              </w:rPr>
              <w:t>个（含）以上临时停车场或停车区但不具备常态化管理能力的，得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8</w:t>
            </w:r>
            <w:r>
              <w:rPr>
                <w:rFonts w:ascii="Calibri" w:hAnsi="Calibri" w:cs="Calibri"/>
                <w:color w:val="000000"/>
                <w:spacing w:val="0"/>
                <w:w w:val="225"/>
                <w:sz w:val="18"/>
                <w:u w:val="none"/>
              </w:rPr>
              <w:t> </w:t>
            </w:r>
            <w:r>
              <w:rPr>
                <w:rFonts w:ascii="宋体" w:eastAsia="宋体" w:hAnsi="宋体" w:cs="宋体"/>
                <w:color w:val="000000"/>
                <w:spacing w:val="-10"/>
                <w:w w:val="100"/>
                <w:position w:val="0"/>
                <w:sz w:val="18"/>
                <w:u w:val="none"/>
              </w:rPr>
              <w:t>分；备有</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1"/>
                <w:sz w:val="18"/>
                <w:u w:val="none"/>
              </w:rPr>
              <w:t> </w:t>
            </w:r>
            <w:r>
              <w:rPr>
                <w:rFonts w:ascii="宋体" w:eastAsia="宋体" w:hAnsi="宋体" w:cs="宋体"/>
                <w:color w:val="000000"/>
                <w:spacing w:val="-10"/>
                <w:w w:val="100"/>
                <w:position w:val="0"/>
                <w:sz w:val="18"/>
                <w:u w:val="none"/>
              </w:rPr>
              <w:t>个（含）</w:t>
            </w:r>
          </w:p>
          <w:p>
            <w:pPr>
              <w:spacing w:before="0" w:after="0" w:line="233" w:lineRule="exact"/>
              <w:ind w:left="115" w:right="-239"/>
            </w:pPr>
            <w:r>
              <w:rPr>
                <w:rFonts w:ascii="宋体" w:hAnsi="宋体" w:cs="宋体"/>
                <w:color w:val="000000"/>
                <w:spacing w:val="-1"/>
                <w:w w:val="100"/>
                <w:position w:val="0"/>
                <w:sz w:val="18"/>
                <w:u w:val="none"/>
              </w:rPr>
              <w:t>以上临时停车场或停车区且具备常态化管理能力的，得满分。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23" w:right="-239"/>
            </w:pPr>
          </w:p>
          <w:p>
            <w:pPr>
              <w:spacing w:before="0" w:after="0" w:line="368" w:lineRule="exact"/>
              <w:ind w:left="223" w:right="-239"/>
            </w:pPr>
            <w:r>
              <w:rPr>
                <w:rFonts w:ascii="宋体" w:hAnsi="宋体" w:cs="宋体"/>
                <w:color w:val="000000"/>
                <w:spacing w:val="0"/>
                <w:w w:val="100"/>
                <w:position w:val="0"/>
                <w:sz w:val="18"/>
                <w:u w:val="none"/>
              </w:rPr>
              <w:t>10</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8" w:lineRule="exact"/>
            </w:pPr>
          </w:p>
        </w:tc>
      </w:tr>
      <w:tr>
        <w:tblPrEx>
          <w:tblW w:w="0" w:type="auto"/>
          <w:tblInd w:w="0" w:type="dxa"/>
          <w:tblLayout w:type="fixed"/>
          <w:tblCellMar>
            <w:top w:w="0" w:type="dxa"/>
            <w:left w:w="108" w:type="dxa"/>
            <w:bottom w:w="0" w:type="dxa"/>
            <w:right w:w="108" w:type="dxa"/>
          </w:tblCellMar>
        </w:tblPrEx>
        <w:trPr>
          <w:trHeight w:hRule="exact" w:val="598"/>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44" w:lineRule="exact"/>
              <w:ind w:left="247" w:right="-239"/>
            </w:pPr>
            <w:r>
              <w:rPr>
                <w:rFonts w:ascii="宋体" w:hAnsi="宋体" w:cs="宋体"/>
                <w:color w:val="000000"/>
                <w:spacing w:val="0"/>
                <w:w w:val="100"/>
                <w:position w:val="0"/>
                <w:sz w:val="18"/>
                <w:u w:val="none"/>
              </w:rPr>
              <w:t>1.2.2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停车场实行分区编号管理，通过导航地图能顺利到达各分区停车场。停车场未实行分区编号管理的，本项不得分；未</w:t>
            </w:r>
          </w:p>
          <w:p>
            <w:pPr>
              <w:spacing w:before="0" w:after="0" w:line="317" w:lineRule="exact"/>
              <w:ind w:left="115" w:right="-239"/>
            </w:pPr>
            <w:r>
              <w:rPr>
                <w:rFonts w:ascii="宋体" w:eastAsia="宋体" w:hAnsi="宋体" w:cs="宋体"/>
                <w:color w:val="000000"/>
                <w:spacing w:val="-1"/>
                <w:w w:val="100"/>
                <w:position w:val="0"/>
                <w:sz w:val="18"/>
                <w:u w:val="none"/>
              </w:rPr>
              <w:t>在导航地图上显示分区停车场的，扣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3</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44" w:lineRule="exact"/>
              <w:ind w:left="271"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4" w:lineRule="exact"/>
            </w:pPr>
          </w:p>
        </w:tc>
      </w:tr>
    </w:tbl>
    <w:p>
      <w:pPr>
        <w:spacing w:after="0" w:line="2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12" o:spid="_x0000_s1039" type="#_x0000_t75" style="width:44pt;height:17pt;margin-top:222pt;margin-left:71pt;mso-height-relative:page;mso-position-horizontal-relative:page;mso-position-vertical-relative:page;mso-width-relative:page;position:absolute;z-index:-251643904" coordsize="21600,21600" filled="f">
            <v:imagedata r:id="rId5" o:title=""/>
            <o:lock v:ext="edit" aspectratio="t"/>
          </v:shape>
        </w:pict>
      </w:r>
      <w:r>
        <w:pict>
          <v:shape id="imagerId13" o:spid="_x0000_s1040" type="#_x0000_t75" style="width:60pt;height:17pt;margin-top:222pt;margin-left:113pt;mso-height-relative:page;mso-position-horizontal-relative:page;mso-position-vertical-relative:page;mso-width-relative:page;position:absolute;z-index:-251642880" coordsize="21600,21600" filled="f">
            <v:imagedata r:id="rId6" o:title=""/>
            <o:lock v:ext="edit" aspectratio="t"/>
          </v:shape>
        </w:pict>
      </w:r>
      <w:r>
        <w:pict>
          <v:shape id="imagerId14" o:spid="_x0000_s1041" type="#_x0000_t75" style="width:32pt;height:17pt;margin-top:222pt;margin-left:665pt;mso-height-relative:page;mso-position-horizontal-relative:page;mso-position-vertical-relative:page;mso-width-relative:page;position:absolute;z-index:-251641856" coordsize="21600,21600" filled="f">
            <v:imagedata r:id="rId7" o:title=""/>
            <o:lock v:ext="edit" aspectratio="t"/>
          </v:shape>
        </w:pict>
      </w:r>
      <w:r>
        <w:pict>
          <v:shape id="imagerId15" o:spid="_x0000_s1042" type="#_x0000_t75" style="width:22pt;height:17pt;margin-top:222pt;margin-left:696pt;mso-height-relative:page;mso-position-horizontal-relative:page;mso-position-vertical-relative:page;mso-width-relative:page;position:absolute;z-index:-251640832" coordsize="21600,21600" filled="f">
            <v:imagedata r:id="rId8" o:title=""/>
            <o:lock v:ext="edit" aspectratio="t"/>
          </v:shape>
        </w:pict>
      </w:r>
      <w:r>
        <w:pict>
          <v:shape id="imagerId16" o:spid="_x0000_s1043" type="#_x0000_t75" style="width:28pt;height:17pt;margin-top:222pt;margin-left:717pt;mso-height-relative:page;mso-position-horizontal-relative:page;mso-position-vertical-relative:page;mso-width-relative:page;position:absolute;z-index:-251639808" coordsize="21600,21600" filled="f">
            <v:imagedata r:id="rId9" o:title=""/>
            <o:lock v:ext="edit" aspectratio="t"/>
          </v:shape>
        </w:pict>
      </w:r>
      <w:r>
        <w:pict>
          <v:shape id="imagerId17" o:spid="_x0000_s1044" type="#_x0000_t75" style="width:28pt;height:17pt;margin-top:222pt;margin-left:743pt;mso-height-relative:page;mso-position-horizontal-relative:page;mso-position-vertical-relative:page;mso-width-relative:page;position:absolute;z-index:-251638784" coordsize="21600,21600" filled="f">
            <v:imagedata r:id="rId10" o:title=""/>
            <o:lock v:ext="edit" aspectratio="t"/>
          </v:shape>
        </w:pict>
      </w:r>
      <w:r>
        <w:pict>
          <v:shape id="imagerId18" o:spid="_x0000_s1045" type="#_x0000_t75" style="width:44pt;height:17pt;margin-top:238pt;margin-left:71pt;mso-height-relative:page;mso-position-horizontal-relative:page;mso-position-vertical-relative:page;mso-width-relative:page;position:absolute;z-index:-251637760" coordsize="21600,21600" filled="f">
            <v:imagedata r:id="rId11" o:title=""/>
            <o:lock v:ext="edit" aspectratio="t"/>
          </v:shape>
        </w:pict>
      </w:r>
      <w:r>
        <w:pict>
          <v:shape id="imagerId19" o:spid="_x0000_s1046" type="#_x0000_t75" style="width:60pt;height:17pt;margin-top:238pt;margin-left:113pt;mso-height-relative:page;mso-position-horizontal-relative:page;mso-position-vertical-relative:page;mso-width-relative:page;position:absolute;z-index:-251636736" coordsize="21600,21600" filled="f">
            <v:imagedata r:id="rId12" o:title=""/>
            <o:lock v:ext="edit" aspectratio="t"/>
          </v:shape>
        </w:pict>
      </w:r>
      <w:r>
        <w:pict>
          <v:shape id="imagerId20" o:spid="_x0000_s1047" type="#_x0000_t75" style="width:32pt;height:17pt;margin-top:238pt;margin-left:665pt;mso-height-relative:page;mso-position-horizontal-relative:page;mso-position-vertical-relative:page;mso-width-relative:page;position:absolute;z-index:-251635712" coordsize="21600,21600" filled="f">
            <v:imagedata r:id="rId13" o:title=""/>
            <o:lock v:ext="edit" aspectratio="t"/>
          </v:shape>
        </w:pict>
      </w:r>
      <w:r>
        <w:pict>
          <v:shape id="imagerId21" o:spid="_x0000_s1048" type="#_x0000_t75" style="width:22pt;height:17pt;margin-top:238pt;margin-left:696pt;mso-height-relative:page;mso-position-horizontal-relative:page;mso-position-vertical-relative:page;mso-width-relative:page;position:absolute;z-index:-251634688" coordsize="21600,21600" filled="f">
            <v:imagedata r:id="rId14" o:title=""/>
            <o:lock v:ext="edit" aspectratio="t"/>
          </v:shape>
        </w:pict>
      </w:r>
      <w:r>
        <w:pict>
          <v:shape id="imagerId22" o:spid="_x0000_s1049" type="#_x0000_t75" style="width:28pt;height:17pt;margin-top:238pt;margin-left:717pt;mso-height-relative:page;mso-position-horizontal-relative:page;mso-position-vertical-relative:page;mso-width-relative:page;position:absolute;z-index:-251633664" coordsize="21600,21600" filled="f">
            <v:imagedata r:id="rId15" o:title=""/>
            <o:lock v:ext="edit" aspectratio="t"/>
          </v:shape>
        </w:pict>
      </w:r>
      <w:r>
        <w:pict>
          <v:shape id="imagerId23" o:spid="_x0000_s1050" type="#_x0000_t75" style="width:28pt;height:17pt;margin-top:238pt;margin-left:743pt;mso-height-relative:page;mso-position-horizontal-relative:page;mso-position-vertical-relative:page;mso-width-relative:page;position:absolute;z-index:-251632640" coordsize="21600,21600" filled="f">
            <v:imagedata r:id="rId16" o:title=""/>
            <o:lock v:ext="edit" aspectratio="t"/>
          </v:shape>
        </w:pict>
      </w:r>
      <w:r>
        <w:pict>
          <v:shape id="imagerId24" o:spid="_x0000_s1051" type="#_x0000_t75" style="width:44pt;height:17pt;margin-top:421pt;margin-left:71pt;mso-height-relative:page;mso-position-horizontal-relative:page;mso-position-vertical-relative:page;mso-width-relative:page;position:absolute;z-index:-251631616" coordsize="21600,21600" filled="f">
            <v:imagedata r:id="rId17" o:title=""/>
            <o:lock v:ext="edit" aspectratio="t"/>
          </v:shape>
        </w:pict>
      </w:r>
      <w:r>
        <w:pict>
          <v:shape id="imagerId25" o:spid="_x0000_s1052" type="#_x0000_t75" style="width:60pt;height:17pt;margin-top:421pt;margin-left:113pt;mso-height-relative:page;mso-position-horizontal-relative:page;mso-position-vertical-relative:page;mso-width-relative:page;position:absolute;z-index:-251630592" coordsize="21600,21600" filled="f">
            <v:imagedata r:id="rId18" o:title=""/>
            <o:lock v:ext="edit" aspectratio="t"/>
          </v:shape>
        </w:pict>
      </w:r>
      <w:r>
        <w:pict>
          <v:shape id="imagerId26" o:spid="_x0000_s1053" type="#_x0000_t75" style="width:32pt;height:17pt;margin-top:421pt;margin-left:665pt;mso-height-relative:page;mso-position-horizontal-relative:page;mso-position-vertical-relative:page;mso-width-relative:page;position:absolute;z-index:-251629568" coordsize="21600,21600" filled="f">
            <v:imagedata r:id="rId19" o:title=""/>
            <o:lock v:ext="edit" aspectratio="t"/>
          </v:shape>
        </w:pict>
      </w:r>
      <w:r>
        <w:pict>
          <v:shape id="imagerId27" o:spid="_x0000_s1054" type="#_x0000_t75" style="width:22pt;height:17pt;margin-top:421pt;margin-left:696pt;mso-height-relative:page;mso-position-horizontal-relative:page;mso-position-vertical-relative:page;mso-width-relative:page;position:absolute;z-index:-251628544" coordsize="21600,21600" filled="f">
            <v:imagedata r:id="rId20" o:title=""/>
            <o:lock v:ext="edit" aspectratio="t"/>
          </v:shape>
        </w:pict>
      </w:r>
      <w:r>
        <w:pict>
          <v:shape id="imagerId28" o:spid="_x0000_s1055" type="#_x0000_t75" style="width:28pt;height:17pt;margin-top:421pt;margin-left:717pt;mso-height-relative:page;mso-position-horizontal-relative:page;mso-position-vertical-relative:page;mso-width-relative:page;position:absolute;z-index:-251627520" coordsize="21600,21600" filled="f">
            <v:imagedata r:id="rId21" o:title=""/>
            <o:lock v:ext="edit" aspectratio="t"/>
          </v:shape>
        </w:pict>
      </w:r>
      <w:r>
        <w:pict>
          <v:shape id="imagerId29" o:spid="_x0000_s1056" type="#_x0000_t75" style="width:28pt;height:17pt;margin-top:421pt;margin-left:743pt;mso-height-relative:page;mso-position-horizontal-relative:page;mso-position-vertical-relative:page;mso-width-relative:page;position:absolute;z-index:-251626496" coordsize="21600,21600" filled="f">
            <v:imagedata r:id="rId22" o:title=""/>
            <o:lock v:ext="edit" aspectratio="t"/>
          </v:shape>
        </w:pict>
      </w:r>
    </w:p>
    <w:p>
      <w:pPr>
        <w:spacing w:before="0" w:after="0" w:line="370" w:lineRule="exact"/>
      </w:pPr>
    </w:p>
    <w:p>
      <w:pPr>
        <w:widowControl/>
        <w:jc w:val="left"/>
        <w:sectPr>
          <w:type w:val="continuous"/>
          <w:pgSz w:w="16838" w:h="11906"/>
          <w:pgMar w:top="1105" w:right="1116" w:bottom="865" w:left="1476" w:header="0" w:footer="0" w:gutter="0"/>
          <w:pgNumType w:start="31"/>
          <w:cols w:num="1" w:space="720"/>
          <w:docGrid w:type="lines" w:linePitch="312" w:charSpace="0"/>
        </w:sectPr>
      </w:pPr>
    </w:p>
    <w:p>
      <w:pPr>
        <w:spacing w:before="0" w:after="0" w:line="234" w:lineRule="exact"/>
        <w:ind w:left="11830" w:firstLine="0"/>
        <w:jc w:val="left"/>
      </w:pPr>
      <w:r>
        <w:pict>
          <v:shape id="imagerId8" o:spid="_x0000_s1057" type="#_x0000_t75" style="width:102pt;height:33pt;margin-top:222pt;margin-left:71pt;mso-height-relative:page;mso-position-horizontal-relative:page;mso-position-vertical-relative:page;mso-width-relative:page;position:absolute;z-index:-251625472" coordsize="21600,21600" filled="f">
            <v:imagedata r:id="rId23" o:title=""/>
            <o:lock v:ext="edit" aspectratio="t"/>
          </v:shape>
        </w:pict>
      </w:r>
      <w:r>
        <w:pict>
          <v:shape id="imagerId9" o:spid="_x0000_s1058" type="#_x0000_t75" style="width:102pt;height:17pt;margin-top:421pt;margin-left:71pt;mso-height-relative:page;mso-position-horizontal-relative:page;mso-position-vertical-relative:page;mso-width-relative:page;position:absolute;z-index:-251624448" coordsize="21600,21600" filled="f">
            <v:imagedata r:id="rId24" o:title=""/>
            <o:lock v:ext="edit" aspectratio="t"/>
          </v:shape>
        </w:pict>
      </w:r>
      <w:r>
        <w:pict>
          <v:shape id="imagerId10" o:spid="_x0000_s1059" type="#_x0000_t75" style="width:106pt;height:33pt;margin-top:222pt;margin-left:665pt;mso-height-relative:page;mso-position-horizontal-relative:page;mso-position-vertical-relative:page;mso-width-relative:page;position:absolute;z-index:-251623424" coordsize="21600,21600" filled="f">
            <v:imagedata r:id="rId25" o:title=""/>
            <o:lock v:ext="edit" aspectratio="t"/>
          </v:shape>
        </w:pict>
      </w:r>
      <w:r>
        <w:pict>
          <v:shape id="imagerId11" o:spid="_x0000_s1060" type="#_x0000_t75" style="width:106pt;height:17pt;margin-top:421pt;margin-left:665pt;mso-height-relative:page;mso-position-horizontal-relative:page;mso-position-vertical-relative:page;mso-width-relative:page;position:absolute;z-index:-251622400" coordsize="21600,21600" filled="f">
            <v:imagedata r:id="rId26" o:title=""/>
            <o:lock v:ext="edit" aspectratio="t"/>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widowControl/>
        <w:jc w:val="left"/>
        <w:sectPr>
          <w:type w:val="continuous"/>
          <w:pgSz w:w="16838" w:h="11906"/>
          <w:pgMar w:top="1105" w:right="1116" w:bottom="865" w:left="1476" w:header="0" w:footer="0" w:gutter="0"/>
          <w:pgNumType w:start="32"/>
          <w:cols w:num="1" w:space="708" w:equalWidth="0">
            <w:col w:w="14246" w:space="0"/>
          </w:cols>
          <w:docGrid w:type="lines" w:linePitch="312" w:charSpace="0"/>
        </w:sectPr>
      </w:pPr>
    </w:p>
    <w:p>
      <w:pPr>
        <w:spacing w:before="0" w:after="0" w:line="240" w:lineRule="exact"/>
        <w:ind w:left="11830" w:firstLine="0"/>
      </w:pPr>
    </w:p>
    <w:p>
      <w:pPr>
        <w:spacing w:before="0" w:after="0" w:line="475" w:lineRule="exact"/>
        <w:ind w:left="11830" w:firstLine="0"/>
      </w:pPr>
    </w:p>
    <w:p>
      <w:pPr>
        <w:widowControl/>
        <w:jc w:val="left"/>
        <w:sectPr>
          <w:type w:val="continuous"/>
          <w:pgSz w:w="16838" w:h="11906"/>
          <w:pgMar w:top="1105" w:right="1116" w:bottom="865" w:left="1476" w:header="0" w:footer="0" w:gutter="0"/>
          <w:pgNumType w:start="33"/>
          <w:cols w:num="1" w:space="720"/>
          <w:docGrid w:type="lines" w:linePitch="312" w:charSpace="0"/>
        </w:sectPr>
      </w:pPr>
    </w:p>
    <w:p>
      <w:pPr>
        <w:spacing w:before="0" w:after="0" w:line="221" w:lineRule="exact"/>
        <w:ind w:left="4639" w:firstLine="0"/>
        <w:jc w:val="left"/>
      </w:pPr>
      <w:r>
        <w:rPr>
          <w:rFonts w:ascii="黑体" w:eastAsia="黑体" w:hAnsi="黑体" w:cs="黑体"/>
          <w:color w:val="000000"/>
          <w:spacing w:val="0"/>
          <w:w w:val="100"/>
          <w:position w:val="0"/>
          <w:sz w:val="22"/>
          <w:u w:val="none"/>
        </w:rPr>
        <w:t>表A.1</w:t>
      </w:r>
      <w:r>
        <w:rPr>
          <w:rFonts w:ascii="Calibri" w:hAnsi="Calibri" w:cs="Calibri"/>
          <w:color w:val="000000"/>
          <w:spacing w:val="0"/>
          <w:w w:val="222"/>
          <w:sz w:val="22"/>
          <w:u w:val="none"/>
        </w:rPr>
        <w:t> </w:t>
      </w:r>
      <w:r>
        <w:rPr>
          <w:rFonts w:ascii="黑体" w:eastAsia="黑体" w:hAnsi="黑体" w:cs="黑体"/>
          <w:color w:val="000000"/>
          <w:spacing w:val="0"/>
          <w:w w:val="100"/>
          <w:position w:val="0"/>
          <w:sz w:val="22"/>
          <w:u w:val="none"/>
        </w:rPr>
        <w:t>熊猫级旅游景区运营质量等级评分细则表</w:t>
      </w:r>
    </w:p>
    <w:p>
      <w:pPr>
        <w:widowControl/>
        <w:jc w:val="left"/>
        <w:sectPr>
          <w:type w:val="continuous"/>
          <w:pgSz w:w="16838" w:h="11906"/>
          <w:pgMar w:top="1105" w:right="1116" w:bottom="865" w:left="1476" w:header="0" w:footer="0" w:gutter="0"/>
          <w:pgNumType w:start="34"/>
          <w:cols w:num="1" w:space="708" w:equalWidth="0">
            <w:col w:w="14246" w:space="0"/>
          </w:cols>
          <w:docGrid w:type="lines" w:linePitch="312" w:charSpace="0"/>
        </w:sectPr>
      </w:pPr>
    </w:p>
    <w:p>
      <w:pPr>
        <w:spacing w:before="0" w:after="0" w:line="240" w:lineRule="exact"/>
        <w:ind w:left="4639" w:firstLine="0"/>
      </w:pPr>
    </w:p>
    <w:p>
      <w:pPr>
        <w:spacing w:before="0" w:after="0" w:line="240" w:lineRule="exact"/>
        <w:ind w:left="4639" w:firstLine="0"/>
      </w:pPr>
    </w:p>
    <w:p>
      <w:pPr>
        <w:spacing w:before="0" w:after="0" w:line="312" w:lineRule="exact"/>
        <w:ind w:left="4639" w:firstLine="0"/>
      </w:pPr>
    </w:p>
    <w:p>
      <w:pPr>
        <w:widowControl/>
        <w:jc w:val="left"/>
        <w:sectPr>
          <w:type w:val="continuous"/>
          <w:pgSz w:w="16838" w:h="11906"/>
          <w:pgMar w:top="1105" w:right="1116" w:bottom="865" w:left="1476" w:header="0" w:footer="0" w:gutter="0"/>
          <w:pgNumType w:start="35"/>
          <w:cols w:num="1" w:space="720"/>
          <w:docGrid w:type="lines" w:linePitch="312" w:charSpace="0"/>
        </w:sectPr>
      </w:pPr>
    </w:p>
    <w:p>
      <w:pPr>
        <w:spacing w:before="0" w:after="0" w:line="180" w:lineRule="exact"/>
        <w:ind w:left="13435" w:firstLine="0"/>
        <w:jc w:val="left"/>
      </w:pPr>
      <w:r>
        <w:rPr>
          <w:rFonts w:ascii="宋体" w:hAnsi="宋体" w:cs="宋体"/>
          <w:color w:val="000000"/>
          <w:spacing w:val="-1"/>
          <w:w w:val="100"/>
          <w:position w:val="0"/>
          <w:sz w:val="18"/>
          <w:u w:val="none"/>
        </w:rPr>
        <w:t>9</w:t>
      </w:r>
    </w:p>
    <w:p>
      <w:pPr>
        <w:widowControl/>
        <w:jc w:val="left"/>
        <w:sectPr>
          <w:type w:val="continuous"/>
          <w:pgSz w:w="16838" w:h="11906"/>
          <w:pgMar w:top="1105" w:right="1116" w:bottom="865" w:left="1476" w:header="0" w:footer="0" w:gutter="0"/>
          <w:pgNumType w:start="36"/>
          <w:cols w:num="1" w:space="708" w:equalWidth="0">
            <w:col w:w="14246" w:space="0"/>
          </w:cols>
          <w:docGrid w:type="lines" w:linePitch="312" w:charSpace="0"/>
        </w:sectPr>
      </w:pPr>
    </w:p>
    <w:tbl>
      <w:tblPr>
        <w:tblStyle w:val="TableNormal"/>
        <w:tblpPr w:leftFromText="180" w:rightFromText="180" w:vertAnchor="page" w:horzAnchor="page" w:tblpX="-136" w:tblpY="844"/>
        <w:tblW w:w="0" w:type="auto"/>
        <w:tblInd w:w="0" w:type="dxa"/>
        <w:tblLayout w:type="fixed"/>
        <w:tblCellMar>
          <w:top w:w="0" w:type="dxa"/>
          <w:left w:w="108" w:type="dxa"/>
          <w:bottom w:w="0" w:type="dxa"/>
          <w:right w:w="108" w:type="dxa"/>
        </w:tblCellMar>
      </w:tblPr>
      <w:tblGrid>
        <w:gridCol w:w="840"/>
        <w:gridCol w:w="1159"/>
        <w:gridCol w:w="9866"/>
        <w:gridCol w:w="624"/>
        <w:gridCol w:w="422"/>
        <w:gridCol w:w="528"/>
        <w:gridCol w:w="526"/>
      </w:tblGrid>
      <w:tr>
        <w:tblPrEx>
          <w:tblW w:w="0" w:type="auto"/>
          <w:tblInd w:w="0" w:type="dxa"/>
          <w:tblLayout w:type="fixed"/>
          <w:tblCellMar>
            <w:top w:w="0" w:type="dxa"/>
            <w:left w:w="108" w:type="dxa"/>
            <w:bottom w:w="0" w:type="dxa"/>
            <w:right w:w="108" w:type="dxa"/>
          </w:tblCellMar>
        </w:tblPrEx>
        <w:trPr>
          <w:trHeight w:hRule="exact" w:val="32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47" w:right="-239"/>
            </w:pPr>
            <w:bookmarkStart w:id="11" w:name="11"/>
            <w:bookmarkEnd w:id="11"/>
            <w:r>
              <w:rPr>
                <w:rFonts w:ascii="宋体" w:hAnsi="宋体" w:cs="宋体"/>
                <w:color w:val="000000"/>
                <w:spacing w:val="0"/>
                <w:w w:val="100"/>
                <w:position w:val="0"/>
                <w:sz w:val="18"/>
                <w:u w:val="none"/>
              </w:rPr>
              <w:t>1.2.3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68" w:right="-239"/>
            </w:pPr>
            <w:r>
              <w:rPr>
                <w:rFonts w:ascii="宋体" w:hAnsi="宋体" w:cs="宋体"/>
                <w:color w:val="000000"/>
                <w:spacing w:val="-18"/>
                <w:w w:val="100"/>
                <w:position w:val="0"/>
                <w:sz w:val="18"/>
                <w:u w:val="none"/>
              </w:rPr>
              <w:t>停车场设施设备齐全，运转正常，状态良好，标识标线准确、清晰。发现一处不合格扣</w:t>
            </w:r>
            <w:r>
              <w:rPr>
                <w:rFonts w:ascii="Calibri" w:hAnsi="Calibri" w:cs="Calibri"/>
                <w:color w:val="000000"/>
                <w:spacing w:val="10"/>
                <w:w w:val="100"/>
                <w:sz w:val="18"/>
                <w:u w:val="none"/>
              </w:rPr>
              <w:t> </w:t>
            </w:r>
            <w:r>
              <w:rPr>
                <w:rFonts w:ascii="宋体" w:hAnsi="宋体" w:cs="宋体"/>
                <w:color w:val="000000"/>
                <w:spacing w:val="0"/>
                <w:w w:val="85"/>
                <w:position w:val="0"/>
                <w:sz w:val="18"/>
                <w:u w:val="none"/>
              </w:rPr>
              <w:t>1分，直到本项分数扣完为止。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69"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247" w:right="-239"/>
            </w:pPr>
            <w:r>
              <w:rPr>
                <w:rFonts w:ascii="宋体" w:hAnsi="宋体" w:cs="宋体"/>
                <w:color w:val="000000"/>
                <w:spacing w:val="0"/>
                <w:w w:val="100"/>
                <w:position w:val="0"/>
                <w:sz w:val="18"/>
                <w:u w:val="none"/>
              </w:rPr>
              <w:t>1.2.4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1"/>
                <w:w w:val="100"/>
                <w:position w:val="0"/>
                <w:sz w:val="18"/>
                <w:u w:val="none"/>
              </w:rPr>
              <w:t>景区停车场应配置一定数量、比例得当的新能源车位，并定期检修维护，保障设施设备有效运转。发现一处不合格扣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1"/>
                <w:sz w:val="18"/>
                <w:u w:val="none"/>
              </w:rPr>
              <w:t> </w:t>
            </w:r>
            <w:r>
              <w:rPr>
                <w:rFonts w:ascii="宋体" w:eastAsia="宋体" w:hAnsi="宋体" w:cs="宋体"/>
                <w:color w:val="000000"/>
                <w:spacing w:val="-1"/>
                <w:w w:val="100"/>
                <w:position w:val="0"/>
                <w:sz w:val="18"/>
                <w:u w:val="none"/>
              </w:rPr>
              <w:t>分，</w:t>
            </w:r>
          </w:p>
          <w:p>
            <w:pPr>
              <w:spacing w:before="0" w:after="0" w:line="233" w:lineRule="exact"/>
              <w:ind w:left="115" w:right="-239"/>
            </w:pPr>
            <w:r>
              <w:rPr>
                <w:rFonts w:ascii="宋体" w:hAnsi="宋体" w:cs="宋体"/>
                <w:color w:val="000000"/>
                <w:spacing w:val="-1"/>
                <w:w w:val="100"/>
                <w:position w:val="0"/>
                <w:sz w:val="18"/>
                <w:u w:val="none"/>
              </w:rPr>
              <w:t>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7"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7" w:lineRule="exact"/>
            </w:pPr>
          </w:p>
        </w:tc>
      </w:tr>
      <w:tr>
        <w:tblPrEx>
          <w:tblW w:w="0" w:type="auto"/>
          <w:tblInd w:w="0" w:type="dxa"/>
          <w:tblLayout w:type="fixed"/>
          <w:tblCellMar>
            <w:top w:w="0" w:type="dxa"/>
            <w:left w:w="108" w:type="dxa"/>
            <w:bottom w:w="0" w:type="dxa"/>
            <w:right w:w="108" w:type="dxa"/>
          </w:tblCellMar>
        </w:tblPrEx>
        <w:trPr>
          <w:trHeight w:hRule="exact" w:val="631"/>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1.2.5</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2"/>
                <w:w w:val="100"/>
                <w:position w:val="0"/>
                <w:sz w:val="18"/>
                <w:u w:val="none"/>
              </w:rPr>
              <w:t>在醒目位置明示停车场开放时间、车辆停放规定等，收费停车场还应明示收费依据、收费标准。缺少一项扣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1"/>
                <w:sz w:val="18"/>
                <w:u w:val="none"/>
              </w:rPr>
              <w:t> </w:t>
            </w:r>
            <w:r>
              <w:rPr>
                <w:rFonts w:ascii="宋体" w:eastAsia="宋体" w:hAnsi="宋体" w:cs="宋体"/>
                <w:color w:val="000000"/>
                <w:spacing w:val="-3"/>
                <w:w w:val="100"/>
                <w:position w:val="0"/>
                <w:sz w:val="18"/>
                <w:u w:val="none"/>
              </w:rPr>
              <w:t>分，直到本项</w:t>
            </w:r>
          </w:p>
          <w:p>
            <w:pPr>
              <w:spacing w:before="0" w:after="0" w:line="233" w:lineRule="exact"/>
              <w:ind w:left="115" w:right="-239"/>
            </w:pPr>
            <w:r>
              <w:rPr>
                <w:rFonts w:ascii="宋体" w:hAnsi="宋体" w:cs="宋体"/>
                <w:color w:val="000000"/>
                <w:spacing w:val="-1"/>
                <w:w w:val="100"/>
                <w:position w:val="0"/>
                <w:sz w:val="18"/>
                <w:u w:val="none"/>
              </w:rPr>
              <w:t>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1.2.6</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景区运营时间内有专人负责车辆的疏导，指挥车辆合理停放，保证场内道路畅通。无专人疏导、看管不得分，其他每</w:t>
            </w:r>
          </w:p>
          <w:p>
            <w:pPr>
              <w:spacing w:before="0" w:after="0" w:line="317" w:lineRule="exact"/>
              <w:ind w:left="115" w:right="-239"/>
            </w:pPr>
            <w:r>
              <w:rPr>
                <w:rFonts w:ascii="宋体" w:eastAsia="宋体" w:hAnsi="宋体" w:cs="宋体"/>
                <w:color w:val="000000"/>
                <w:spacing w:val="-1"/>
                <w:w w:val="100"/>
                <w:position w:val="0"/>
                <w:sz w:val="18"/>
                <w:u w:val="none"/>
              </w:rPr>
              <w:t>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1.2.7</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eastAsia="宋体" w:hAnsi="宋体" w:cs="宋体"/>
                <w:color w:val="000000"/>
                <w:spacing w:val="-1"/>
                <w:w w:val="100"/>
                <w:position w:val="0"/>
                <w:sz w:val="18"/>
                <w:u w:val="none"/>
              </w:rPr>
              <w:t>每间隔</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2"/>
                <w:w w:val="100"/>
                <w:position w:val="0"/>
                <w:sz w:val="18"/>
                <w:u w:val="none"/>
              </w:rPr>
              <w:t>小时有专人定时巡视检查停车场，确保场内车辆和公共设施的安全。没有定时巡视检查不得分，其他每发现一处不</w:t>
            </w:r>
          </w:p>
          <w:p>
            <w:pPr>
              <w:spacing w:before="0" w:after="0" w:line="233" w:lineRule="exact"/>
              <w:ind w:left="115" w:right="-239"/>
            </w:pPr>
            <w:r>
              <w:rPr>
                <w:rFonts w:ascii="宋体" w:eastAsia="宋体" w:hAnsi="宋体" w:cs="宋体"/>
                <w:color w:val="000000"/>
                <w:spacing w:val="-1"/>
                <w:w w:val="100"/>
                <w:position w:val="0"/>
                <w:sz w:val="18"/>
                <w:u w:val="none"/>
              </w:rPr>
              <w:t>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3</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38" w:right="-239"/>
            </w:pPr>
            <w:r>
              <w:rPr>
                <w:rFonts w:ascii="宋体" w:hAnsi="宋体" w:cs="宋体"/>
                <w:color w:val="000000"/>
                <w:spacing w:val="0"/>
                <w:w w:val="100"/>
                <w:position w:val="0"/>
                <w:sz w:val="18"/>
                <w:u w:val="none"/>
              </w:rPr>
              <w:t>1.3</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6" w:right="-239"/>
            </w:pPr>
            <w:r>
              <w:rPr>
                <w:rFonts w:ascii="宋体" w:eastAsia="宋体" w:hAnsi="宋体" w:cs="宋体"/>
                <w:color w:val="000000"/>
                <w:spacing w:val="0"/>
                <w:w w:val="100"/>
                <w:position w:val="0"/>
                <w:sz w:val="18"/>
                <w:u w:val="none"/>
              </w:rPr>
              <w:t>内部交通管理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68" w:right="-239"/>
            </w:pPr>
            <w:r>
              <w:rPr>
                <w:rFonts w:ascii="宋体" w:hAnsi="宋体" w:cs="宋体"/>
                <w:color w:val="000000"/>
                <w:spacing w:val="0"/>
                <w:w w:val="100"/>
                <w:position w:val="0"/>
                <w:sz w:val="18"/>
                <w:u w:val="none"/>
              </w:rPr>
              <w:t>35</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4" w:lineRule="exact"/>
              <w:ind w:left="247" w:right="-239"/>
            </w:pPr>
            <w:r>
              <w:rPr>
                <w:rFonts w:ascii="宋体" w:hAnsi="宋体" w:cs="宋体"/>
                <w:color w:val="000000"/>
                <w:spacing w:val="0"/>
                <w:w w:val="100"/>
                <w:position w:val="0"/>
                <w:sz w:val="18"/>
                <w:u w:val="none"/>
              </w:rPr>
              <w:t>1.3.1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0"/>
                <w:w w:val="100"/>
                <w:position w:val="0"/>
                <w:sz w:val="18"/>
                <w:u w:val="none"/>
              </w:rPr>
              <w:t>景区内部道路平整无破损，路面及两侧路肩、绿化带干净整洁，无垃圾、杂物、建筑材料等堆积物。每发现一处不合格扣</w:t>
            </w:r>
            <w:r>
              <w:rPr>
                <w:rFonts w:ascii="Calibri" w:hAnsi="Calibri" w:cs="Calibri"/>
                <w:color w:val="000000"/>
                <w:spacing w:val="0"/>
                <w:w w:val="172"/>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177"/>
                <w:sz w:val="18"/>
                <w:u w:val="none"/>
              </w:rPr>
              <w:t> </w:t>
            </w:r>
            <w:r>
              <w:rPr>
                <w:rFonts w:ascii="宋体" w:eastAsia="宋体" w:hAnsi="宋体" w:cs="宋体"/>
                <w:color w:val="000000"/>
                <w:spacing w:val="-11"/>
                <w:w w:val="100"/>
                <w:position w:val="0"/>
                <w:sz w:val="18"/>
                <w:u w:val="none"/>
              </w:rPr>
              <w:t>分，直</w:t>
            </w:r>
          </w:p>
          <w:p>
            <w:pPr>
              <w:spacing w:before="0" w:after="0" w:line="233" w:lineRule="exact"/>
              <w:ind w:left="115" w:right="-239"/>
            </w:pPr>
            <w:r>
              <w:rPr>
                <w:rFonts w:ascii="宋体" w:hAnsi="宋体" w:cs="宋体"/>
                <w:color w:val="000000"/>
                <w:spacing w:val="-8"/>
                <w:w w:val="100"/>
                <w:position w:val="0"/>
                <w:sz w:val="18"/>
                <w:u w:val="none"/>
              </w:rPr>
              <w:t>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51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247" w:right="-239"/>
            </w:pPr>
            <w:r>
              <w:rPr>
                <w:rFonts w:ascii="宋体" w:hAnsi="宋体" w:cs="宋体"/>
                <w:color w:val="000000"/>
                <w:spacing w:val="0"/>
                <w:w w:val="100"/>
                <w:position w:val="0"/>
                <w:sz w:val="18"/>
                <w:u w:val="none"/>
              </w:rPr>
              <w:t>1.3.2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2"/>
                <w:w w:val="100"/>
                <w:position w:val="0"/>
                <w:sz w:val="18"/>
                <w:u w:val="none"/>
              </w:rPr>
              <w:t>景区内交通秩序良好，人车分流。干道无交通拥堵现象，无家畜、牧畜堵塞交通。每发现一处不合格扣</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30"/>
                <w:sz w:val="18"/>
                <w:u w:val="none"/>
              </w:rPr>
              <w:t> </w:t>
            </w:r>
            <w:r>
              <w:rPr>
                <w:rFonts w:ascii="宋体" w:eastAsia="宋体" w:hAnsi="宋体" w:cs="宋体"/>
                <w:color w:val="000000"/>
                <w:spacing w:val="-2"/>
                <w:w w:val="100"/>
                <w:position w:val="0"/>
                <w:sz w:val="18"/>
                <w:u w:val="none"/>
              </w:rPr>
              <w:t>分，直到本项分数</w:t>
            </w:r>
          </w:p>
          <w:p>
            <w:pPr>
              <w:spacing w:before="0" w:after="0" w:line="235" w:lineRule="exact"/>
              <w:ind w:left="115" w:right="-239"/>
            </w:pPr>
            <w:r>
              <w:rPr>
                <w:rFonts w:ascii="宋体" w:hAnsi="宋体" w:cs="宋体"/>
                <w:color w:val="000000"/>
                <w:spacing w:val="-1"/>
                <w:w w:val="100"/>
                <w:position w:val="0"/>
                <w:sz w:val="18"/>
                <w:u w:val="none"/>
              </w:rPr>
              <w:t>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4"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4" w:lineRule="exact"/>
              <w:ind w:left="247" w:right="-239"/>
            </w:pPr>
            <w:r>
              <w:rPr>
                <w:rFonts w:ascii="宋体" w:hAnsi="宋体" w:cs="宋体"/>
                <w:color w:val="000000"/>
                <w:spacing w:val="0"/>
                <w:w w:val="100"/>
                <w:position w:val="0"/>
                <w:sz w:val="18"/>
                <w:u w:val="none"/>
              </w:rPr>
              <w:t>1.3.3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游客候车区（包括缆车、索道、观光车等候车区）设置避雨设施、休息设施和必要的医疗物资，同时根据人流量合理设置志</w:t>
            </w:r>
          </w:p>
          <w:p>
            <w:pPr>
              <w:spacing w:before="0" w:after="0" w:line="233" w:lineRule="exact"/>
              <w:ind w:left="115" w:right="-239"/>
            </w:pPr>
            <w:r>
              <w:rPr>
                <w:rFonts w:ascii="宋体" w:hAnsi="宋体" w:cs="宋体"/>
                <w:color w:val="000000"/>
                <w:spacing w:val="-1"/>
                <w:w w:val="100"/>
                <w:position w:val="0"/>
                <w:sz w:val="18"/>
                <w:u w:val="none"/>
              </w:rPr>
              <w:t>愿者服务岗。缺少任何一项均不得分。每发现一处不合格扣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4" w:lineRule="exact"/>
              <w:ind w:left="247" w:right="-239"/>
            </w:pPr>
            <w:r>
              <w:rPr>
                <w:rFonts w:ascii="宋体" w:hAnsi="宋体" w:cs="宋体"/>
                <w:color w:val="000000"/>
                <w:spacing w:val="0"/>
                <w:w w:val="100"/>
                <w:position w:val="0"/>
                <w:sz w:val="18"/>
                <w:u w:val="none"/>
              </w:rPr>
              <w:t>1.3.4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2"/>
                <w:w w:val="100"/>
                <w:position w:val="0"/>
                <w:sz w:val="18"/>
                <w:u w:val="none"/>
              </w:rPr>
              <w:t>游客候车区公示起讫时间、站点信息、发车频次、紧急救援电话、咨询电话、投诉电话等信息。缺少一项内容扣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4"/>
                <w:w w:val="100"/>
                <w:position w:val="0"/>
                <w:sz w:val="18"/>
                <w:u w:val="none"/>
              </w:rPr>
              <w:t>分，直到</w:t>
            </w:r>
          </w:p>
          <w:p>
            <w:pPr>
              <w:spacing w:before="0" w:after="0" w:line="233" w:lineRule="exact"/>
              <w:ind w:left="115" w:right="-239"/>
            </w:pPr>
            <w:r>
              <w:rPr>
                <w:rFonts w:ascii="宋体" w:hAnsi="宋体" w:cs="宋体"/>
                <w:color w:val="000000"/>
                <w:spacing w:val="-1"/>
                <w:w w:val="100"/>
                <w:position w:val="0"/>
                <w:sz w:val="18"/>
                <w:u w:val="none"/>
              </w:rPr>
              <w:t>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4" w:lineRule="exact"/>
              <w:ind w:left="247" w:right="-239"/>
            </w:pPr>
            <w:r>
              <w:rPr>
                <w:rFonts w:ascii="宋体" w:hAnsi="宋体" w:cs="宋体"/>
                <w:color w:val="000000"/>
                <w:spacing w:val="0"/>
                <w:w w:val="100"/>
                <w:position w:val="0"/>
                <w:sz w:val="18"/>
                <w:u w:val="none"/>
              </w:rPr>
              <w:t>1.3.5</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观光车、缆车、索道等内部交通工具数量充足，交通服务设施整洁、完好，且漆皮、镀件光亮无损，玻璃车窗齐全无</w:t>
            </w:r>
          </w:p>
          <w:p>
            <w:pPr>
              <w:spacing w:before="0" w:after="0" w:line="314" w:lineRule="exact"/>
              <w:ind w:left="115" w:right="-239"/>
            </w:pPr>
            <w:r>
              <w:rPr>
                <w:rFonts w:ascii="宋体" w:hAnsi="宋体" w:cs="宋体"/>
                <w:color w:val="000000"/>
                <w:spacing w:val="-1"/>
                <w:w w:val="100"/>
                <w:position w:val="0"/>
                <w:sz w:val="18"/>
                <w:u w:val="none"/>
              </w:rPr>
              <w:t>破损，安全防护拦带扶手。每发现一处不合格扣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4" w:lineRule="exact"/>
              <w:ind w:left="247" w:right="-239"/>
            </w:pPr>
            <w:r>
              <w:rPr>
                <w:rFonts w:ascii="宋体" w:hAnsi="宋体" w:cs="宋体"/>
                <w:color w:val="000000"/>
                <w:spacing w:val="0"/>
                <w:w w:val="100"/>
                <w:position w:val="0"/>
                <w:sz w:val="18"/>
                <w:u w:val="none"/>
              </w:rPr>
              <w:t>1.3.6</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0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景区内从事交通工具（如电瓶车、观光车、索道缆车等）的服务人员（如司机、操作人员等）应将游客安全放在首要位</w:t>
            </w:r>
          </w:p>
          <w:p>
            <w:pPr>
              <w:spacing w:before="0" w:after="0" w:line="314" w:lineRule="exact"/>
              <w:ind w:left="115" w:right="-239"/>
            </w:pPr>
            <w:r>
              <w:rPr>
                <w:rFonts w:ascii="宋体" w:hAnsi="宋体" w:cs="宋体"/>
                <w:color w:val="000000"/>
                <w:spacing w:val="-1"/>
                <w:w w:val="100"/>
                <w:position w:val="0"/>
                <w:sz w:val="18"/>
                <w:u w:val="none"/>
              </w:rPr>
              <w:t>置，严格遵守操作安全规程，按规定时速行驶。发现一处不合格扣</w:t>
            </w:r>
            <w:r>
              <w:rPr>
                <w:rFonts w:ascii="Calibri" w:hAnsi="Calibri" w:cs="Calibri"/>
                <w:color w:val="000000"/>
                <w:spacing w:val="0"/>
                <w:w w:val="226"/>
                <w:sz w:val="18"/>
                <w:u w:val="none"/>
              </w:rPr>
              <w:t> </w:t>
            </w:r>
            <w:r>
              <w:rPr>
                <w:rFonts w:ascii="宋体" w:hAnsi="宋体" w:cs="宋体"/>
                <w:color w:val="FF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1.3.7</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15" w:right="-239"/>
            </w:pPr>
            <w:r>
              <w:rPr>
                <w:rFonts w:ascii="宋体" w:hAnsi="宋体" w:cs="宋体"/>
                <w:color w:val="000000"/>
                <w:spacing w:val="-8"/>
                <w:w w:val="100"/>
                <w:position w:val="0"/>
                <w:sz w:val="18"/>
                <w:u w:val="none"/>
              </w:rPr>
              <w:t>发生交通意外时，有快速反应的救援服务。工作人员在</w:t>
            </w:r>
            <w:r>
              <w:rPr>
                <w:rFonts w:ascii="Calibri" w:hAnsi="Calibri" w:cs="Calibri"/>
                <w:color w:val="000000"/>
                <w:spacing w:val="0"/>
                <w:w w:val="176"/>
                <w:sz w:val="18"/>
                <w:u w:val="none"/>
              </w:rPr>
              <w:t> </w:t>
            </w:r>
            <w:r>
              <w:rPr>
                <w:rFonts w:ascii="宋体" w:hAnsi="宋体" w:cs="宋体"/>
                <w:color w:val="000000"/>
                <w:spacing w:val="0"/>
                <w:w w:val="100"/>
                <w:position w:val="0"/>
                <w:sz w:val="18"/>
                <w:u w:val="none"/>
              </w:rPr>
              <w:t>10</w:t>
            </w:r>
            <w:r>
              <w:rPr>
                <w:rFonts w:ascii="Calibri" w:hAnsi="Calibri" w:cs="Calibri"/>
                <w:color w:val="000000"/>
                <w:spacing w:val="0"/>
                <w:w w:val="181"/>
                <w:sz w:val="18"/>
                <w:u w:val="none"/>
              </w:rPr>
              <w:t> </w:t>
            </w:r>
            <w:r>
              <w:rPr>
                <w:rFonts w:ascii="宋体" w:eastAsia="宋体" w:hAnsi="宋体" w:cs="宋体"/>
                <w:color w:val="000000"/>
                <w:spacing w:val="-19"/>
                <w:w w:val="100"/>
                <w:position w:val="0"/>
                <w:sz w:val="18"/>
                <w:u w:val="none"/>
              </w:rPr>
              <w:t>分钟内抵达现场的救援的，得满分；在</w:t>
            </w:r>
            <w:r>
              <w:rPr>
                <w:rFonts w:ascii="Calibri" w:hAnsi="Calibri" w:cs="Calibri"/>
                <w:color w:val="000000"/>
                <w:spacing w:val="8"/>
                <w:w w:val="100"/>
                <w:sz w:val="18"/>
                <w:u w:val="none"/>
              </w:rPr>
              <w:t> </w:t>
            </w:r>
            <w:r>
              <w:rPr>
                <w:rFonts w:ascii="宋体" w:hAnsi="宋体" w:cs="宋体"/>
                <w:color w:val="000000"/>
                <w:spacing w:val="-1"/>
                <w:w w:val="100"/>
                <w:position w:val="0"/>
                <w:sz w:val="18"/>
                <w:u w:val="none"/>
              </w:rPr>
              <w:t>10—20</w:t>
            </w:r>
            <w:r>
              <w:rPr>
                <w:rFonts w:ascii="Calibri" w:hAnsi="Calibri" w:cs="Calibri"/>
                <w:color w:val="000000"/>
                <w:spacing w:val="15"/>
                <w:w w:val="100"/>
                <w:sz w:val="18"/>
                <w:u w:val="none"/>
              </w:rPr>
              <w:t> </w:t>
            </w:r>
            <w:r>
              <w:rPr>
                <w:rFonts w:ascii="宋体" w:eastAsia="宋体" w:hAnsi="宋体" w:cs="宋体"/>
                <w:color w:val="000000"/>
                <w:spacing w:val="-9"/>
                <w:w w:val="100"/>
                <w:position w:val="0"/>
                <w:sz w:val="18"/>
                <w:u w:val="none"/>
              </w:rPr>
              <w:t>分钟（含）内抵达现场的</w:t>
            </w:r>
          </w:p>
          <w:p>
            <w:pPr>
              <w:spacing w:before="0" w:after="0" w:line="266" w:lineRule="exact"/>
              <w:ind w:left="115" w:right="-239"/>
            </w:pPr>
            <w:r>
              <w:rPr>
                <w:rFonts w:ascii="宋体" w:eastAsia="宋体" w:hAnsi="宋体" w:cs="宋体"/>
                <w:color w:val="000000"/>
                <w:spacing w:val="-1"/>
                <w:w w:val="100"/>
                <w:position w:val="0"/>
                <w:sz w:val="18"/>
                <w:u w:val="none"/>
              </w:rPr>
              <w:t>救援的，得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分；在</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20—30</w:t>
            </w:r>
            <w:r>
              <w:rPr>
                <w:rFonts w:ascii="Calibri" w:hAnsi="Calibri" w:cs="Calibri"/>
                <w:color w:val="000000"/>
                <w:spacing w:val="0"/>
                <w:w w:val="221"/>
                <w:sz w:val="18"/>
                <w:u w:val="none"/>
              </w:rPr>
              <w:t> </w:t>
            </w:r>
            <w:r>
              <w:rPr>
                <w:rFonts w:ascii="宋体" w:eastAsia="宋体" w:hAnsi="宋体" w:cs="宋体"/>
                <w:color w:val="000000"/>
                <w:spacing w:val="-1"/>
                <w:w w:val="100"/>
                <w:position w:val="0"/>
                <w:sz w:val="18"/>
                <w:u w:val="none"/>
              </w:rPr>
              <w:t>分钟（含）内抵观光车达现场的救援的，得</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30"/>
                <w:sz w:val="18"/>
                <w:u w:val="none"/>
              </w:rPr>
              <w:t> </w:t>
            </w:r>
            <w:r>
              <w:rPr>
                <w:rFonts w:ascii="宋体" w:eastAsia="宋体" w:hAnsi="宋体" w:cs="宋体"/>
                <w:color w:val="000000"/>
                <w:spacing w:val="-1"/>
                <w:w w:val="100"/>
                <w:position w:val="0"/>
                <w:sz w:val="18"/>
                <w:u w:val="none"/>
              </w:rPr>
              <w:t>分；超过</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30</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分钟救援的，本项不得分。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6"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518"/>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368" w:lineRule="exact"/>
              <w:ind w:left="338" w:right="-239"/>
            </w:pPr>
            <w:r>
              <w:rPr>
                <w:rFonts w:ascii="宋体" w:hAnsi="宋体" w:cs="宋体"/>
                <w:color w:val="000000"/>
                <w:spacing w:val="0"/>
                <w:w w:val="100"/>
                <w:position w:val="0"/>
                <w:sz w:val="18"/>
                <w:u w:val="none"/>
              </w:rPr>
              <w:t>1.4</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51" w:lineRule="exact"/>
              <w:ind w:left="36" w:right="-239"/>
            </w:pPr>
            <w:r>
              <w:rPr>
                <w:rFonts w:ascii="宋体" w:eastAsia="宋体" w:hAnsi="宋体" w:cs="宋体"/>
                <w:color w:val="000000"/>
                <w:spacing w:val="0"/>
                <w:w w:val="100"/>
                <w:position w:val="0"/>
                <w:sz w:val="18"/>
                <w:u w:val="none"/>
              </w:rPr>
              <w:t>徒步道设施和</w:t>
            </w:r>
          </w:p>
          <w:p>
            <w:pPr>
              <w:spacing w:before="0" w:after="0" w:line="235" w:lineRule="exact"/>
              <w:ind w:left="396" w:right="-239"/>
            </w:pPr>
            <w:r>
              <w:rPr>
                <w:rFonts w:ascii="宋体" w:eastAsia="宋体" w:hAnsi="宋体" w:cs="宋体"/>
                <w:color w:val="000000"/>
                <w:spacing w:val="0"/>
                <w:w w:val="100"/>
                <w:position w:val="0"/>
                <w:sz w:val="18"/>
                <w:u w:val="none"/>
              </w:rPr>
              <w:t>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35"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35"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368" w:lineRule="exact"/>
              <w:ind w:left="168" w:right="-239"/>
            </w:pPr>
            <w:r>
              <w:rPr>
                <w:rFonts w:ascii="宋体" w:hAnsi="宋体" w:cs="宋体"/>
                <w:color w:val="000000"/>
                <w:spacing w:val="0"/>
                <w:w w:val="100"/>
                <w:position w:val="0"/>
                <w:sz w:val="18"/>
                <w:u w:val="none"/>
              </w:rPr>
              <w:t>20</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3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368" w:lineRule="exact"/>
            </w:pPr>
          </w:p>
        </w:tc>
      </w:tr>
    </w:tbl>
    <w:p>
      <w:pPr>
        <w:spacing w:after="0" w:line="20" w:lineRule="exact"/>
      </w:pPr>
      <w:r>
        <w:pict>
          <v:shape id="imagerId34" o:spid="_x0000_s1061" type="#_x0000_t75" style="width:44pt;height:17pt;margin-top:240pt;margin-left:71pt;mso-height-relative:page;mso-position-horizontal-relative:page;mso-position-vertical-relative:page;mso-width-relative:page;position:absolute;z-index:-251621376" coordsize="21600,21600" filled="f">
            <v:imagedata r:id="rId27" o:title=""/>
            <o:lock v:ext="edit" aspectratio="t"/>
          </v:shape>
        </w:pict>
      </w:r>
      <w:r>
        <w:pict>
          <v:shape id="imagerId35" o:spid="_x0000_s1062" type="#_x0000_t75" style="width:60pt;height:17pt;margin-top:240pt;margin-left:113pt;mso-height-relative:page;mso-position-horizontal-relative:page;mso-position-vertical-relative:page;mso-width-relative:page;position:absolute;z-index:-251620352" coordsize="21600,21600" filled="f">
            <v:imagedata r:id="rId28" o:title=""/>
            <o:lock v:ext="edit" aspectratio="t"/>
          </v:shape>
        </w:pict>
      </w:r>
      <w:r>
        <w:pict>
          <v:shape id="imagerId36" o:spid="_x0000_s1063" type="#_x0000_t75" style="width:32pt;height:17pt;margin-top:240pt;margin-left:665pt;mso-height-relative:page;mso-position-horizontal-relative:page;mso-position-vertical-relative:page;mso-width-relative:page;position:absolute;z-index:-251619328" coordsize="21600,21600" filled="f">
            <v:imagedata r:id="rId29" o:title=""/>
            <o:lock v:ext="edit" aspectratio="t"/>
          </v:shape>
        </w:pict>
      </w:r>
      <w:r>
        <w:pict>
          <v:shape id="imagerId37" o:spid="_x0000_s1064" type="#_x0000_t75" style="width:22pt;height:17pt;margin-top:240pt;margin-left:696pt;mso-height-relative:page;mso-position-horizontal-relative:page;mso-position-vertical-relative:page;mso-width-relative:page;position:absolute;z-index:-251618304" coordsize="21600,21600" filled="f">
            <v:imagedata r:id="rId30" o:title=""/>
            <o:lock v:ext="edit" aspectratio="t"/>
          </v:shape>
        </w:pict>
      </w:r>
      <w:r>
        <w:pict>
          <v:shape id="imagerId38" o:spid="_x0000_s1065" type="#_x0000_t75" style="width:28pt;height:17pt;margin-top:240pt;margin-left:717pt;mso-height-relative:page;mso-position-horizontal-relative:page;mso-position-vertical-relative:page;mso-width-relative:page;position:absolute;z-index:-251617280" coordsize="21600,21600" filled="f">
            <v:imagedata r:id="rId31" o:title=""/>
            <o:lock v:ext="edit" aspectratio="t"/>
          </v:shape>
        </w:pict>
      </w:r>
      <w:r>
        <w:pict>
          <v:shape id="imagerId39" o:spid="_x0000_s1066" type="#_x0000_t75" style="width:28pt;height:17pt;margin-top:240pt;margin-left:743pt;mso-height-relative:page;mso-position-horizontal-relative:page;mso-position-vertical-relative:page;mso-width-relative:page;position:absolute;z-index:-251616256" coordsize="21600,21600" filled="f">
            <v:imagedata r:id="rId32" o:title=""/>
            <o:lock v:ext="edit" aspectratio="t"/>
          </v:shape>
        </w:pict>
      </w:r>
      <w:r>
        <w:pict>
          <v:shape id="imagerId40" o:spid="_x0000_s1067" type="#_x0000_t75" style="width:44pt;height:27pt;margin-top:472pt;margin-left:71pt;mso-height-relative:page;mso-position-horizontal-relative:page;mso-position-vertical-relative:page;mso-width-relative:page;position:absolute;z-index:-251615232" coordsize="21600,21600" filled="f">
            <v:imagedata r:id="rId33" o:title=""/>
            <o:lock v:ext="edit" aspectratio="t"/>
          </v:shape>
        </w:pict>
      </w:r>
      <w:r>
        <w:pict>
          <v:shape id="imagerId41" o:spid="_x0000_s1068" type="#_x0000_t75" style="width:32pt;height:27pt;margin-top:472pt;margin-left:665pt;mso-height-relative:page;mso-position-horizontal-relative:page;mso-position-vertical-relative:page;mso-width-relative:page;position:absolute;z-index:-251614208" coordsize="21600,21600" filled="f">
            <v:imagedata r:id="rId34" o:title=""/>
            <o:lock v:ext="edit" aspectratio="t"/>
          </v:shape>
        </w:pict>
      </w:r>
      <w:r>
        <w:pict>
          <v:shape id="imagerId42" o:spid="_x0000_s1069" type="#_x0000_t75" style="width:22pt;height:27pt;margin-top:472pt;margin-left:696pt;mso-height-relative:page;mso-position-horizontal-relative:page;mso-position-vertical-relative:page;mso-width-relative:page;position:absolute;z-index:-251613184" coordsize="21600,21600" filled="f">
            <v:imagedata r:id="rId35" o:title=""/>
            <o:lock v:ext="edit" aspectratio="t"/>
          </v:shape>
        </w:pict>
      </w:r>
      <w:r>
        <w:pict>
          <v:shape id="imagerId43" o:spid="_x0000_s1070" type="#_x0000_t75" style="width:28pt;height:27pt;margin-top:472pt;margin-left:717pt;mso-height-relative:page;mso-position-horizontal-relative:page;mso-position-vertical-relative:page;mso-width-relative:page;position:absolute;z-index:-251612160" coordsize="21600,21600" filled="f">
            <v:imagedata r:id="rId36" o:title=""/>
            <o:lock v:ext="edit" aspectratio="t"/>
          </v:shape>
        </w:pict>
      </w:r>
      <w:r>
        <w:pict>
          <v:shape id="imagerId44" o:spid="_x0000_s1071" type="#_x0000_t75" style="width:28pt;height:27pt;margin-top:472pt;margin-left:743pt;mso-height-relative:page;mso-position-horizontal-relative:page;mso-position-vertical-relative:page;mso-width-relative:page;position:absolute;z-index:-251611136" coordsize="21600,21600" filled="f">
            <v:imagedata r:id="rId37" o:title=""/>
            <o:lock v:ext="edit" aspectratio="t"/>
          </v:shape>
        </w:pict>
      </w:r>
    </w:p>
    <w:p>
      <w:pPr>
        <w:spacing w:before="0" w:after="0" w:line="370" w:lineRule="exact"/>
      </w:pPr>
    </w:p>
    <w:p>
      <w:pPr>
        <w:widowControl/>
        <w:jc w:val="left"/>
        <w:sectPr>
          <w:type w:val="continuous"/>
          <w:pgSz w:w="16838" w:h="11907"/>
          <w:pgMar w:top="1105" w:right="1219" w:bottom="865" w:left="1579" w:header="0" w:footer="0" w:gutter="0"/>
          <w:pgNumType w:start="37"/>
          <w:cols w:num="1" w:space="720"/>
          <w:docGrid w:type="lines" w:linePitch="312" w:charSpace="0"/>
        </w:sectPr>
      </w:pPr>
    </w:p>
    <w:p>
      <w:pPr>
        <w:spacing w:before="0" w:after="0" w:line="234" w:lineRule="exact"/>
        <w:ind w:left="11726" w:firstLine="0"/>
        <w:jc w:val="left"/>
      </w:pPr>
      <w:r>
        <w:pict>
          <v:shape id="imagerId30" o:spid="_x0000_s1072" type="#_x0000_t75" style="width:102pt;height:17pt;margin-top:240pt;margin-left:71pt;mso-height-relative:page;mso-position-horizontal-relative:page;mso-position-vertical-relative:page;mso-width-relative:page;position:absolute;z-index:-251610112" coordsize="21600,21600" filled="f">
            <v:imagedata r:id="rId38" o:title=""/>
            <o:lock v:ext="edit" aspectratio="t"/>
          </v:shape>
        </w:pict>
      </w:r>
      <w:r>
        <w:pict>
          <v:shape id="imagerId31" o:spid="_x0000_s1073" type="#_x0000_t75" style="width:44pt;height:27pt;margin-top:472pt;margin-left:71pt;mso-height-relative:page;mso-position-horizontal-relative:page;mso-position-vertical-relative:page;mso-width-relative:page;position:absolute;z-index:-251609088" coordsize="21600,21600" filled="f">
            <v:imagedata r:id="rId33" o:title=""/>
            <o:lock v:ext="edit" aspectratio="t"/>
          </v:shape>
        </w:pict>
      </w:r>
      <w:r>
        <w:pict>
          <v:shape id="imagerId32" o:spid="_x0000_s1074" type="#_x0000_t75" style="width:106pt;height:17pt;margin-top:240pt;margin-left:665pt;mso-height-relative:page;mso-position-horizontal-relative:page;mso-position-vertical-relative:page;mso-width-relative:page;position:absolute;z-index:-251608064" coordsize="21600,21600" filled="f">
            <v:imagedata r:id="rId39" o:title=""/>
            <o:lock v:ext="edit" aspectratio="t"/>
          </v:shape>
        </w:pict>
      </w:r>
      <w:r>
        <w:pict>
          <v:shape id="imagerId33" o:spid="_x0000_s1075" type="#_x0000_t75" style="width:106pt;height:27pt;margin-top:472pt;margin-left:665pt;mso-height-relative:page;mso-position-horizontal-relative:page;mso-position-vertical-relative:page;mso-width-relative:page;position:absolute;z-index:-251607040" coordsize="21600,21600" filled="f">
            <v:imagedata r:id="rId40" o:title=""/>
            <o:lock v:ext="edit" aspectratio="t"/>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widowControl/>
        <w:jc w:val="left"/>
        <w:sectPr>
          <w:type w:val="continuous"/>
          <w:pgSz w:w="16838" w:h="11907"/>
          <w:pgMar w:top="1105" w:right="1219" w:bottom="865" w:left="1579" w:header="0" w:footer="0" w:gutter="0"/>
          <w:pgNumType w:start="38"/>
          <w:cols w:num="1" w:space="708" w:equalWidth="0">
            <w:col w:w="14040" w:space="0"/>
          </w:cols>
          <w:docGrid w:type="lines" w:linePitch="312" w:charSpace="0"/>
        </w:sectPr>
      </w:pPr>
    </w:p>
    <w:p>
      <w:pPr>
        <w:spacing w:before="0" w:after="0" w:line="240" w:lineRule="exact"/>
        <w:ind w:left="11726" w:firstLine="0"/>
      </w:pPr>
    </w:p>
    <w:p>
      <w:pPr>
        <w:spacing w:before="0" w:after="0" w:line="477" w:lineRule="exact"/>
        <w:ind w:left="11726" w:firstLine="0"/>
      </w:pPr>
    </w:p>
    <w:p>
      <w:pPr>
        <w:widowControl/>
        <w:jc w:val="left"/>
        <w:sectPr>
          <w:type w:val="continuous"/>
          <w:pgSz w:w="16838" w:h="11907"/>
          <w:pgMar w:top="1105" w:right="1219" w:bottom="865" w:left="1579" w:header="0" w:footer="0" w:gutter="0"/>
          <w:pgNumType w:start="39"/>
          <w:cols w:num="1" w:space="720"/>
          <w:docGrid w:type="lines" w:linePitch="312" w:charSpace="0"/>
        </w:sectPr>
      </w:pPr>
    </w:p>
    <w:p>
      <w:pPr>
        <w:spacing w:before="0" w:after="0" w:line="180" w:lineRule="exact"/>
        <w:ind w:left="13241" w:firstLine="0"/>
        <w:jc w:val="left"/>
      </w:pPr>
      <w:r>
        <w:rPr>
          <w:rFonts w:ascii="宋体" w:hAnsi="宋体" w:cs="宋体"/>
          <w:color w:val="000000"/>
          <w:spacing w:val="0"/>
          <w:w w:val="100"/>
          <w:position w:val="0"/>
          <w:sz w:val="18"/>
          <w:u w:val="none"/>
        </w:rPr>
        <w:t>10</w:t>
      </w:r>
    </w:p>
    <w:p>
      <w:pPr>
        <w:widowControl/>
        <w:jc w:val="left"/>
        <w:sectPr>
          <w:type w:val="continuous"/>
          <w:pgSz w:w="16838" w:h="11907"/>
          <w:pgMar w:top="1105" w:right="1219" w:bottom="865" w:left="1579" w:header="0" w:footer="0" w:gutter="0"/>
          <w:pgNumType w:start="40"/>
          <w:cols w:num="1" w:space="708" w:equalWidth="0">
            <w:col w:w="14040" w:space="0"/>
          </w:cols>
          <w:docGrid w:type="lines" w:linePitch="312" w:charSpace="0"/>
        </w:sectPr>
      </w:pPr>
    </w:p>
    <w:tbl>
      <w:tblPr>
        <w:tblStyle w:val="TableNormal"/>
        <w:tblpPr w:leftFromText="180" w:rightFromText="180" w:vertAnchor="page" w:horzAnchor="page" w:tblpX="-136" w:tblpY="844"/>
        <w:tblW w:w="0" w:type="auto"/>
        <w:tblInd w:w="0" w:type="dxa"/>
        <w:tblLayout w:type="fixed"/>
        <w:tblCellMar>
          <w:top w:w="0" w:type="dxa"/>
          <w:left w:w="108" w:type="dxa"/>
          <w:bottom w:w="0" w:type="dxa"/>
          <w:right w:w="108" w:type="dxa"/>
        </w:tblCellMar>
      </w:tblPr>
      <w:tblGrid>
        <w:gridCol w:w="840"/>
        <w:gridCol w:w="1159"/>
        <w:gridCol w:w="9866"/>
        <w:gridCol w:w="624"/>
        <w:gridCol w:w="422"/>
        <w:gridCol w:w="528"/>
        <w:gridCol w:w="526"/>
      </w:tblGrid>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bookmarkStart w:id="12" w:name="12"/>
            <w:bookmarkEnd w:id="12"/>
          </w:p>
          <w:p>
            <w:pPr>
              <w:spacing w:before="0" w:after="0" w:line="263" w:lineRule="exact"/>
              <w:ind w:left="247" w:right="-239"/>
            </w:pPr>
            <w:r>
              <w:rPr>
                <w:rFonts w:ascii="宋体" w:hAnsi="宋体" w:cs="宋体"/>
                <w:color w:val="000000"/>
                <w:spacing w:val="0"/>
                <w:w w:val="100"/>
                <w:position w:val="0"/>
                <w:sz w:val="18"/>
                <w:u w:val="none"/>
              </w:rPr>
              <w:t>1.4.1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9"/>
                <w:w w:val="100"/>
                <w:position w:val="0"/>
                <w:sz w:val="18"/>
                <w:u w:val="none"/>
              </w:rPr>
              <w:t>景区内徒步道设计合理，无安全隐患，危险路段有保障游客安全的护栏、位置醒目的警示牌及监控报警（一键式）立柱，冬季有专</w:t>
            </w:r>
          </w:p>
          <w:p>
            <w:pPr>
              <w:spacing w:before="0" w:after="0" w:line="233" w:lineRule="exact"/>
              <w:ind w:left="115" w:right="-239"/>
            </w:pPr>
            <w:r>
              <w:rPr>
                <w:rFonts w:ascii="宋体" w:hAnsi="宋体" w:cs="宋体"/>
                <w:color w:val="000000"/>
                <w:spacing w:val="-8"/>
                <w:w w:val="100"/>
                <w:position w:val="0"/>
                <w:sz w:val="18"/>
                <w:u w:val="none"/>
              </w:rPr>
              <w:t>人定时开展除冰、除雪工作。每发现一处不合格扣</w:t>
            </w:r>
            <w:r>
              <w:rPr>
                <w:rFonts w:ascii="Calibri" w:hAnsi="Calibri" w:cs="Calibri"/>
                <w:color w:val="000000"/>
                <w:spacing w:val="0"/>
                <w:w w:val="18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190"/>
                <w:sz w:val="18"/>
                <w:u w:val="none"/>
              </w:rPr>
              <w:t> </w:t>
            </w:r>
            <w:r>
              <w:rPr>
                <w:rFonts w:ascii="宋体" w:hAnsi="宋体" w:cs="宋体"/>
                <w:color w:val="000000"/>
                <w:spacing w:val="-8"/>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1.4.2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徒步道沿途重要路口各种指示标识应清晰、准确，并显示所在位置。距离较远的，宜有至目的地的里程数和行走时间</w:t>
            </w:r>
          </w:p>
          <w:p>
            <w:pPr>
              <w:spacing w:before="0" w:after="0" w:line="314" w:lineRule="exact"/>
              <w:ind w:left="115" w:right="-239"/>
            </w:pPr>
            <w:r>
              <w:rPr>
                <w:rFonts w:ascii="宋体" w:hAnsi="宋体" w:cs="宋体"/>
                <w:color w:val="000000"/>
                <w:spacing w:val="-1"/>
                <w:w w:val="100"/>
                <w:position w:val="0"/>
                <w:sz w:val="18"/>
                <w:u w:val="none"/>
              </w:rPr>
              <w:t>提示。每发现一处不合格扣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1"/>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1.4.3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2"/>
                <w:w w:val="100"/>
                <w:position w:val="0"/>
                <w:sz w:val="18"/>
                <w:u w:val="none"/>
              </w:rPr>
              <w:t>徒步道沿途应设置数量充足的休息设施、避雨场所（如椅、凳、亭、台、廊、阁等）。徒步道沿途无休息设施或避雨</w:t>
            </w:r>
          </w:p>
          <w:p>
            <w:pPr>
              <w:spacing w:before="0" w:after="0" w:line="314" w:lineRule="exact"/>
              <w:ind w:left="115" w:right="-239"/>
            </w:pPr>
            <w:r>
              <w:rPr>
                <w:rFonts w:ascii="宋体" w:eastAsia="宋体" w:hAnsi="宋体" w:cs="宋体"/>
                <w:color w:val="000000"/>
                <w:spacing w:val="-1"/>
                <w:w w:val="100"/>
                <w:position w:val="0"/>
                <w:sz w:val="18"/>
                <w:u w:val="none"/>
              </w:rPr>
              <w:t>场所的，本项不得分；休息设施或避雨场所数量不能满足需求的，扣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3</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1.4.4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15" w:right="-239"/>
            </w:pPr>
          </w:p>
          <w:p>
            <w:pPr>
              <w:spacing w:before="0" w:after="0" w:line="184" w:lineRule="exact"/>
              <w:ind w:left="115" w:right="-239"/>
            </w:pPr>
            <w:r>
              <w:rPr>
                <w:rFonts w:ascii="宋体" w:hAnsi="宋体" w:cs="宋体"/>
                <w:color w:val="000000"/>
                <w:spacing w:val="-8"/>
                <w:w w:val="100"/>
                <w:position w:val="0"/>
                <w:sz w:val="18"/>
                <w:u w:val="none"/>
              </w:rPr>
              <w:t>徒步道路面、护栏和沿途设施应定期检查维护，确保能正常使用，状态良好。每发现一处不合格扣</w:t>
            </w:r>
            <w:r>
              <w:rPr>
                <w:rFonts w:ascii="Calibri" w:hAnsi="Calibri" w:cs="Calibri"/>
                <w:color w:val="000000"/>
                <w:spacing w:val="0"/>
                <w:w w:val="176"/>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190"/>
                <w:sz w:val="18"/>
                <w:u w:val="none"/>
              </w:rPr>
              <w:t> </w:t>
            </w:r>
            <w:r>
              <w:rPr>
                <w:rFonts w:ascii="宋体" w:hAnsi="宋体" w:cs="宋体"/>
                <w:color w:val="000000"/>
                <w:spacing w:val="-13"/>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8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8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319"/>
        </w:trPr>
        <w:tc>
          <w:tcPr>
            <w:tcW w:w="840"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427" w:right="-239"/>
            </w:pPr>
            <w:r>
              <w:rPr>
                <w:rFonts w:ascii="宋体" w:hAnsi="宋体" w:cs="宋体"/>
                <w:color w:val="000000"/>
                <w:spacing w:val="-1"/>
                <w:w w:val="100"/>
                <w:position w:val="0"/>
                <w:sz w:val="18"/>
                <w:u w:val="none"/>
              </w:rPr>
              <w:t>2</w:t>
            </w:r>
          </w:p>
        </w:tc>
        <w:tc>
          <w:tcPr>
            <w:tcW w:w="1159"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271" w:right="-239"/>
            </w:pPr>
            <w:r>
              <w:rPr>
                <w:rFonts w:ascii="宋体" w:eastAsia="宋体" w:hAnsi="宋体" w:cs="宋体"/>
                <w:color w:val="000000"/>
                <w:spacing w:val="0"/>
                <w:w w:val="100"/>
                <w:position w:val="0"/>
                <w:sz w:val="18"/>
                <w:u w:val="none"/>
              </w:rPr>
              <w:t>游览管理</w:t>
            </w:r>
          </w:p>
        </w:tc>
        <w:tc>
          <w:tcPr>
            <w:tcW w:w="9866"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before="0" w:after="0" w:line="268" w:lineRule="exact"/>
              <w:ind w:left="226" w:right="-239"/>
            </w:pPr>
            <w:r>
              <w:rPr>
                <w:rFonts w:ascii="宋体" w:hAnsi="宋体" w:cs="宋体"/>
                <w:color w:val="000000"/>
                <w:spacing w:val="0"/>
                <w:w w:val="100"/>
                <w:position w:val="0"/>
                <w:sz w:val="18"/>
                <w:u w:val="none"/>
              </w:rPr>
              <w:t>180</w:t>
            </w:r>
          </w:p>
        </w:tc>
        <w:tc>
          <w:tcPr>
            <w:tcW w:w="422"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C5EECE"/>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324"/>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38" w:right="-239"/>
            </w:pPr>
            <w:r>
              <w:rPr>
                <w:rFonts w:ascii="宋体" w:hAnsi="宋体" w:cs="宋体"/>
                <w:color w:val="000000"/>
                <w:spacing w:val="0"/>
                <w:w w:val="100"/>
                <w:position w:val="0"/>
                <w:sz w:val="18"/>
                <w:u w:val="none"/>
              </w:rPr>
              <w:t>2.1</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6" w:right="-239"/>
            </w:pPr>
            <w:r>
              <w:rPr>
                <w:rFonts w:ascii="宋体" w:eastAsia="宋体" w:hAnsi="宋体" w:cs="宋体"/>
                <w:color w:val="000000"/>
                <w:spacing w:val="0"/>
                <w:w w:val="100"/>
                <w:position w:val="0"/>
                <w:sz w:val="18"/>
                <w:u w:val="none"/>
              </w:rPr>
              <w:t>景区入口管理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68" w:right="-239"/>
            </w:pPr>
            <w:r>
              <w:rPr>
                <w:rFonts w:ascii="宋体" w:hAnsi="宋体" w:cs="宋体"/>
                <w:color w:val="000000"/>
                <w:spacing w:val="0"/>
                <w:w w:val="100"/>
                <w:position w:val="0"/>
                <w:sz w:val="18"/>
                <w:u w:val="none"/>
              </w:rPr>
              <w:t>20</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2.1.1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景区实行预约登记制度。收费景区可在购票时进行预约登记，免费景区或开放式景区可采用网络预约、入口处扫</w:t>
            </w:r>
          </w:p>
          <w:p>
            <w:pPr>
              <w:spacing w:before="0" w:after="0" w:line="314" w:lineRule="exact"/>
              <w:ind w:left="115" w:right="-239"/>
            </w:pPr>
            <w:r>
              <w:rPr>
                <w:rFonts w:ascii="宋体" w:hAnsi="宋体" w:cs="宋体"/>
                <w:color w:val="000000"/>
                <w:spacing w:val="-1"/>
                <w:w w:val="100"/>
                <w:position w:val="0"/>
                <w:sz w:val="18"/>
                <w:u w:val="none"/>
              </w:rPr>
              <w:t>描二维码预约以及入口处出示身份证现场预约等方式进行登记。没有实行预约登记入园制度，本项不得分。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69" w:right="-239"/>
            </w:pPr>
          </w:p>
          <w:p>
            <w:pPr>
              <w:spacing w:before="0" w:after="0" w:line="263" w:lineRule="exact"/>
              <w:ind w:left="269"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790"/>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416" w:lineRule="exact"/>
              <w:ind w:left="247" w:right="-239"/>
            </w:pPr>
            <w:r>
              <w:rPr>
                <w:rFonts w:ascii="宋体" w:hAnsi="宋体" w:cs="宋体"/>
                <w:color w:val="000000"/>
                <w:spacing w:val="0"/>
                <w:w w:val="100"/>
                <w:position w:val="0"/>
                <w:sz w:val="18"/>
                <w:u w:val="none"/>
              </w:rPr>
              <w:t>2.1.2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6"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在景区入口处设置和配备与客流量相匹配的疫情防控点位、入园闸机通道（开放式景区除外）和工作人员、志愿者。缺少任</w:t>
            </w:r>
          </w:p>
          <w:p>
            <w:pPr>
              <w:spacing w:before="0" w:after="0" w:line="233" w:lineRule="exact"/>
              <w:ind w:left="115" w:right="-239"/>
            </w:pPr>
            <w:r>
              <w:rPr>
                <w:rFonts w:ascii="宋体" w:hAnsi="宋体" w:cs="宋体"/>
                <w:color w:val="000000"/>
                <w:spacing w:val="-1"/>
                <w:w w:val="100"/>
                <w:position w:val="0"/>
                <w:sz w:val="18"/>
                <w:u w:val="none"/>
              </w:rPr>
              <w:t>意一项，本项均不得分；游客高峰时疫情防控点位、入园闸机通道和一线服务人员的数量不能满足需求，造成游客等待和排</w:t>
            </w:r>
          </w:p>
          <w:p>
            <w:pPr>
              <w:spacing w:before="0" w:after="0" w:line="233" w:lineRule="exact"/>
              <w:ind w:left="115" w:right="-239"/>
            </w:pPr>
            <w:r>
              <w:rPr>
                <w:rFonts w:ascii="宋体" w:eastAsia="宋体" w:hAnsi="宋体" w:cs="宋体"/>
                <w:color w:val="000000"/>
                <w:spacing w:val="-1"/>
                <w:w w:val="100"/>
                <w:position w:val="0"/>
                <w:sz w:val="18"/>
                <w:u w:val="none"/>
              </w:rPr>
              <w:t>队时间超过</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10</w:t>
            </w:r>
            <w:r>
              <w:rPr>
                <w:rFonts w:ascii="Calibri" w:hAnsi="Calibri" w:cs="Calibri"/>
                <w:color w:val="000000"/>
                <w:spacing w:val="0"/>
                <w:w w:val="221"/>
                <w:sz w:val="18"/>
                <w:u w:val="none"/>
              </w:rPr>
              <w:t> </w:t>
            </w:r>
            <w:r>
              <w:rPr>
                <w:rFonts w:ascii="宋体" w:eastAsia="宋体" w:hAnsi="宋体" w:cs="宋体"/>
                <w:color w:val="000000"/>
                <w:spacing w:val="-1"/>
                <w:w w:val="100"/>
                <w:position w:val="0"/>
                <w:sz w:val="18"/>
                <w:u w:val="none"/>
              </w:rPr>
              <w:t>分钟的，扣</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3</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416"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416" w:lineRule="exact"/>
            </w:pPr>
          </w:p>
        </w:tc>
      </w:tr>
      <w:tr>
        <w:tblPrEx>
          <w:tblW w:w="0" w:type="auto"/>
          <w:tblInd w:w="0" w:type="dxa"/>
          <w:tblLayout w:type="fixed"/>
          <w:tblCellMar>
            <w:top w:w="0" w:type="dxa"/>
            <w:left w:w="108" w:type="dxa"/>
            <w:bottom w:w="0" w:type="dxa"/>
            <w:right w:w="108" w:type="dxa"/>
          </w:tblCellMar>
        </w:tblPrEx>
        <w:trPr>
          <w:trHeight w:hRule="exact" w:val="51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247" w:right="-239"/>
            </w:pPr>
            <w:r>
              <w:rPr>
                <w:rFonts w:ascii="宋体" w:hAnsi="宋体" w:cs="宋体"/>
                <w:color w:val="000000"/>
                <w:spacing w:val="0"/>
                <w:w w:val="100"/>
                <w:position w:val="0"/>
                <w:sz w:val="18"/>
                <w:u w:val="none"/>
              </w:rPr>
              <w:t>2.1.3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4"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景区内无黑导、野导、非法向导人员尾随招徕游客现象,</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无非法拉客、非法收取游客费用及私设照像点、服装租赁点。每发</w:t>
            </w:r>
          </w:p>
          <w:p>
            <w:pPr>
              <w:spacing w:before="0" w:after="0" w:line="233" w:lineRule="exact"/>
              <w:ind w:left="115" w:right="-239"/>
            </w:pPr>
            <w:r>
              <w:rPr>
                <w:rFonts w:ascii="宋体" w:eastAsia="宋体" w:hAnsi="宋体" w:cs="宋体"/>
                <w:color w:val="000000"/>
                <w:spacing w:val="-1"/>
                <w:w w:val="100"/>
                <w:position w:val="0"/>
                <w:sz w:val="18"/>
                <w:u w:val="none"/>
              </w:rPr>
              <w:t>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4"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4" w:lineRule="exact"/>
            </w:pPr>
          </w:p>
        </w:tc>
      </w:tr>
      <w:tr>
        <w:tblPrEx>
          <w:tblW w:w="0" w:type="auto"/>
          <w:tblInd w:w="0" w:type="dxa"/>
          <w:tblLayout w:type="fixed"/>
          <w:tblCellMar>
            <w:top w:w="0" w:type="dxa"/>
            <w:left w:w="108" w:type="dxa"/>
            <w:bottom w:w="0" w:type="dxa"/>
            <w:right w:w="108" w:type="dxa"/>
          </w:tblCellMar>
        </w:tblPrEx>
        <w:trPr>
          <w:trHeight w:hRule="exact" w:val="32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47" w:right="-239"/>
            </w:pPr>
            <w:r>
              <w:rPr>
                <w:rFonts w:ascii="宋体" w:hAnsi="宋体" w:cs="宋体"/>
                <w:color w:val="000000"/>
                <w:spacing w:val="0"/>
                <w:w w:val="100"/>
                <w:position w:val="0"/>
                <w:sz w:val="18"/>
                <w:u w:val="none"/>
              </w:rPr>
              <w:t>2.1.4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在景区入口处设置游客分流疏导场所和应急隔离场所。缺少任一场所，本项均不得分。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71"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514"/>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366" w:lineRule="exact"/>
              <w:ind w:left="338" w:right="-239"/>
            </w:pPr>
            <w:r>
              <w:rPr>
                <w:rFonts w:ascii="宋体" w:hAnsi="宋体" w:cs="宋体"/>
                <w:color w:val="000000"/>
                <w:spacing w:val="0"/>
                <w:w w:val="100"/>
                <w:position w:val="0"/>
                <w:sz w:val="18"/>
                <w:u w:val="none"/>
              </w:rPr>
              <w:t>2.2</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48" w:lineRule="exact"/>
              <w:ind w:left="36" w:right="-239"/>
            </w:pPr>
            <w:r>
              <w:rPr>
                <w:rFonts w:ascii="宋体" w:eastAsia="宋体" w:hAnsi="宋体" w:cs="宋体"/>
                <w:color w:val="000000"/>
                <w:spacing w:val="0"/>
                <w:w w:val="100"/>
                <w:position w:val="0"/>
                <w:sz w:val="18"/>
                <w:u w:val="none"/>
              </w:rPr>
              <w:t>游客服务中心</w:t>
            </w:r>
          </w:p>
          <w:p>
            <w:pPr>
              <w:spacing w:before="0" w:after="0" w:line="233" w:lineRule="exact"/>
              <w:ind w:left="396" w:right="-239"/>
            </w:pPr>
            <w:r>
              <w:rPr>
                <w:rFonts w:ascii="宋体" w:eastAsia="宋体" w:hAnsi="宋体" w:cs="宋体"/>
                <w:color w:val="000000"/>
                <w:spacing w:val="0"/>
                <w:w w:val="100"/>
                <w:position w:val="0"/>
                <w:sz w:val="18"/>
                <w:u w:val="none"/>
              </w:rPr>
              <w:t>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33"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366" w:lineRule="exact"/>
              <w:ind w:left="168" w:right="-239"/>
            </w:pPr>
            <w:r>
              <w:rPr>
                <w:rFonts w:ascii="宋体" w:hAnsi="宋体" w:cs="宋体"/>
                <w:color w:val="000000"/>
                <w:spacing w:val="0"/>
                <w:w w:val="100"/>
                <w:position w:val="0"/>
                <w:sz w:val="18"/>
                <w:u w:val="none"/>
              </w:rPr>
              <w:t>20</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366"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366"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2.2.1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1"/>
                <w:w w:val="100"/>
                <w:position w:val="0"/>
                <w:sz w:val="18"/>
                <w:u w:val="none"/>
              </w:rPr>
              <w:t>游客中心提供咨询、投诉、休息、物品租借、免费WiFi、手机充电、行李寄存、失物招领、公用电话、医疗救援、志愿者等</w:t>
            </w:r>
          </w:p>
          <w:p>
            <w:pPr>
              <w:spacing w:before="0" w:after="0" w:line="233" w:lineRule="exact"/>
              <w:ind w:left="115" w:right="-239"/>
            </w:pPr>
            <w:r>
              <w:rPr>
                <w:rFonts w:ascii="宋体" w:hAnsi="宋体" w:cs="宋体"/>
                <w:color w:val="000000"/>
                <w:spacing w:val="-1"/>
                <w:w w:val="100"/>
                <w:position w:val="0"/>
                <w:sz w:val="18"/>
                <w:u w:val="none"/>
              </w:rPr>
              <w:t>基础服务，服务功能满足游客需求。缺少任何一项内容均不得分。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71" w:right="-239"/>
            </w:pPr>
          </w:p>
          <w:p>
            <w:pPr>
              <w:spacing w:before="0" w:after="0" w:line="263" w:lineRule="exact"/>
              <w:ind w:left="271"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47" w:right="-239"/>
            </w:pPr>
            <w:r>
              <w:rPr>
                <w:rFonts w:ascii="宋体" w:hAnsi="宋体" w:cs="宋体"/>
                <w:color w:val="000000"/>
                <w:spacing w:val="0"/>
                <w:w w:val="100"/>
                <w:position w:val="0"/>
                <w:sz w:val="18"/>
                <w:u w:val="none"/>
              </w:rPr>
              <w:t>2.2.2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游客中心提供购物、餐饮、休闲、活动体验等拓展服务。每有一项服务得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分，最高</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6</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71"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8" w:lineRule="exact"/>
              <w:ind w:left="247" w:right="-239"/>
            </w:pPr>
            <w:r>
              <w:rPr>
                <w:rFonts w:ascii="宋体" w:hAnsi="宋体" w:cs="宋体"/>
                <w:color w:val="000000"/>
                <w:spacing w:val="0"/>
                <w:w w:val="100"/>
                <w:position w:val="0"/>
                <w:sz w:val="18"/>
                <w:u w:val="none"/>
              </w:rPr>
              <w:t>2.2.3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1" w:lineRule="exact"/>
              <w:ind w:left="115" w:right="-239"/>
            </w:pPr>
            <w:r>
              <w:rPr>
                <w:rFonts w:ascii="宋体" w:hAnsi="宋体" w:cs="宋体"/>
                <w:color w:val="000000"/>
                <w:spacing w:val="-1"/>
                <w:w w:val="100"/>
                <w:position w:val="0"/>
                <w:sz w:val="18"/>
                <w:u w:val="none"/>
              </w:rPr>
              <w:t>为老人、幼儿、残障人士、孕妇、母婴等特殊人群提供人性化的设施和服务，配备使用功能正常的无障碍设施，且便</w:t>
            </w:r>
          </w:p>
          <w:p>
            <w:pPr>
              <w:spacing w:before="0" w:after="0" w:line="317" w:lineRule="exact"/>
              <w:ind w:left="115" w:right="-239"/>
            </w:pPr>
            <w:r>
              <w:rPr>
                <w:rFonts w:ascii="宋体" w:hAnsi="宋体" w:cs="宋体"/>
                <w:color w:val="000000"/>
                <w:spacing w:val="-1"/>
                <w:w w:val="100"/>
                <w:position w:val="0"/>
                <w:sz w:val="18"/>
                <w:u w:val="none"/>
              </w:rPr>
              <w:t>于游客租借和归还。每有</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种无障碍设施得</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30"/>
                <w:sz w:val="18"/>
                <w:u w:val="none"/>
              </w:rPr>
              <w:t> </w:t>
            </w:r>
            <w:r>
              <w:rPr>
                <w:rFonts w:ascii="宋体" w:eastAsia="宋体" w:hAnsi="宋体" w:cs="宋体"/>
                <w:color w:val="000000"/>
                <w:spacing w:val="-1"/>
                <w:w w:val="100"/>
                <w:position w:val="0"/>
                <w:sz w:val="18"/>
                <w:u w:val="none"/>
              </w:rPr>
              <w:t>分，最高</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5</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8" w:lineRule="exact"/>
              <w:ind w:left="178"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2.2.4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2" w:lineRule="exact"/>
              <w:ind w:left="115" w:right="-239"/>
            </w:pPr>
            <w:r>
              <w:rPr>
                <w:rFonts w:ascii="宋体" w:hAnsi="宋体" w:cs="宋体"/>
                <w:color w:val="000000"/>
                <w:spacing w:val="-3"/>
                <w:w w:val="100"/>
                <w:position w:val="0"/>
                <w:sz w:val="18"/>
                <w:u w:val="none"/>
              </w:rPr>
              <w:t>工作人员工作期间统一着装，佩戴统一的徽标胸牌。工作人员（含志愿者）能使用标准普通话进行服务，同时能提供外语（英</w:t>
            </w:r>
          </w:p>
          <w:p>
            <w:pPr>
              <w:spacing w:before="0" w:after="0" w:line="233" w:lineRule="exact"/>
              <w:ind w:left="115" w:right="-239"/>
            </w:pPr>
            <w:r>
              <w:rPr>
                <w:rFonts w:ascii="宋体" w:hAnsi="宋体" w:cs="宋体"/>
                <w:color w:val="000000"/>
                <w:spacing w:val="-1"/>
                <w:w w:val="100"/>
                <w:position w:val="0"/>
                <w:sz w:val="18"/>
                <w:u w:val="none"/>
              </w:rPr>
              <w:t>语）服务。工作过程中用语清晰规范、态度热情、举止文明。每发现一处不合格扣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3</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bl>
    <w:p>
      <w:pPr>
        <w:spacing w:after="0" w:line="20" w:lineRule="exact"/>
      </w:pPr>
      <w:r>
        <w:pict>
          <v:shape id="imagerId49" o:spid="_x0000_s1076" type="#_x0000_t75" style="width:44pt;height:17pt;margin-top:223pt;margin-left:71pt;mso-height-relative:page;mso-position-horizontal-relative:page;mso-position-vertical-relative:page;mso-width-relative:page;position:absolute;z-index:-251606016" coordsize="21600,21600" filled="f">
            <v:imagedata r:id="rId41" o:title=""/>
            <o:lock v:ext="edit" aspectratio="t"/>
          </v:shape>
        </w:pict>
      </w:r>
      <w:r>
        <w:pict>
          <v:shape id="imagerId50" o:spid="_x0000_s1077" type="#_x0000_t75" style="width:60pt;height:17pt;margin-top:223pt;margin-left:113pt;mso-height-relative:page;mso-position-horizontal-relative:page;mso-position-vertical-relative:page;mso-width-relative:page;position:absolute;z-index:-251604992" coordsize="21600,21600" filled="f">
            <v:imagedata r:id="rId42" o:title=""/>
            <o:lock v:ext="edit" aspectratio="t"/>
          </v:shape>
        </w:pict>
      </w:r>
      <w:r>
        <w:pict>
          <v:shape id="imagerId51" o:spid="_x0000_s1078" type="#_x0000_t75" style="width:32pt;height:17pt;margin-top:223pt;margin-left:665pt;mso-height-relative:page;mso-position-horizontal-relative:page;mso-position-vertical-relative:page;mso-width-relative:page;position:absolute;z-index:-251603968" coordsize="21600,21600" filled="f">
            <v:imagedata r:id="rId43" o:title=""/>
            <o:lock v:ext="edit" aspectratio="t"/>
          </v:shape>
        </w:pict>
      </w:r>
      <w:r>
        <w:pict>
          <v:shape id="imagerId52" o:spid="_x0000_s1079" type="#_x0000_t75" style="width:22pt;height:17pt;margin-top:223pt;margin-left:696pt;mso-height-relative:page;mso-position-horizontal-relative:page;mso-position-vertical-relative:page;mso-width-relative:page;position:absolute;z-index:-251602944" coordsize="21600,21600" filled="f">
            <v:imagedata r:id="rId44" o:title=""/>
            <o:lock v:ext="edit" aspectratio="t"/>
          </v:shape>
        </w:pict>
      </w:r>
      <w:r>
        <w:pict>
          <v:shape id="imagerId53" o:spid="_x0000_s1080" type="#_x0000_t75" style="width:28pt;height:17pt;margin-top:223pt;margin-left:717pt;mso-height-relative:page;mso-position-horizontal-relative:page;mso-position-vertical-relative:page;mso-width-relative:page;position:absolute;z-index:-251601920" coordsize="21600,21600" filled="f">
            <v:imagedata r:id="rId45" o:title=""/>
            <o:lock v:ext="edit" aspectratio="t"/>
          </v:shape>
        </w:pict>
      </w:r>
      <w:r>
        <w:pict>
          <v:shape id="imagerId54" o:spid="_x0000_s1081" type="#_x0000_t75" style="width:28pt;height:17pt;margin-top:223pt;margin-left:743pt;mso-height-relative:page;mso-position-horizontal-relative:page;mso-position-vertical-relative:page;mso-width-relative:page;position:absolute;z-index:-251600896" coordsize="21600,21600" filled="f">
            <v:imagedata r:id="rId46" o:title=""/>
            <o:lock v:ext="edit" aspectratio="t"/>
          </v:shape>
        </w:pict>
      </w:r>
      <w:r>
        <w:pict>
          <v:shape id="imagerId55" o:spid="_x0000_s1082" type="#_x0000_t75" style="width:44pt;height:17pt;margin-top:239pt;margin-left:71pt;mso-height-relative:page;mso-position-horizontal-relative:page;mso-position-vertical-relative:page;mso-width-relative:page;position:absolute;z-index:-251599872" coordsize="21600,21600" filled="f">
            <v:imagedata r:id="rId47" o:title=""/>
            <o:lock v:ext="edit" aspectratio="t"/>
          </v:shape>
        </w:pict>
      </w:r>
      <w:r>
        <w:pict>
          <v:shape id="imagerId56" o:spid="_x0000_s1083" type="#_x0000_t75" style="width:60pt;height:17pt;margin-top:239pt;margin-left:113pt;mso-height-relative:page;mso-position-horizontal-relative:page;mso-position-vertical-relative:page;mso-width-relative:page;position:absolute;z-index:-251598848" coordsize="21600,21600" filled="f">
            <v:imagedata r:id="rId48" o:title=""/>
            <o:lock v:ext="edit" aspectratio="t"/>
          </v:shape>
        </w:pict>
      </w:r>
      <w:r>
        <w:pict>
          <v:shape id="imagerId57" o:spid="_x0000_s1084" type="#_x0000_t75" style="width:32pt;height:17pt;margin-top:239pt;margin-left:665pt;mso-height-relative:page;mso-position-horizontal-relative:page;mso-position-vertical-relative:page;mso-width-relative:page;position:absolute;z-index:-251597824" coordsize="21600,21600" filled="f">
            <v:imagedata r:id="rId49" o:title=""/>
            <o:lock v:ext="edit" aspectratio="t"/>
          </v:shape>
        </w:pict>
      </w:r>
      <w:r>
        <w:pict>
          <v:shape id="imagerId58" o:spid="_x0000_s1085" type="#_x0000_t75" style="width:22pt;height:17pt;margin-top:239pt;margin-left:696pt;mso-height-relative:page;mso-position-horizontal-relative:page;mso-position-vertical-relative:page;mso-width-relative:page;position:absolute;z-index:-251596800" coordsize="21600,21600" filled="f">
            <v:imagedata r:id="rId50" o:title=""/>
            <o:lock v:ext="edit" aspectratio="t"/>
          </v:shape>
        </w:pict>
      </w:r>
      <w:r>
        <w:pict>
          <v:shape id="imagerId59" o:spid="_x0000_s1086" type="#_x0000_t75" style="width:28pt;height:17pt;margin-top:239pt;margin-left:717pt;mso-height-relative:page;mso-position-horizontal-relative:page;mso-position-vertical-relative:page;mso-width-relative:page;position:absolute;z-index:-251595776" coordsize="21600,21600" filled="f">
            <v:imagedata r:id="rId51" o:title=""/>
            <o:lock v:ext="edit" aspectratio="t"/>
          </v:shape>
        </w:pict>
      </w:r>
      <w:r>
        <w:pict>
          <v:shape id="imagerId60" o:spid="_x0000_s1087" type="#_x0000_t75" style="width:28pt;height:17pt;margin-top:239pt;margin-left:743pt;mso-height-relative:page;mso-position-horizontal-relative:page;mso-position-vertical-relative:page;mso-width-relative:page;position:absolute;z-index:-251594752" coordsize="21600,21600" filled="f">
            <v:imagedata r:id="rId52" o:title=""/>
            <o:lock v:ext="edit" aspectratio="t"/>
          </v:shape>
        </w:pict>
      </w:r>
      <w:r>
        <w:pict>
          <v:shape id="imagerId61" o:spid="_x0000_s1088" type="#_x0000_t75" style="width:44pt;height:27pt;margin-top:369pt;margin-left:71pt;mso-height-relative:page;mso-position-horizontal-relative:page;mso-position-vertical-relative:page;mso-width-relative:page;position:absolute;z-index:-251593728" coordsize="21600,21600" filled="f">
            <v:imagedata r:id="rId53" o:title=""/>
            <o:lock v:ext="edit" aspectratio="t"/>
          </v:shape>
        </w:pict>
      </w:r>
      <w:r>
        <w:pict>
          <v:shape id="imagerId62" o:spid="_x0000_s1089" type="#_x0000_t75" style="width:32pt;height:27pt;margin-top:369pt;margin-left:665pt;mso-height-relative:page;mso-position-horizontal-relative:page;mso-position-vertical-relative:page;mso-width-relative:page;position:absolute;z-index:-251592704" coordsize="21600,21600" filled="f">
            <v:imagedata r:id="rId54" o:title=""/>
            <o:lock v:ext="edit" aspectratio="t"/>
          </v:shape>
        </w:pict>
      </w:r>
      <w:r>
        <w:pict>
          <v:shape id="imagerId63" o:spid="_x0000_s1090" type="#_x0000_t75" style="width:22pt;height:27pt;margin-top:369pt;margin-left:696pt;mso-height-relative:page;mso-position-horizontal-relative:page;mso-position-vertical-relative:page;mso-width-relative:page;position:absolute;z-index:-251591680" coordsize="21600,21600" filled="f">
            <v:imagedata r:id="rId55" o:title=""/>
            <o:lock v:ext="edit" aspectratio="t"/>
          </v:shape>
        </w:pict>
      </w:r>
      <w:r>
        <w:pict>
          <v:shape id="imagerId64" o:spid="_x0000_s1091" type="#_x0000_t75" style="width:28pt;height:27pt;margin-top:369pt;margin-left:717pt;mso-height-relative:page;mso-position-horizontal-relative:page;mso-position-vertical-relative:page;mso-width-relative:page;position:absolute;z-index:-251590656" coordsize="21600,21600" filled="f">
            <v:imagedata r:id="rId56" o:title=""/>
            <o:lock v:ext="edit" aspectratio="t"/>
          </v:shape>
        </w:pict>
      </w:r>
      <w:r>
        <w:pict>
          <v:shape id="imagerId65" o:spid="_x0000_s1092" type="#_x0000_t75" style="width:28pt;height:27pt;margin-top:369pt;margin-left:743pt;mso-height-relative:page;mso-position-horizontal-relative:page;mso-position-vertical-relative:page;mso-width-relative:page;position:absolute;z-index:-251589632" coordsize="21600,21600" filled="f">
            <v:imagedata r:id="rId57" o:title=""/>
            <o:lock v:ext="edit" aspectratio="t"/>
          </v:shape>
        </w:pict>
      </w:r>
    </w:p>
    <w:p>
      <w:pPr>
        <w:spacing w:before="0" w:after="0" w:line="370" w:lineRule="exact"/>
      </w:pPr>
    </w:p>
    <w:p>
      <w:pPr>
        <w:widowControl/>
        <w:jc w:val="left"/>
        <w:sectPr>
          <w:type w:val="continuous"/>
          <w:pgSz w:w="16838" w:h="11906"/>
          <w:pgMar w:top="1105" w:right="1219" w:bottom="865" w:left="1579" w:header="0" w:footer="0" w:gutter="0"/>
          <w:pgNumType w:start="41"/>
          <w:cols w:num="1" w:space="720"/>
          <w:docGrid w:type="lines" w:linePitch="312" w:charSpace="0"/>
        </w:sectPr>
      </w:pPr>
    </w:p>
    <w:p>
      <w:pPr>
        <w:spacing w:before="0" w:after="0" w:line="234" w:lineRule="exact"/>
        <w:ind w:left="11726" w:firstLine="0"/>
        <w:jc w:val="left"/>
      </w:pPr>
      <w:r>
        <w:pict>
          <v:shape id="imagerId45" o:spid="_x0000_s1093" type="#_x0000_t75" style="width:102pt;height:33pt;margin-top:223pt;margin-left:71pt;mso-height-relative:page;mso-position-horizontal-relative:page;mso-position-vertical-relative:page;mso-width-relative:page;position:absolute;z-index:-251588608" coordsize="21600,21600" filled="f">
            <v:imagedata r:id="rId58" o:title=""/>
            <o:lock v:ext="edit" aspectratio="t"/>
          </v:shape>
        </w:pict>
      </w:r>
      <w:r>
        <w:pict>
          <v:shape id="imagerId46" o:spid="_x0000_s1094" type="#_x0000_t75" style="width:44pt;height:27pt;margin-top:369pt;margin-left:71pt;mso-height-relative:page;mso-position-horizontal-relative:page;mso-position-vertical-relative:page;mso-width-relative:page;position:absolute;z-index:-251587584" coordsize="21600,21600" filled="f">
            <v:imagedata r:id="rId53" o:title=""/>
            <o:lock v:ext="edit" aspectratio="t"/>
          </v:shape>
        </w:pict>
      </w:r>
      <w:r>
        <w:pict>
          <v:shape id="imagerId47" o:spid="_x0000_s1095" type="#_x0000_t75" style="width:106pt;height:33pt;margin-top:223pt;margin-left:665pt;mso-height-relative:page;mso-position-horizontal-relative:page;mso-position-vertical-relative:page;mso-width-relative:page;position:absolute;z-index:-251586560" coordsize="21600,21600" filled="f">
            <v:imagedata r:id="rId59" o:title=""/>
            <o:lock v:ext="edit" aspectratio="t"/>
          </v:shape>
        </w:pict>
      </w:r>
      <w:r>
        <w:pict>
          <v:shape id="imagerId48" o:spid="_x0000_s1096" type="#_x0000_t75" style="width:106pt;height:27pt;margin-top:369pt;margin-left:665pt;mso-height-relative:page;mso-position-horizontal-relative:page;mso-position-vertical-relative:page;mso-width-relative:page;position:absolute;z-index:-251585536" coordsize="21600,21600" filled="f">
            <v:imagedata r:id="rId60" o:title=""/>
            <o:lock v:ext="edit" aspectratio="t"/>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widowControl/>
        <w:jc w:val="left"/>
        <w:sectPr>
          <w:type w:val="continuous"/>
          <w:pgSz w:w="16838" w:h="11906"/>
          <w:pgMar w:top="1105" w:right="1219" w:bottom="865" w:left="1579" w:header="0" w:footer="0" w:gutter="0"/>
          <w:pgNumType w:start="42"/>
          <w:cols w:num="1" w:space="708" w:equalWidth="0">
            <w:col w:w="14040" w:space="0"/>
          </w:cols>
          <w:docGrid w:type="lines" w:linePitch="312" w:charSpace="0"/>
        </w:sectPr>
      </w:pPr>
    </w:p>
    <w:p>
      <w:pPr>
        <w:spacing w:before="0" w:after="0" w:line="240" w:lineRule="exact"/>
        <w:ind w:left="11726" w:firstLine="0"/>
      </w:pPr>
    </w:p>
    <w:p>
      <w:pPr>
        <w:spacing w:before="0" w:after="0" w:line="316" w:lineRule="exact"/>
        <w:ind w:left="11726" w:firstLine="0"/>
      </w:pPr>
    </w:p>
    <w:p>
      <w:pPr>
        <w:widowControl/>
        <w:jc w:val="left"/>
        <w:sectPr>
          <w:type w:val="continuous"/>
          <w:pgSz w:w="16838" w:h="11906"/>
          <w:pgMar w:top="1105" w:right="1219" w:bottom="865" w:left="1579" w:header="0" w:footer="0" w:gutter="0"/>
          <w:pgNumType w:start="43"/>
          <w:cols w:num="1" w:space="720"/>
          <w:docGrid w:type="lines" w:linePitch="312" w:charSpace="0"/>
        </w:sectPr>
      </w:pPr>
    </w:p>
    <w:p>
      <w:pPr>
        <w:spacing w:before="0" w:after="0" w:line="180" w:lineRule="exact"/>
        <w:ind w:left="13241" w:firstLine="0"/>
        <w:jc w:val="left"/>
      </w:pPr>
      <w:r>
        <w:rPr>
          <w:rFonts w:ascii="宋体" w:hAnsi="宋体" w:cs="宋体"/>
          <w:color w:val="000000"/>
          <w:spacing w:val="0"/>
          <w:w w:val="100"/>
          <w:position w:val="0"/>
          <w:sz w:val="18"/>
          <w:u w:val="none"/>
        </w:rPr>
        <w:t>11</w:t>
      </w:r>
    </w:p>
    <w:p>
      <w:pPr>
        <w:widowControl/>
        <w:jc w:val="left"/>
        <w:sectPr>
          <w:type w:val="continuous"/>
          <w:pgSz w:w="16838" w:h="11906"/>
          <w:pgMar w:top="1105" w:right="1219" w:bottom="865" w:left="1579" w:header="0" w:footer="0" w:gutter="0"/>
          <w:pgNumType w:start="44"/>
          <w:cols w:num="1" w:space="708" w:equalWidth="0">
            <w:col w:w="14040" w:space="0"/>
          </w:cols>
          <w:docGrid w:type="lines" w:linePitch="312" w:charSpace="0"/>
        </w:sectPr>
      </w:pPr>
    </w:p>
    <w:tbl>
      <w:tblPr>
        <w:tblStyle w:val="TableNormal"/>
        <w:tblpPr w:leftFromText="180" w:rightFromText="180" w:vertAnchor="page" w:horzAnchor="page" w:tblpX="-136" w:tblpY="844"/>
        <w:tblW w:w="0" w:type="auto"/>
        <w:tblInd w:w="0" w:type="dxa"/>
        <w:tblLayout w:type="fixed"/>
        <w:tblCellMar>
          <w:top w:w="0" w:type="dxa"/>
          <w:left w:w="108" w:type="dxa"/>
          <w:bottom w:w="0" w:type="dxa"/>
          <w:right w:w="108" w:type="dxa"/>
        </w:tblCellMar>
      </w:tblPr>
      <w:tblGrid>
        <w:gridCol w:w="840"/>
        <w:gridCol w:w="1159"/>
        <w:gridCol w:w="9866"/>
        <w:gridCol w:w="624"/>
        <w:gridCol w:w="422"/>
        <w:gridCol w:w="528"/>
        <w:gridCol w:w="526"/>
      </w:tblGrid>
      <w:tr>
        <w:tblPrEx>
          <w:tblW w:w="0" w:type="auto"/>
          <w:tblInd w:w="0" w:type="dxa"/>
          <w:tblLayout w:type="fixed"/>
          <w:tblCellMar>
            <w:top w:w="0" w:type="dxa"/>
            <w:left w:w="108" w:type="dxa"/>
            <w:bottom w:w="0" w:type="dxa"/>
            <w:right w:w="108" w:type="dxa"/>
          </w:tblCellMar>
        </w:tblPrEx>
        <w:trPr>
          <w:trHeight w:hRule="exact" w:val="322"/>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338" w:right="-239"/>
            </w:pPr>
            <w:bookmarkStart w:id="13" w:name="13"/>
            <w:bookmarkEnd w:id="13"/>
            <w:r>
              <w:rPr>
                <w:rFonts w:ascii="宋体" w:hAnsi="宋体" w:cs="宋体"/>
                <w:color w:val="000000"/>
                <w:spacing w:val="0"/>
                <w:w w:val="100"/>
                <w:position w:val="0"/>
                <w:sz w:val="18"/>
                <w:u w:val="none"/>
              </w:rPr>
              <w:t>2.3</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216" w:right="-239"/>
            </w:pPr>
            <w:r>
              <w:rPr>
                <w:rFonts w:ascii="宋体" w:eastAsia="宋体" w:hAnsi="宋体" w:cs="宋体"/>
                <w:color w:val="000000"/>
                <w:spacing w:val="0"/>
                <w:w w:val="100"/>
                <w:position w:val="0"/>
                <w:sz w:val="18"/>
                <w:u w:val="none"/>
              </w:rPr>
              <w:t>票务管理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68" w:lineRule="exact"/>
              <w:ind w:left="168" w:right="-239"/>
            </w:pPr>
            <w:r>
              <w:rPr>
                <w:rFonts w:ascii="宋体" w:hAnsi="宋体" w:cs="宋体"/>
                <w:color w:val="000000"/>
                <w:spacing w:val="0"/>
                <w:w w:val="100"/>
                <w:position w:val="0"/>
                <w:sz w:val="18"/>
                <w:u w:val="none"/>
              </w:rPr>
              <w:t>35</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2.3.1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景区提供线上和线下购票渠道，包括线下人工售（取）票、线下自助售（取）票、线上售票（官网、旅游网站、电商</w:t>
            </w:r>
          </w:p>
          <w:p>
            <w:pPr>
              <w:spacing w:before="0" w:after="0" w:line="314" w:lineRule="exact"/>
              <w:ind w:left="115" w:right="-239"/>
            </w:pPr>
            <w:r>
              <w:rPr>
                <w:rFonts w:ascii="宋体" w:hAnsi="宋体" w:cs="宋体"/>
                <w:color w:val="000000"/>
                <w:spacing w:val="-1"/>
                <w:w w:val="100"/>
                <w:position w:val="0"/>
                <w:sz w:val="18"/>
                <w:u w:val="none"/>
              </w:rPr>
              <w:t>平台等服务平台购票）等。每有一种购票渠道得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分，最高</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6</w:t>
            </w:r>
            <w:r>
              <w:rPr>
                <w:rFonts w:ascii="Calibri" w:hAnsi="Calibri" w:cs="Calibri"/>
                <w:color w:val="000000"/>
                <w:spacing w:val="0"/>
                <w:w w:val="230"/>
                <w:sz w:val="18"/>
                <w:u w:val="none"/>
              </w:rPr>
              <w:t> </w:t>
            </w:r>
            <w:r>
              <w:rPr>
                <w:rFonts w:ascii="宋体" w:hAnsi="宋体" w:cs="宋体"/>
                <w:color w:val="000000"/>
                <w:spacing w:val="-1"/>
                <w:w w:val="100"/>
                <w:position w:val="0"/>
                <w:sz w:val="18"/>
                <w:u w:val="none"/>
              </w:rPr>
              <w:t>分。免费景区不失分。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319"/>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247" w:right="-239"/>
            </w:pPr>
            <w:r>
              <w:rPr>
                <w:rFonts w:ascii="宋体" w:hAnsi="宋体" w:cs="宋体"/>
                <w:color w:val="000000"/>
                <w:spacing w:val="0"/>
                <w:w w:val="100"/>
                <w:position w:val="0"/>
                <w:sz w:val="18"/>
                <w:u w:val="none"/>
              </w:rPr>
              <w:t>2.3.2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现场购票支持现金、刷卡以及手机支付等方式。缺少一项内容扣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分，直到本项分数扣完为止。免费景区不失分。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48"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8"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8" w:lineRule="exact"/>
            </w:pPr>
          </w:p>
        </w:tc>
      </w:tr>
      <w:tr>
        <w:tblPrEx>
          <w:tblW w:w="0" w:type="auto"/>
          <w:tblInd w:w="0" w:type="dxa"/>
          <w:tblLayout w:type="fixed"/>
          <w:tblCellMar>
            <w:top w:w="0" w:type="dxa"/>
            <w:left w:w="108" w:type="dxa"/>
            <w:bottom w:w="0" w:type="dxa"/>
            <w:right w:w="108" w:type="dxa"/>
          </w:tblCellMar>
        </w:tblPrEx>
        <w:trPr>
          <w:trHeight w:hRule="exact" w:val="749"/>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320" w:lineRule="exact"/>
              <w:ind w:left="247" w:right="-239"/>
            </w:pPr>
            <w:r>
              <w:rPr>
                <w:rFonts w:ascii="宋体" w:hAnsi="宋体" w:cs="宋体"/>
                <w:color w:val="000000"/>
                <w:spacing w:val="0"/>
                <w:w w:val="100"/>
                <w:position w:val="0"/>
                <w:sz w:val="18"/>
                <w:u w:val="none"/>
              </w:rPr>
              <w:t>2.3.3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0"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3"/>
                <w:w w:val="100"/>
                <w:position w:val="0"/>
                <w:sz w:val="18"/>
                <w:u w:val="none"/>
              </w:rPr>
              <w:t>针对老人、病患、残障人士、孕妇、14</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岁以下儿童、军人等特殊人群，设置专门购票窗口或制定优先购票制度和措施帮助其</w:t>
            </w:r>
          </w:p>
          <w:p>
            <w:pPr>
              <w:spacing w:before="0" w:after="0" w:line="233" w:lineRule="exact"/>
              <w:ind w:left="115" w:right="-239"/>
            </w:pPr>
            <w:r>
              <w:rPr>
                <w:rFonts w:ascii="宋体" w:hAnsi="宋体" w:cs="宋体"/>
                <w:color w:val="000000"/>
                <w:spacing w:val="-1"/>
                <w:w w:val="100"/>
                <w:position w:val="0"/>
                <w:sz w:val="18"/>
                <w:u w:val="none"/>
              </w:rPr>
              <w:t>顺利进入，同时根据人流量合理设置志愿者服务岗。没有设置专门购票窗口或缺少相关制度和措施的，本项不得分；免费景</w:t>
            </w:r>
          </w:p>
          <w:p>
            <w:pPr>
              <w:spacing w:before="0" w:after="0" w:line="235" w:lineRule="exact"/>
              <w:ind w:left="115" w:right="-239"/>
            </w:pPr>
            <w:r>
              <w:rPr>
                <w:rFonts w:ascii="宋体" w:hAnsi="宋体" w:cs="宋体"/>
                <w:color w:val="000000"/>
                <w:spacing w:val="-1"/>
                <w:w w:val="100"/>
                <w:position w:val="0"/>
                <w:sz w:val="18"/>
                <w:u w:val="none"/>
              </w:rPr>
              <w:t>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320" w:lineRule="exact"/>
              <w:ind w:left="178" w:right="-239"/>
            </w:pPr>
            <w:r>
              <w:rPr>
                <w:rFonts w:ascii="宋体" w:hAnsi="宋体" w:cs="宋体"/>
                <w:color w:val="000000"/>
                <w:spacing w:val="-1"/>
                <w:w w:val="100"/>
                <w:position w:val="0"/>
                <w:sz w:val="18"/>
                <w:u w:val="none"/>
              </w:rPr>
              <w:t>5</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0" w:lineRule="exact"/>
            </w:pPr>
          </w:p>
        </w:tc>
      </w:tr>
      <w:tr>
        <w:tblPrEx>
          <w:tblW w:w="0" w:type="auto"/>
          <w:tblInd w:w="0" w:type="dxa"/>
          <w:tblLayout w:type="fixed"/>
          <w:tblCellMar>
            <w:top w:w="0" w:type="dxa"/>
            <w:left w:w="108" w:type="dxa"/>
            <w:bottom w:w="0" w:type="dxa"/>
            <w:right w:w="108" w:type="dxa"/>
          </w:tblCellMar>
        </w:tblPrEx>
        <w:trPr>
          <w:trHeight w:hRule="exact" w:val="63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5" w:lineRule="exact"/>
              <w:ind w:left="247" w:right="-239"/>
            </w:pPr>
            <w:r>
              <w:rPr>
                <w:rFonts w:ascii="宋体" w:hAnsi="宋体" w:cs="宋体"/>
                <w:color w:val="000000"/>
                <w:spacing w:val="0"/>
                <w:w w:val="100"/>
                <w:position w:val="0"/>
                <w:sz w:val="18"/>
                <w:u w:val="none"/>
              </w:rPr>
              <w:t>2.3.4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提供便捷的检票服务，支持纸质门票、电子门票、身份证、电子身份证、二维码等方式验票。每有一种验票方式得</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2</w:t>
            </w:r>
          </w:p>
          <w:p>
            <w:pPr>
              <w:spacing w:before="0" w:after="0" w:line="317" w:lineRule="exact"/>
              <w:ind w:left="115" w:right="-239"/>
            </w:pPr>
            <w:r>
              <w:rPr>
                <w:rFonts w:ascii="宋体" w:eastAsia="宋体" w:hAnsi="宋体" w:cs="宋体"/>
                <w:color w:val="000000"/>
                <w:spacing w:val="-1"/>
                <w:w w:val="100"/>
                <w:position w:val="0"/>
                <w:sz w:val="18"/>
                <w:u w:val="none"/>
              </w:rPr>
              <w:t>分，最高</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6</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分。免费景区不失分。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5"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5" w:lineRule="exact"/>
            </w:pPr>
          </w:p>
        </w:tc>
      </w:tr>
      <w:tr>
        <w:tblPrEx>
          <w:tblW w:w="0" w:type="auto"/>
          <w:tblInd w:w="0" w:type="dxa"/>
          <w:tblLayout w:type="fixed"/>
          <w:tblCellMar>
            <w:top w:w="0" w:type="dxa"/>
            <w:left w:w="108" w:type="dxa"/>
            <w:bottom w:w="0" w:type="dxa"/>
            <w:right w:w="108" w:type="dxa"/>
          </w:tblCellMar>
        </w:tblPrEx>
        <w:trPr>
          <w:trHeight w:hRule="exact" w:val="1308"/>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247" w:right="-239"/>
            </w:pPr>
          </w:p>
          <w:p>
            <w:pPr>
              <w:spacing w:before="0" w:after="0" w:line="277" w:lineRule="exact"/>
              <w:ind w:left="247" w:right="-239"/>
            </w:pPr>
            <w:r>
              <w:rPr>
                <w:rFonts w:ascii="宋体" w:hAnsi="宋体" w:cs="宋体"/>
                <w:color w:val="000000"/>
                <w:spacing w:val="0"/>
                <w:w w:val="100"/>
                <w:position w:val="0"/>
                <w:sz w:val="18"/>
                <w:u w:val="none"/>
              </w:rPr>
              <w:t>2.3.5</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7"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2"/>
                <w:w w:val="100"/>
                <w:position w:val="0"/>
                <w:sz w:val="18"/>
                <w:u w:val="none"/>
              </w:rPr>
              <w:t>游客高峰时段时增加相应数量的购票窗口和检票通道。游客高峰期时购票和检票无游客等待和排队时间的，得满分；</w:t>
            </w:r>
            <w:r>
              <w:rPr>
                <w:rFonts w:ascii="Calibri" w:hAnsi="Calibri" w:cs="Calibri"/>
                <w:color w:val="000000"/>
                <w:spacing w:val="0"/>
                <w:w w:val="216"/>
                <w:sz w:val="18"/>
                <w:u w:val="none"/>
              </w:rPr>
              <w:t> </w:t>
            </w:r>
            <w:r>
              <w:rPr>
                <w:rFonts w:ascii="宋体" w:eastAsia="宋体" w:hAnsi="宋体" w:cs="宋体"/>
                <w:color w:val="000000"/>
                <w:spacing w:val="-7"/>
                <w:w w:val="100"/>
                <w:position w:val="0"/>
                <w:sz w:val="18"/>
                <w:u w:val="none"/>
              </w:rPr>
              <w:t>游客等</w:t>
            </w:r>
          </w:p>
          <w:p>
            <w:pPr>
              <w:spacing w:before="0" w:after="0" w:line="314" w:lineRule="exact"/>
              <w:ind w:left="115" w:right="-239"/>
            </w:pPr>
            <w:r>
              <w:rPr>
                <w:rFonts w:ascii="宋体" w:eastAsia="宋体" w:hAnsi="宋体" w:cs="宋体"/>
                <w:color w:val="000000"/>
                <w:spacing w:val="-9"/>
                <w:w w:val="100"/>
                <w:position w:val="0"/>
                <w:sz w:val="18"/>
                <w:u w:val="none"/>
              </w:rPr>
              <w:t>待与排队时间在</w:t>
            </w:r>
            <w:r>
              <w:rPr>
                <w:rFonts w:ascii="Calibri" w:hAnsi="Calibri" w:cs="Calibri"/>
                <w:color w:val="000000"/>
                <w:spacing w:val="0"/>
                <w:w w:val="172"/>
                <w:sz w:val="18"/>
                <w:u w:val="none"/>
              </w:rPr>
              <w:t> </w:t>
            </w:r>
            <w:r>
              <w:rPr>
                <w:rFonts w:ascii="宋体" w:hAnsi="宋体" w:cs="宋体"/>
                <w:color w:val="000000"/>
                <w:spacing w:val="-1"/>
                <w:w w:val="100"/>
                <w:position w:val="0"/>
                <w:sz w:val="18"/>
                <w:u w:val="none"/>
              </w:rPr>
              <w:t>10</w:t>
            </w:r>
            <w:r>
              <w:rPr>
                <w:rFonts w:ascii="Calibri" w:hAnsi="Calibri" w:cs="Calibri"/>
                <w:color w:val="000000"/>
                <w:spacing w:val="6"/>
                <w:w w:val="100"/>
                <w:sz w:val="18"/>
                <w:u w:val="none"/>
              </w:rPr>
              <w:t> </w:t>
            </w:r>
            <w:r>
              <w:rPr>
                <w:rFonts w:ascii="宋体" w:eastAsia="宋体" w:hAnsi="宋体" w:cs="宋体"/>
                <w:color w:val="000000"/>
                <w:spacing w:val="-21"/>
                <w:w w:val="100"/>
                <w:position w:val="0"/>
                <w:sz w:val="18"/>
                <w:u w:val="none"/>
              </w:rPr>
              <w:t>分钟（含）以内的得</w:t>
            </w:r>
            <w:r>
              <w:rPr>
                <w:rFonts w:ascii="Calibri" w:hAnsi="Calibri" w:cs="Calibri"/>
                <w:color w:val="000000"/>
                <w:spacing w:val="8"/>
                <w:w w:val="100"/>
                <w:sz w:val="18"/>
                <w:u w:val="none"/>
              </w:rPr>
              <w:t> </w:t>
            </w:r>
            <w:r>
              <w:rPr>
                <w:rFonts w:ascii="宋体" w:eastAsia="宋体" w:hAnsi="宋体" w:cs="宋体"/>
                <w:color w:val="000000"/>
                <w:spacing w:val="-19"/>
                <w:w w:val="100"/>
                <w:position w:val="0"/>
                <w:sz w:val="18"/>
                <w:u w:val="none"/>
              </w:rPr>
              <w:t>6分；游客等待与排队时间在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10</w:t>
            </w:r>
            <w:r>
              <w:rPr>
                <w:rFonts w:ascii="Calibri" w:hAnsi="Calibri" w:cs="Calibri"/>
                <w:color w:val="000000"/>
                <w:spacing w:val="0"/>
                <w:w w:val="168"/>
                <w:sz w:val="18"/>
                <w:u w:val="none"/>
              </w:rPr>
              <w:t> </w:t>
            </w:r>
            <w:r>
              <w:rPr>
                <w:rFonts w:ascii="宋体" w:hAnsi="宋体" w:cs="宋体"/>
                <w:color w:val="000000"/>
                <w:spacing w:val="-15"/>
                <w:w w:val="100"/>
                <w:position w:val="0"/>
                <w:sz w:val="18"/>
                <w:u w:val="none"/>
              </w:rPr>
              <w:t>分钟—20</w:t>
            </w:r>
            <w:r>
              <w:rPr>
                <w:rFonts w:ascii="Calibri" w:hAnsi="Calibri" w:cs="Calibri"/>
                <w:color w:val="000000"/>
                <w:spacing w:val="6"/>
                <w:w w:val="100"/>
                <w:sz w:val="18"/>
                <w:u w:val="none"/>
              </w:rPr>
              <w:t> </w:t>
            </w:r>
            <w:r>
              <w:rPr>
                <w:rFonts w:ascii="宋体" w:eastAsia="宋体" w:hAnsi="宋体" w:cs="宋体"/>
                <w:color w:val="000000"/>
                <w:spacing w:val="0"/>
                <w:w w:val="87"/>
                <w:position w:val="0"/>
                <w:sz w:val="18"/>
                <w:u w:val="none"/>
              </w:rPr>
              <w:t>分钟（含）的得</w:t>
            </w:r>
            <w:r>
              <w:rPr>
                <w:rFonts w:ascii="Calibri" w:hAnsi="Calibri" w:cs="Calibri"/>
                <w:color w:val="000000"/>
                <w:spacing w:val="-9"/>
                <w:w w:val="100"/>
                <w:sz w:val="18"/>
                <w:u w:val="none"/>
              </w:rPr>
              <w:t> </w:t>
            </w:r>
            <w:r>
              <w:rPr>
                <w:rFonts w:ascii="宋体" w:eastAsia="宋体" w:hAnsi="宋体" w:cs="宋体"/>
                <w:color w:val="000000"/>
                <w:spacing w:val="-13"/>
                <w:w w:val="100"/>
                <w:position w:val="0"/>
                <w:sz w:val="18"/>
                <w:u w:val="none"/>
              </w:rPr>
              <w:t>4分；游客等待与排队时间在</w:t>
            </w:r>
            <w:r>
              <w:rPr>
                <w:rFonts w:ascii="Calibri" w:hAnsi="Calibri" w:cs="Calibri"/>
                <w:color w:val="000000"/>
                <w:spacing w:val="0"/>
                <w:w w:val="176"/>
                <w:sz w:val="18"/>
                <w:u w:val="none"/>
              </w:rPr>
              <w:t> </w:t>
            </w:r>
            <w:r>
              <w:rPr>
                <w:rFonts w:ascii="宋体" w:hAnsi="宋体" w:cs="宋体"/>
                <w:color w:val="000000"/>
                <w:spacing w:val="-1"/>
                <w:w w:val="100"/>
                <w:position w:val="0"/>
                <w:sz w:val="18"/>
                <w:u w:val="none"/>
              </w:rPr>
              <w:t>20</w:t>
            </w:r>
            <w:r>
              <w:rPr>
                <w:rFonts w:ascii="Calibri" w:hAnsi="Calibri" w:cs="Calibri"/>
                <w:color w:val="000000"/>
                <w:spacing w:val="0"/>
                <w:w w:val="176"/>
                <w:sz w:val="18"/>
                <w:u w:val="none"/>
              </w:rPr>
              <w:t> </w:t>
            </w:r>
            <w:r>
              <w:rPr>
                <w:rFonts w:ascii="宋体" w:eastAsia="宋体" w:hAnsi="宋体" w:cs="宋体"/>
                <w:color w:val="000000"/>
                <w:spacing w:val="-1"/>
                <w:w w:val="100"/>
                <w:position w:val="0"/>
                <w:sz w:val="18"/>
                <w:u w:val="none"/>
              </w:rPr>
              <w:t>分</w:t>
            </w:r>
          </w:p>
          <w:p>
            <w:pPr>
              <w:spacing w:before="0" w:after="0" w:line="314" w:lineRule="exact"/>
              <w:ind w:left="115" w:right="-239"/>
            </w:pPr>
            <w:r>
              <w:rPr>
                <w:rFonts w:ascii="宋体" w:hAnsi="宋体" w:cs="宋体"/>
                <w:color w:val="000000"/>
                <w:spacing w:val="-12"/>
                <w:w w:val="100"/>
                <w:position w:val="0"/>
                <w:sz w:val="18"/>
                <w:u w:val="none"/>
              </w:rPr>
              <w:t>钟—30</w:t>
            </w:r>
            <w:r>
              <w:rPr>
                <w:rFonts w:ascii="Calibri" w:hAnsi="Calibri" w:cs="Calibri"/>
                <w:color w:val="000000"/>
                <w:spacing w:val="0"/>
                <w:w w:val="159"/>
                <w:sz w:val="18"/>
                <w:u w:val="none"/>
              </w:rPr>
              <w:t> </w:t>
            </w:r>
            <w:r>
              <w:rPr>
                <w:rFonts w:ascii="宋体" w:eastAsia="宋体" w:hAnsi="宋体" w:cs="宋体"/>
                <w:color w:val="000000"/>
                <w:spacing w:val="-13"/>
                <w:w w:val="100"/>
                <w:position w:val="0"/>
                <w:sz w:val="18"/>
                <w:u w:val="none"/>
              </w:rPr>
              <w:t>分钟（含）的得</w:t>
            </w:r>
            <w:r>
              <w:rPr>
                <w:rFonts w:ascii="Calibri" w:hAnsi="Calibri" w:cs="Calibri"/>
                <w:color w:val="000000"/>
                <w:spacing w:val="-1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0"/>
                <w:w w:val="172"/>
                <w:sz w:val="18"/>
                <w:u w:val="none"/>
              </w:rPr>
              <w:t> </w:t>
            </w:r>
            <w:r>
              <w:rPr>
                <w:rFonts w:ascii="宋体" w:eastAsia="宋体" w:hAnsi="宋体" w:cs="宋体"/>
                <w:color w:val="000000"/>
                <w:spacing w:val="-19"/>
                <w:w w:val="100"/>
                <w:position w:val="0"/>
                <w:sz w:val="18"/>
                <w:u w:val="none"/>
              </w:rPr>
              <w:t>分；游客等待与排队时间在</w:t>
            </w:r>
            <w:r>
              <w:rPr>
                <w:rFonts w:ascii="Calibri" w:hAnsi="Calibri" w:cs="Calibri"/>
                <w:color w:val="000000"/>
                <w:spacing w:val="8"/>
                <w:w w:val="100"/>
                <w:sz w:val="18"/>
                <w:u w:val="none"/>
              </w:rPr>
              <w:t> </w:t>
            </w:r>
            <w:r>
              <w:rPr>
                <w:rFonts w:ascii="宋体" w:hAnsi="宋体" w:cs="宋体"/>
                <w:color w:val="000000"/>
                <w:spacing w:val="-1"/>
                <w:w w:val="100"/>
                <w:position w:val="0"/>
                <w:sz w:val="18"/>
                <w:u w:val="none"/>
              </w:rPr>
              <w:t>30</w:t>
            </w:r>
            <w:r>
              <w:rPr>
                <w:rFonts w:ascii="Calibri" w:hAnsi="Calibri" w:cs="Calibri"/>
                <w:color w:val="000000"/>
                <w:spacing w:val="0"/>
                <w:w w:val="168"/>
                <w:sz w:val="18"/>
                <w:u w:val="none"/>
              </w:rPr>
              <w:t> </w:t>
            </w:r>
            <w:r>
              <w:rPr>
                <w:rFonts w:ascii="宋体" w:hAnsi="宋体" w:cs="宋体"/>
                <w:color w:val="000000"/>
                <w:spacing w:val="-14"/>
                <w:w w:val="100"/>
                <w:position w:val="0"/>
                <w:sz w:val="18"/>
                <w:u w:val="none"/>
              </w:rPr>
              <w:t>分钟—40</w:t>
            </w:r>
            <w:r>
              <w:rPr>
                <w:rFonts w:ascii="Calibri" w:hAnsi="Calibri" w:cs="Calibri"/>
                <w:color w:val="000000"/>
                <w:spacing w:val="21"/>
                <w:w w:val="100"/>
                <w:sz w:val="18"/>
                <w:u w:val="none"/>
              </w:rPr>
              <w:t> </w:t>
            </w:r>
            <w:r>
              <w:rPr>
                <w:rFonts w:ascii="宋体" w:eastAsia="宋体" w:hAnsi="宋体" w:cs="宋体"/>
                <w:color w:val="000000"/>
                <w:spacing w:val="-13"/>
                <w:w w:val="100"/>
                <w:position w:val="0"/>
                <w:sz w:val="18"/>
                <w:u w:val="none"/>
              </w:rPr>
              <w:t>分钟（含）的得</w:t>
            </w:r>
            <w:r>
              <w:rPr>
                <w:rFonts w:ascii="Calibri" w:hAnsi="Calibri" w:cs="Calibri"/>
                <w:color w:val="000000"/>
                <w:spacing w:val="-9"/>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172"/>
                <w:sz w:val="18"/>
                <w:u w:val="none"/>
              </w:rPr>
              <w:t> </w:t>
            </w:r>
            <w:r>
              <w:rPr>
                <w:rFonts w:ascii="宋体" w:eastAsia="宋体" w:hAnsi="宋体" w:cs="宋体"/>
                <w:color w:val="000000"/>
                <w:spacing w:val="-6"/>
                <w:w w:val="100"/>
                <w:position w:val="0"/>
                <w:sz w:val="18"/>
                <w:u w:val="none"/>
              </w:rPr>
              <w:t>分；游客等待与排队时间在</w:t>
            </w:r>
            <w:r>
              <w:rPr>
                <w:rFonts w:ascii="Calibri" w:hAnsi="Calibri" w:cs="Calibri"/>
                <w:color w:val="000000"/>
                <w:spacing w:val="0"/>
                <w:w w:val="225"/>
                <w:sz w:val="18"/>
                <w:u w:val="none"/>
              </w:rPr>
              <w:t> </w:t>
            </w:r>
            <w:r>
              <w:rPr>
                <w:rFonts w:ascii="宋体" w:hAnsi="宋体" w:cs="宋体"/>
                <w:color w:val="000000"/>
                <w:spacing w:val="0"/>
                <w:w w:val="100"/>
                <w:position w:val="0"/>
                <w:sz w:val="18"/>
                <w:u w:val="none"/>
              </w:rPr>
              <w:t>40</w:t>
            </w:r>
            <w:r>
              <w:rPr>
                <w:rFonts w:ascii="Calibri" w:hAnsi="Calibri" w:cs="Calibri"/>
                <w:color w:val="000000"/>
                <w:spacing w:val="0"/>
                <w:w w:val="221"/>
                <w:sz w:val="18"/>
                <w:u w:val="none"/>
              </w:rPr>
              <w:t> </w:t>
            </w:r>
            <w:r>
              <w:rPr>
                <w:rFonts w:ascii="宋体" w:eastAsia="宋体" w:hAnsi="宋体" w:cs="宋体"/>
                <w:color w:val="000000"/>
                <w:spacing w:val="-1"/>
                <w:w w:val="100"/>
                <w:position w:val="0"/>
                <w:sz w:val="18"/>
                <w:u w:val="none"/>
              </w:rPr>
              <w:t>分钟以上的，</w:t>
            </w:r>
          </w:p>
          <w:p>
            <w:pPr>
              <w:spacing w:before="0" w:after="0" w:line="317" w:lineRule="exact"/>
              <w:ind w:left="115" w:right="-239"/>
            </w:pPr>
            <w:r>
              <w:rPr>
                <w:rFonts w:ascii="宋体" w:hAnsi="宋体" w:cs="宋体"/>
                <w:color w:val="000000"/>
                <w:spacing w:val="-1"/>
                <w:w w:val="100"/>
                <w:position w:val="0"/>
                <w:sz w:val="18"/>
                <w:u w:val="none"/>
              </w:rPr>
              <w:t>不得分。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7"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78" w:right="-239"/>
            </w:pPr>
          </w:p>
          <w:p>
            <w:pPr>
              <w:spacing w:before="0" w:after="0" w:line="277" w:lineRule="exact"/>
              <w:ind w:left="178" w:right="-239"/>
            </w:pPr>
            <w:r>
              <w:rPr>
                <w:rFonts w:ascii="宋体" w:hAnsi="宋体" w:cs="宋体"/>
                <w:color w:val="000000"/>
                <w:spacing w:val="-1"/>
                <w:w w:val="100"/>
                <w:position w:val="0"/>
                <w:sz w:val="18"/>
                <w:u w:val="none"/>
              </w:rPr>
              <w:t>8</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7"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47" w:right="-239"/>
            </w:pPr>
          </w:p>
          <w:p>
            <w:pPr>
              <w:spacing w:before="0" w:after="0" w:line="256" w:lineRule="exact"/>
              <w:ind w:left="247" w:right="-239"/>
            </w:pPr>
            <w:r>
              <w:rPr>
                <w:rFonts w:ascii="宋体" w:hAnsi="宋体" w:cs="宋体"/>
                <w:color w:val="000000"/>
                <w:spacing w:val="0"/>
                <w:w w:val="100"/>
                <w:position w:val="0"/>
                <w:sz w:val="18"/>
                <w:u w:val="none"/>
              </w:rPr>
              <w:t>2.3.6</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在售票处醒目位置和线上平台对票务信息进行公示，公示内容包括景区门票价格、另行收费项目的价格、收费管理规</w:t>
            </w:r>
          </w:p>
          <w:p>
            <w:pPr>
              <w:spacing w:before="0" w:after="0" w:line="314" w:lineRule="exact"/>
              <w:ind w:left="115" w:right="-239"/>
            </w:pPr>
            <w:r>
              <w:rPr>
                <w:rFonts w:ascii="宋体" w:hAnsi="宋体" w:cs="宋体"/>
                <w:color w:val="000000"/>
                <w:spacing w:val="-8"/>
                <w:w w:val="100"/>
                <w:position w:val="0"/>
                <w:sz w:val="18"/>
                <w:u w:val="none"/>
              </w:rPr>
              <w:t>定、套票和年票优惠信息、景区门票使用说明（包括有效期、使用方式）等。每缺少一项公示内容扣</w:t>
            </w:r>
            <w:r>
              <w:rPr>
                <w:rFonts w:ascii="Calibri" w:hAnsi="Calibri" w:cs="Calibri"/>
                <w:color w:val="000000"/>
                <w:spacing w:val="2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168"/>
                <w:sz w:val="18"/>
                <w:u w:val="none"/>
              </w:rPr>
              <w:t> </w:t>
            </w:r>
            <w:r>
              <w:rPr>
                <w:rFonts w:ascii="宋体" w:eastAsia="宋体" w:hAnsi="宋体" w:cs="宋体"/>
                <w:color w:val="000000"/>
                <w:spacing w:val="-12"/>
                <w:w w:val="100"/>
                <w:position w:val="0"/>
                <w:sz w:val="18"/>
                <w:u w:val="none"/>
              </w:rPr>
              <w:t>分，直到本项分数扣完为</w:t>
            </w:r>
          </w:p>
          <w:p>
            <w:pPr>
              <w:spacing w:before="0" w:after="0" w:line="310" w:lineRule="exact"/>
              <w:ind w:left="115" w:right="-239"/>
            </w:pPr>
            <w:r>
              <w:rPr>
                <w:rFonts w:ascii="宋体" w:hAnsi="宋体" w:cs="宋体"/>
                <w:color w:val="000000"/>
                <w:spacing w:val="-1"/>
                <w:w w:val="100"/>
                <w:position w:val="0"/>
                <w:sz w:val="18"/>
                <w:u w:val="none"/>
              </w:rPr>
              <w:t>止。免费景区不失分。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0"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0"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78" w:right="-239"/>
            </w:pPr>
          </w:p>
          <w:p>
            <w:pPr>
              <w:spacing w:before="0" w:after="0" w:line="256" w:lineRule="exact"/>
              <w:ind w:left="178" w:right="-239"/>
            </w:pPr>
            <w:r>
              <w:rPr>
                <w:rFonts w:ascii="宋体" w:hAnsi="宋体" w:cs="宋体"/>
                <w:color w:val="000000"/>
                <w:spacing w:val="-1"/>
                <w:w w:val="100"/>
                <w:position w:val="0"/>
                <w:sz w:val="18"/>
                <w:u w:val="none"/>
              </w:rPr>
              <w:t>3</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6"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2.3.7</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票务信息公示及时，景区内的游览项目因故暂停向旅游者开放或者停止服务的，应及时公示并相应减少收费。任一内</w:t>
            </w:r>
          </w:p>
          <w:p>
            <w:pPr>
              <w:spacing w:before="0" w:after="0" w:line="314" w:lineRule="exact"/>
              <w:ind w:left="115" w:right="-239"/>
            </w:pPr>
            <w:r>
              <w:rPr>
                <w:rFonts w:ascii="宋体" w:hAnsi="宋体" w:cs="宋体"/>
                <w:color w:val="000000"/>
                <w:spacing w:val="-1"/>
                <w:w w:val="100"/>
                <w:position w:val="0"/>
                <w:sz w:val="18"/>
                <w:u w:val="none"/>
              </w:rPr>
              <w:t>容不达标，本项不得分。免费景区不失分。</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4"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3</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324"/>
        </w:trPr>
        <w:tc>
          <w:tcPr>
            <w:tcW w:w="840"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70" w:lineRule="exact"/>
              <w:ind w:left="338" w:right="-239"/>
            </w:pPr>
            <w:r>
              <w:rPr>
                <w:rFonts w:ascii="宋体" w:hAnsi="宋体" w:cs="宋体"/>
                <w:color w:val="000000"/>
                <w:spacing w:val="0"/>
                <w:w w:val="100"/>
                <w:position w:val="0"/>
                <w:sz w:val="18"/>
                <w:u w:val="none"/>
              </w:rPr>
              <w:t>2.4</w:t>
            </w:r>
          </w:p>
        </w:tc>
        <w:tc>
          <w:tcPr>
            <w:tcW w:w="1159"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70" w:lineRule="exact"/>
              <w:ind w:left="36" w:right="-239"/>
            </w:pPr>
            <w:r>
              <w:rPr>
                <w:rFonts w:ascii="宋体" w:eastAsia="宋体" w:hAnsi="宋体" w:cs="宋体"/>
                <w:color w:val="000000"/>
                <w:spacing w:val="0"/>
                <w:w w:val="100"/>
                <w:position w:val="0"/>
                <w:sz w:val="18"/>
                <w:u w:val="none"/>
              </w:rPr>
              <w:t>标识引导管理</w:t>
            </w:r>
          </w:p>
        </w:tc>
        <w:tc>
          <w:tcPr>
            <w:tcW w:w="986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70" w:lineRule="exact"/>
            </w:pPr>
          </w:p>
        </w:tc>
        <w:tc>
          <w:tcPr>
            <w:tcW w:w="624"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70"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before="0" w:after="0" w:line="270" w:lineRule="exact"/>
              <w:ind w:left="168" w:right="-239"/>
            </w:pPr>
            <w:r>
              <w:rPr>
                <w:rFonts w:ascii="宋体" w:hAnsi="宋体" w:cs="宋体"/>
                <w:color w:val="000000"/>
                <w:spacing w:val="0"/>
                <w:w w:val="100"/>
                <w:position w:val="0"/>
                <w:sz w:val="18"/>
                <w:u w:val="none"/>
              </w:rPr>
              <w:t>30</w:t>
            </w:r>
          </w:p>
        </w:tc>
        <w:tc>
          <w:tcPr>
            <w:tcW w:w="528"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70" w:lineRule="exact"/>
            </w:pPr>
          </w:p>
        </w:tc>
        <w:tc>
          <w:tcPr>
            <w:tcW w:w="526" w:type="dxa"/>
            <w:tcBorders>
              <w:top w:val="single" w:sz="6" w:space="0" w:color="000000"/>
              <w:left w:val="single" w:sz="6" w:space="0" w:color="000000"/>
              <w:bottom w:val="single" w:sz="6" w:space="0" w:color="000000"/>
              <w:right w:val="single" w:sz="6" w:space="0" w:color="000000"/>
            </w:tcBorders>
            <w:shd w:val="clear" w:color="auto" w:fill="FFEB9C"/>
            <w:tcMar>
              <w:left w:w="0" w:type="dxa"/>
              <w:right w:w="0" w:type="dxa"/>
            </w:tcMar>
          </w:tcPr>
          <w:p>
            <w:pPr>
              <w:spacing w:line="270" w:lineRule="exact"/>
            </w:pPr>
          </w:p>
        </w:tc>
      </w:tr>
      <w:tr>
        <w:tblPrEx>
          <w:tblW w:w="0" w:type="auto"/>
          <w:tblInd w:w="0" w:type="dxa"/>
          <w:tblLayout w:type="fixed"/>
          <w:tblCellMar>
            <w:top w:w="0" w:type="dxa"/>
            <w:left w:w="108" w:type="dxa"/>
            <w:bottom w:w="0" w:type="dxa"/>
            <w:right w:w="108" w:type="dxa"/>
          </w:tblCellMar>
        </w:tblPrEx>
        <w:trPr>
          <w:trHeight w:hRule="exact" w:val="634"/>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2.4.1</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景区的导游全景图、导览图、指路标识牌等准确易读，符合</w:t>
            </w:r>
            <w:r>
              <w:rPr>
                <w:rFonts w:ascii="Calibri" w:hAnsi="Calibri" w:cs="Calibri"/>
                <w:color w:val="000000"/>
                <w:spacing w:val="0"/>
                <w:w w:val="225"/>
                <w:sz w:val="18"/>
                <w:u w:val="none"/>
              </w:rPr>
              <w:t> </w:t>
            </w:r>
            <w:r>
              <w:rPr>
                <w:rFonts w:ascii="宋体" w:hAnsi="宋体" w:cs="宋体"/>
                <w:color w:val="000000"/>
                <w:spacing w:val="0"/>
                <w:w w:val="100"/>
                <w:position w:val="0"/>
                <w:sz w:val="18"/>
                <w:u w:val="none"/>
              </w:rPr>
              <w:t>GB/T10001.2</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的要求。至少有</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30"/>
                <w:sz w:val="18"/>
                <w:u w:val="none"/>
              </w:rPr>
              <w:t> </w:t>
            </w:r>
            <w:r>
              <w:rPr>
                <w:rFonts w:ascii="宋体" w:hAnsi="宋体" w:cs="宋体"/>
                <w:color w:val="000000"/>
                <w:spacing w:val="-1"/>
                <w:w w:val="100"/>
                <w:position w:val="0"/>
                <w:sz w:val="18"/>
                <w:u w:val="none"/>
              </w:rPr>
              <w:t>种外语对照，以中文、英文两</w:t>
            </w:r>
          </w:p>
          <w:p>
            <w:pPr>
              <w:spacing w:before="0" w:after="0" w:line="233" w:lineRule="exact"/>
              <w:ind w:left="115" w:right="-239"/>
            </w:pPr>
            <w:r>
              <w:rPr>
                <w:rFonts w:ascii="宋体" w:hAnsi="宋体" w:cs="宋体"/>
                <w:color w:val="000000"/>
                <w:spacing w:val="-1"/>
                <w:w w:val="100"/>
                <w:position w:val="0"/>
                <w:sz w:val="18"/>
                <w:u w:val="none"/>
              </w:rPr>
              <w:t>种文字呈现。每发现一处不合格扣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631"/>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63" w:lineRule="exact"/>
              <w:ind w:left="247" w:right="-239"/>
            </w:pPr>
            <w:r>
              <w:rPr>
                <w:rFonts w:ascii="宋体" w:hAnsi="宋体" w:cs="宋体"/>
                <w:color w:val="000000"/>
                <w:spacing w:val="0"/>
                <w:w w:val="100"/>
                <w:position w:val="0"/>
                <w:sz w:val="18"/>
                <w:u w:val="none"/>
              </w:rPr>
              <w:t>2.4.2</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1"/>
                <w:w w:val="100"/>
                <w:position w:val="0"/>
                <w:sz w:val="18"/>
                <w:u w:val="none"/>
              </w:rPr>
              <w:t>景物介绍标识图文并茂，内容清晰、准确易读，符合</w:t>
            </w:r>
            <w:r>
              <w:rPr>
                <w:rFonts w:ascii="Calibri" w:hAnsi="Calibri" w:cs="Calibri"/>
                <w:color w:val="000000"/>
                <w:spacing w:val="0"/>
                <w:w w:val="225"/>
                <w:sz w:val="18"/>
                <w:u w:val="none"/>
              </w:rPr>
              <w:t> </w:t>
            </w:r>
            <w:r>
              <w:rPr>
                <w:rFonts w:ascii="宋体" w:hAnsi="宋体" w:cs="宋体"/>
                <w:color w:val="000000"/>
                <w:spacing w:val="0"/>
                <w:w w:val="100"/>
                <w:position w:val="0"/>
                <w:sz w:val="18"/>
                <w:u w:val="none"/>
              </w:rPr>
              <w:t>GB/T10001.2</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的要求。至少有</w:t>
            </w:r>
            <w:r>
              <w:rPr>
                <w:rFonts w:ascii="Calibri" w:hAnsi="Calibri" w:cs="Calibri"/>
                <w:color w:val="000000"/>
                <w:spacing w:val="0"/>
                <w:w w:val="216"/>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30"/>
                <w:sz w:val="18"/>
                <w:u w:val="none"/>
              </w:rPr>
              <w:t> </w:t>
            </w:r>
            <w:r>
              <w:rPr>
                <w:rFonts w:ascii="宋体" w:hAnsi="宋体" w:cs="宋体"/>
                <w:color w:val="000000"/>
                <w:spacing w:val="-1"/>
                <w:w w:val="100"/>
                <w:position w:val="0"/>
                <w:sz w:val="18"/>
                <w:u w:val="none"/>
              </w:rPr>
              <w:t>种外语对照，以中文、英文两种文字</w:t>
            </w:r>
          </w:p>
          <w:p>
            <w:pPr>
              <w:spacing w:before="0" w:after="0" w:line="233" w:lineRule="exact"/>
              <w:ind w:left="115" w:right="-239"/>
            </w:pPr>
            <w:r>
              <w:rPr>
                <w:rFonts w:ascii="宋体" w:hAnsi="宋体" w:cs="宋体"/>
                <w:color w:val="000000"/>
                <w:spacing w:val="-1"/>
                <w:w w:val="100"/>
                <w:position w:val="0"/>
                <w:sz w:val="18"/>
                <w:u w:val="none"/>
              </w:rPr>
              <w:t>呈现。每发现一处不合格扣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分，直到本项分数扣完为止。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63"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63" w:lineRule="exact"/>
            </w:pPr>
          </w:p>
        </w:tc>
      </w:tr>
      <w:tr>
        <w:tblPrEx>
          <w:tblW w:w="0" w:type="auto"/>
          <w:tblInd w:w="0" w:type="dxa"/>
          <w:tblLayout w:type="fixed"/>
          <w:tblCellMar>
            <w:top w:w="0" w:type="dxa"/>
            <w:left w:w="108" w:type="dxa"/>
            <w:bottom w:w="0" w:type="dxa"/>
            <w:right w:w="108" w:type="dxa"/>
          </w:tblCellMar>
        </w:tblPrEx>
        <w:trPr>
          <w:trHeight w:hRule="exact" w:val="516"/>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6" w:lineRule="exact"/>
              <w:ind w:left="247" w:right="-239"/>
            </w:pPr>
            <w:r>
              <w:rPr>
                <w:rFonts w:ascii="宋体" w:hAnsi="宋体" w:cs="宋体"/>
                <w:color w:val="000000"/>
                <w:spacing w:val="0"/>
                <w:w w:val="100"/>
                <w:position w:val="0"/>
                <w:sz w:val="18"/>
                <w:u w:val="none"/>
              </w:rPr>
              <w:t>2.4.3</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6"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2"/>
                <w:w w:val="100"/>
                <w:position w:val="0"/>
                <w:sz w:val="18"/>
                <w:u w:val="none"/>
              </w:rPr>
              <w:t>标识标牌设计维护保养良好，有突出的地方或景区特色元素，并与景观相协调。每发现一处不合格扣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3"/>
                <w:w w:val="100"/>
                <w:position w:val="0"/>
                <w:sz w:val="18"/>
                <w:u w:val="none"/>
              </w:rPr>
              <w:t>分，直到本项分数扣</w:t>
            </w:r>
          </w:p>
          <w:p>
            <w:pPr>
              <w:spacing w:before="0" w:after="0" w:line="235" w:lineRule="exact"/>
              <w:ind w:left="115" w:right="-239"/>
            </w:pPr>
            <w:r>
              <w:rPr>
                <w:rFonts w:ascii="宋体" w:hAnsi="宋体" w:cs="宋体"/>
                <w:color w:val="000000"/>
                <w:spacing w:val="-1"/>
                <w:w w:val="100"/>
                <w:position w:val="0"/>
                <w:sz w:val="18"/>
                <w:u w:val="none"/>
              </w:rPr>
              <w:t>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5"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6" w:lineRule="exact"/>
              <w:ind w:left="178" w:right="-239"/>
            </w:pPr>
            <w:r>
              <w:rPr>
                <w:rFonts w:ascii="宋体" w:hAnsi="宋体" w:cs="宋体"/>
                <w:color w:val="000000"/>
                <w:spacing w:val="-1"/>
                <w:w w:val="100"/>
                <w:position w:val="0"/>
                <w:sz w:val="18"/>
                <w:u w:val="none"/>
              </w:rPr>
              <w:t>6</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66" w:lineRule="exact"/>
            </w:pPr>
          </w:p>
        </w:tc>
      </w:tr>
      <w:tr>
        <w:tblPrEx>
          <w:tblW w:w="0" w:type="auto"/>
          <w:tblInd w:w="0" w:type="dxa"/>
          <w:tblLayout w:type="fixed"/>
          <w:tblCellMar>
            <w:top w:w="0" w:type="dxa"/>
            <w:left w:w="108" w:type="dxa"/>
            <w:bottom w:w="0" w:type="dxa"/>
            <w:right w:w="108" w:type="dxa"/>
          </w:tblCellMar>
        </w:tblPrEx>
        <w:trPr>
          <w:trHeight w:hRule="exact" w:val="535"/>
        </w:trPr>
        <w:tc>
          <w:tcPr>
            <w:tcW w:w="8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47" w:right="-239"/>
            </w:pPr>
          </w:p>
          <w:p>
            <w:pPr>
              <w:spacing w:before="0" w:after="0" w:line="212" w:lineRule="exact"/>
              <w:ind w:left="247" w:right="-239"/>
            </w:pPr>
            <w:r>
              <w:rPr>
                <w:rFonts w:ascii="宋体" w:hAnsi="宋体" w:cs="宋体"/>
                <w:color w:val="000000"/>
                <w:spacing w:val="0"/>
                <w:w w:val="100"/>
                <w:position w:val="0"/>
                <w:sz w:val="18"/>
                <w:u w:val="none"/>
              </w:rPr>
              <w:t>2.4.4</w:t>
            </w:r>
          </w:p>
        </w:tc>
        <w:tc>
          <w:tcPr>
            <w:tcW w:w="11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2" w:lineRule="exact"/>
            </w:pPr>
          </w:p>
        </w:tc>
        <w:tc>
          <w:tcPr>
            <w:tcW w:w="986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8" w:lineRule="exact"/>
              <w:ind w:left="115" w:right="-239"/>
            </w:pPr>
            <w:r>
              <w:rPr>
                <w:rFonts w:ascii="宋体" w:hAnsi="宋体" w:cs="宋体"/>
                <w:color w:val="000000"/>
                <w:spacing w:val="-2"/>
                <w:w w:val="100"/>
                <w:position w:val="0"/>
                <w:sz w:val="18"/>
                <w:u w:val="none"/>
              </w:rPr>
              <w:t>景点与景点、景点与重大服务设施（如游客中心）之间的导视系统应具有良好的连续性。每发现一处不合格扣</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1</w:t>
            </w:r>
            <w:r>
              <w:rPr>
                <w:rFonts w:ascii="Calibri" w:hAnsi="Calibri" w:cs="Calibri"/>
                <w:color w:val="000000"/>
                <w:spacing w:val="0"/>
                <w:w w:val="225"/>
                <w:sz w:val="18"/>
                <w:u w:val="none"/>
              </w:rPr>
              <w:t> </w:t>
            </w:r>
            <w:r>
              <w:rPr>
                <w:rFonts w:ascii="宋体" w:eastAsia="宋体" w:hAnsi="宋体" w:cs="宋体"/>
                <w:color w:val="000000"/>
                <w:spacing w:val="-4"/>
                <w:w w:val="100"/>
                <w:position w:val="0"/>
                <w:sz w:val="18"/>
                <w:u w:val="none"/>
              </w:rPr>
              <w:t>分，直到本</w:t>
            </w:r>
          </w:p>
          <w:p>
            <w:pPr>
              <w:spacing w:before="0" w:after="0" w:line="233" w:lineRule="exact"/>
              <w:ind w:left="115" w:right="-239"/>
            </w:pPr>
            <w:r>
              <w:rPr>
                <w:rFonts w:ascii="宋体" w:hAnsi="宋体" w:cs="宋体"/>
                <w:color w:val="000000"/>
                <w:spacing w:val="-1"/>
                <w:w w:val="100"/>
                <w:position w:val="0"/>
                <w:sz w:val="18"/>
                <w:u w:val="none"/>
              </w:rPr>
              <w:t>项分数扣完为止。</w:t>
            </w:r>
          </w:p>
        </w:tc>
        <w:tc>
          <w:tcPr>
            <w:tcW w:w="62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42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3" w:lineRule="exact"/>
            </w:pPr>
          </w:p>
        </w:tc>
        <w:tc>
          <w:tcPr>
            <w:tcW w:w="52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8" w:right="-239"/>
            </w:pPr>
          </w:p>
          <w:p>
            <w:pPr>
              <w:spacing w:before="0" w:after="0" w:line="212" w:lineRule="exact"/>
              <w:ind w:left="178" w:right="-239"/>
            </w:pPr>
            <w:r>
              <w:rPr>
                <w:rFonts w:ascii="宋体" w:hAnsi="宋体" w:cs="宋体"/>
                <w:color w:val="000000"/>
                <w:spacing w:val="-1"/>
                <w:w w:val="100"/>
                <w:position w:val="0"/>
                <w:sz w:val="18"/>
                <w:u w:val="none"/>
              </w:rPr>
              <w:t>4</w:t>
            </w:r>
          </w:p>
        </w:tc>
        <w:tc>
          <w:tcPr>
            <w:tcW w:w="5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2" w:lineRule="exact"/>
            </w:pPr>
          </w:p>
        </w:tc>
      </w:tr>
    </w:tbl>
    <w:p>
      <w:pPr>
        <w:spacing w:after="0" w:line="20" w:lineRule="exact"/>
      </w:pPr>
      <w:r>
        <w:pict>
          <v:shape id="imagerId70" o:spid="_x0000_s1097" type="#_x0000_t75" style="width:44pt;height:17pt;margin-top:97pt;margin-left:71pt;mso-height-relative:page;mso-position-horizontal-relative:page;mso-position-vertical-relative:page;mso-width-relative:page;position:absolute;z-index:-251584512" coordsize="21600,21600" filled="f">
            <v:imagedata r:id="rId61" o:title=""/>
            <o:lock v:ext="edit" aspectratio="t"/>
          </v:shape>
        </w:pict>
      </w:r>
      <w:r>
        <w:pict>
          <v:shape id="imagerId71" o:spid="_x0000_s1098" type="#_x0000_t75" style="width:60pt;height:17pt;margin-top:97pt;margin-left:113pt;mso-height-relative:page;mso-position-horizontal-relative:page;mso-position-vertical-relative:page;mso-width-relative:page;position:absolute;z-index:-251583488" coordsize="21600,21600" filled="f">
            <v:imagedata r:id="rId62" o:title=""/>
            <o:lock v:ext="edit" aspectratio="t"/>
          </v:shape>
        </w:pict>
      </w:r>
      <w:r>
        <w:pict>
          <v:shape id="imagerId72" o:spid="_x0000_s1099" type="#_x0000_t75" style="width:32pt;height:17pt;margin-top:97pt;margin-left:665pt;mso-height-relative:page;mso-position-horizontal-relative:page;mso-position-vertical-relative:page;mso-width-relative:page;position:absolute;z-index:-251582464" coordsize="21600,21600" filled="f">
            <v:imagedata r:id="rId63" o:title=""/>
            <o:lock v:ext="edit" aspectratio="t"/>
          </v:shape>
        </w:pict>
      </w:r>
      <w:r>
        <w:pict>
          <v:shape id="imagerId73" o:spid="_x0000_s1100" type="#_x0000_t75" style="width:22pt;height:17pt;margin-top:97pt;margin-left:696pt;mso-height-relative:page;mso-position-horizontal-relative:page;mso-position-vertical-relative:page;mso-width-relative:page;position:absolute;z-index:-251581440" coordsize="21600,21600" filled="f">
            <v:imagedata r:id="rId64" o:title=""/>
            <o:lock v:ext="edit" aspectratio="t"/>
          </v:shape>
        </w:pict>
      </w:r>
      <w:r>
        <w:pict>
          <v:shape id="imagerId74" o:spid="_x0000_s1101" type="#_x0000_t75" style="width:28pt;height:17pt;margin-top:97pt;margin-left:717pt;mso-height-relative:page;mso-position-horizontal-relative:page;mso-position-vertical-relative:page;mso-width-relative:page;position:absolute;z-index:-251580416" coordsize="21600,21600" filled="f">
            <v:imagedata r:id="rId65" o:title=""/>
            <o:lock v:ext="edit" aspectratio="t"/>
          </v:shape>
        </w:pict>
      </w:r>
      <w:r>
        <w:pict>
          <v:shape id="imagerId75" o:spid="_x0000_s1102" type="#_x0000_t75" style="width:28pt;height:17pt;margin-top:97pt;margin-left:743pt;mso-height-relative:page;mso-position-horizontal-relative:page;mso-position-vertical-relative:page;mso-width-relative:page;position:absolute;z-index:-251579392" coordsize="21600,21600" filled="f">
            <v:imagedata r:id="rId66" o:title=""/>
            <o:lock v:ext="edit" aspectratio="t"/>
          </v:shape>
        </w:pict>
      </w:r>
      <w:r>
        <w:pict>
          <v:shape id="imagerId76" o:spid="_x0000_s1103" type="#_x0000_t75" style="width:44pt;height:17pt;margin-top:374pt;margin-left:71pt;mso-height-relative:page;mso-position-horizontal-relative:page;mso-position-vertical-relative:page;mso-width-relative:page;position:absolute;z-index:-251578368" coordsize="21600,21600" filled="f">
            <v:imagedata r:id="rId67" o:title=""/>
            <o:lock v:ext="edit" aspectratio="t"/>
          </v:shape>
        </w:pict>
      </w:r>
      <w:r>
        <w:pict>
          <v:shape id="imagerId77" o:spid="_x0000_s1104" type="#_x0000_t75" style="width:60pt;height:17pt;margin-top:374pt;margin-left:113pt;mso-height-relative:page;mso-position-horizontal-relative:page;mso-position-vertical-relative:page;mso-width-relative:page;position:absolute;z-index:-251577344" coordsize="21600,21600" filled="f">
            <v:imagedata r:id="rId68" o:title=""/>
            <o:lock v:ext="edit" aspectratio="t"/>
          </v:shape>
        </w:pict>
      </w:r>
      <w:r>
        <w:pict>
          <v:shape id="imagerId78" o:spid="_x0000_s1105" type="#_x0000_t75" style="width:32pt;height:17pt;margin-top:374pt;margin-left:665pt;mso-height-relative:page;mso-position-horizontal-relative:page;mso-position-vertical-relative:page;mso-width-relative:page;position:absolute;z-index:-251576320" coordsize="21600,21600" filled="f">
            <v:imagedata r:id="rId69" o:title=""/>
            <o:lock v:ext="edit" aspectratio="t"/>
          </v:shape>
        </w:pict>
      </w:r>
      <w:r>
        <w:pict>
          <v:shape id="imagerId79" o:spid="_x0000_s1106" type="#_x0000_t75" style="width:22pt;height:17pt;margin-top:374pt;margin-left:696pt;mso-height-relative:page;mso-position-horizontal-relative:page;mso-position-vertical-relative:page;mso-width-relative:page;position:absolute;z-index:-251575296" coordsize="21600,21600" filled="f">
            <v:imagedata r:id="rId70" o:title=""/>
            <o:lock v:ext="edit" aspectratio="t"/>
          </v:shape>
        </w:pict>
      </w:r>
      <w:r>
        <w:pict>
          <v:shape id="imagerId80" o:spid="_x0000_s1107" type="#_x0000_t75" style="width:28pt;height:17pt;margin-top:374pt;margin-left:717pt;mso-height-relative:page;mso-position-horizontal-relative:page;mso-position-vertical-relative:page;mso-width-relative:page;position:absolute;z-index:-251574272" coordsize="21600,21600" filled="f">
            <v:imagedata r:id="rId71" o:title=""/>
            <o:lock v:ext="edit" aspectratio="t"/>
          </v:shape>
        </w:pict>
      </w:r>
      <w:r>
        <w:pict>
          <v:shape id="imagerId81" o:spid="_x0000_s1108" type="#_x0000_t75" style="width:28pt;height:17pt;margin-top:374pt;margin-left:743pt;mso-height-relative:page;mso-position-horizontal-relative:page;mso-position-vertical-relative:page;mso-width-relative:page;position:absolute;z-index:-251573248" coordsize="21600,21600" filled="f">
            <v:imagedata r:id="rId72" o:title=""/>
            <o:lock v:ext="edit" aspectratio="t"/>
          </v:shape>
        </w:pict>
      </w:r>
    </w:p>
    <w:p>
      <w:pPr>
        <w:spacing w:before="0" w:after="0" w:line="370" w:lineRule="exact"/>
      </w:pPr>
    </w:p>
    <w:p>
      <w:pPr>
        <w:widowControl/>
        <w:jc w:val="left"/>
        <w:sectPr>
          <w:type w:val="continuous"/>
          <w:pgSz w:w="16838" w:h="11907"/>
          <w:pgMar w:top="1105" w:right="1219" w:bottom="865" w:left="1579" w:header="0" w:footer="0" w:gutter="0"/>
          <w:pgNumType w:start="45"/>
          <w:cols w:num="1" w:space="720"/>
          <w:docGrid w:type="lines" w:linePitch="312" w:charSpace="0"/>
        </w:sectPr>
      </w:pPr>
    </w:p>
    <w:p>
      <w:pPr>
        <w:spacing w:before="0" w:after="0" w:line="234" w:lineRule="exact"/>
        <w:ind w:left="11726" w:firstLine="0"/>
        <w:jc w:val="left"/>
      </w:pPr>
      <w:r>
        <w:pict>
          <v:shape id="imagerId66" o:spid="_x0000_s1109" type="#_x0000_t75" style="width:102pt;height:17pt;margin-top:97pt;margin-left:71pt;mso-height-relative:page;mso-position-horizontal-relative:page;mso-position-vertical-relative:page;mso-width-relative:page;position:absolute;z-index:-251572224" coordsize="21600,21600" filled="f">
            <v:imagedata r:id="rId73" o:title=""/>
            <o:lock v:ext="edit" aspectratio="t"/>
          </v:shape>
        </w:pict>
      </w:r>
      <w:r>
        <w:pict>
          <v:shape id="imagerId67" o:spid="_x0000_s1110" type="#_x0000_t75" style="width:102pt;height:17pt;margin-top:374pt;margin-left:71pt;mso-height-relative:page;mso-position-horizontal-relative:page;mso-position-vertical-relative:page;mso-width-relative:page;position:absolute;z-index:-251571200" coordsize="21600,21600" filled="f">
            <v:imagedata r:id="rId74" o:title=""/>
            <o:lock v:ext="edit" aspectratio="t"/>
          </v:shape>
        </w:pict>
      </w:r>
      <w:r>
        <w:pict>
          <v:shape id="imagerId68" o:spid="_x0000_s1111" type="#_x0000_t75" style="width:106pt;height:17pt;margin-top:97pt;margin-left:665pt;mso-height-relative:page;mso-position-horizontal-relative:page;mso-position-vertical-relative:page;mso-width-relative:page;position:absolute;z-index:-251570176" coordsize="21600,21600" filled="f">
            <v:imagedata r:id="rId75" o:title=""/>
            <o:lock v:ext="edit" aspectratio="t"/>
          </v:shape>
        </w:pict>
      </w:r>
      <w:r>
        <w:pict>
          <v:shape id="imagerId69" o:spid="_x0000_s1112" type="#_x0000_t75" style="width:106pt;height:17pt;margin-top:374pt;margin-left:665pt;mso-height-relative:page;mso-position-horizontal-relative:page;mso-position-vertical-relative:page;mso-width-relative:page;position:absolute;z-index:-251569152" coordsize="21600,21600" filled="f">
            <v:imagedata r:id="rId76" o:title=""/>
            <o:lock v:ext="edit" aspectratio="t"/>
          </v:shape>
        </w:pict>
      </w:r>
      <w:r>
        <w:rPr>
          <w:rFonts w:ascii="黑体" w:hAnsi="黑体" w:cs="黑体"/>
          <w:color w:val="000000"/>
          <w:spacing w:val="0"/>
          <w:w w:val="100"/>
          <w:position w:val="0"/>
          <w:sz w:val="21"/>
          <w:u w:val="none"/>
        </w:rPr>
        <w:t>DB5132/</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T</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86</w:t>
      </w:r>
      <w:r>
        <w:rPr>
          <w:rFonts w:ascii="Times New Roman" w:hAnsi="Times New Roman" w:cs="Times New Roman"/>
          <w:color w:val="000000"/>
          <w:spacing w:val="0"/>
          <w:w w:val="100"/>
          <w:position w:val="0"/>
          <w:sz w:val="21"/>
          <w:u w:val="none"/>
        </w:rPr>
        <w:t>—</w:t>
      </w:r>
      <w:r>
        <w:rPr>
          <w:rFonts w:ascii="黑体" w:hAnsi="黑体" w:cs="黑体"/>
          <w:color w:val="000000"/>
          <w:spacing w:val="0"/>
          <w:w w:val="100"/>
          <w:position w:val="0"/>
          <w:sz w:val="21"/>
          <w:u w:val="none"/>
        </w:rPr>
        <w:t>2023</w:t>
      </w:r>
    </w:p>
    <w:p>
      <w:pPr>
        <w:widowControl/>
        <w:jc w:val="left"/>
        <w:sectPr>
          <w:type w:val="continuous"/>
          <w:pgSz w:w="16838" w:h="11907"/>
          <w:pgMar w:top="1105" w:right="1219" w:bottom="865" w:left="1579" w:header="0" w:footer="0" w:gutter="0"/>
          <w:pgNumType w:start="46"/>
          <w:cols w:num="1" w:space="708" w:equalWidth="0">
            <w:col w:w="14040" w:space="0"/>
          </w:cols>
          <w:docGrid w:type="lines" w:linePitch="312" w:charSpace="0"/>
        </w:sectPr>
      </w:pPr>
    </w:p>
    <w:p>
      <w:pPr>
        <w:spacing w:before="0" w:after="0" w:line="240" w:lineRule="exact"/>
        <w:ind w:left="11726" w:firstLine="0"/>
      </w:pPr>
    </w:p>
    <w:p>
      <w:pPr>
        <w:spacing w:before="0" w:after="0" w:line="306" w:lineRule="exact"/>
        <w:ind w:left="11726" w:firstLine="0"/>
      </w:pPr>
    </w:p>
    <w:p>
      <w:pPr>
        <w:widowControl/>
        <w:jc w:val="left"/>
        <w:sectPr>
          <w:type w:val="continuous"/>
          <w:pgSz w:w="16838" w:h="11907"/>
          <w:pgMar w:top="1105" w:right="1219" w:bottom="865" w:left="1579" w:header="0" w:footer="0" w:gutter="0"/>
          <w:pgNumType w:start="47"/>
          <w:cols w:num="1" w:space="720"/>
          <w:docGrid w:type="lines" w:linePitch="312" w:charSpace="0"/>
        </w:sectPr>
      </w:pPr>
    </w:p>
    <w:p>
      <w:pPr>
        <w:spacing w:before="0" w:after="0" w:line="180" w:lineRule="exact"/>
        <w:ind w:left="13241" w:firstLine="0"/>
        <w:jc w:val="left"/>
      </w:pPr>
      <w:r>
        <w:rPr>
          <w:rFonts w:ascii="宋体" w:hAnsi="宋体" w:cs="宋体"/>
          <w:color w:val="000000"/>
          <w:spacing w:val="0"/>
          <w:w w:val="100"/>
          <w:position w:val="0"/>
          <w:sz w:val="18"/>
          <w:u w:val="none"/>
        </w:rPr>
        <w:t>12</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rPr>
          <w:t>https://d.book118.com/385322133220011123</w:t>
        </w:r>
      </w:hyperlink>
    </w:p>
    <w:p>
      <w:pPr>
        <w:widowControl/>
        <w:jc w:val="left"/>
      </w:pPr>
    </w:p>
    <w:sectPr>
      <w:type w:val="continuous"/>
      <w:pgSz w:w="16838" w:h="11907"/>
      <w:pgMar w:top="1105" w:right="1219" w:bottom="865" w:left="1579" w:header="0" w:footer="0" w:gutter="0"/>
      <w:pgNumType w:start="48"/>
      <w:cols w:num="1" w:space="708" w:equalWidth="0">
        <w:col w:w="14040"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16874701"/>
  </w:rsids>
  <w:docVars>
    <w:docVar w:name="commondata" w:val="eyJoZGlkIjoiYWM4ZDgxYWVhNmYzY2Q2ZDMyZDY4ZWY5NjYxYzk4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autoRedefine/>
    <w:uiPriority w:val="99"/>
    <w:semiHidden/>
    <w:unhideWhenUsed/>
    <w:qFormat/>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 Id="rId37" Type="http://schemas.openxmlformats.org/officeDocument/2006/relationships/image" Target="media/image33.jpeg" /><Relationship Id="rId38" Type="http://schemas.openxmlformats.org/officeDocument/2006/relationships/image" Target="media/image34.jpeg" /><Relationship Id="rId39" Type="http://schemas.openxmlformats.org/officeDocument/2006/relationships/image" Target="media/image35.jpeg" /><Relationship Id="rId4" Type="http://schemas.openxmlformats.org/officeDocument/2006/relationships/customXml" Target="../customXml/item1.xml" /><Relationship Id="rId40" Type="http://schemas.openxmlformats.org/officeDocument/2006/relationships/image" Target="media/image36.jpeg" /><Relationship Id="rId41" Type="http://schemas.openxmlformats.org/officeDocument/2006/relationships/image" Target="media/image37.jpeg" /><Relationship Id="rId42" Type="http://schemas.openxmlformats.org/officeDocument/2006/relationships/image" Target="media/image38.jpeg" /><Relationship Id="rId43" Type="http://schemas.openxmlformats.org/officeDocument/2006/relationships/image" Target="media/image39.jpeg" /><Relationship Id="rId44" Type="http://schemas.openxmlformats.org/officeDocument/2006/relationships/image" Target="media/image40.jpeg" /><Relationship Id="rId45" Type="http://schemas.openxmlformats.org/officeDocument/2006/relationships/image" Target="media/image41.jpeg" /><Relationship Id="rId46" Type="http://schemas.openxmlformats.org/officeDocument/2006/relationships/image" Target="media/image42.jpeg" /><Relationship Id="rId47" Type="http://schemas.openxmlformats.org/officeDocument/2006/relationships/image" Target="media/image43.jpeg" /><Relationship Id="rId48" Type="http://schemas.openxmlformats.org/officeDocument/2006/relationships/image" Target="media/image44.jpeg" /><Relationship Id="rId49" Type="http://schemas.openxmlformats.org/officeDocument/2006/relationships/image" Target="media/image45.jpeg" /><Relationship Id="rId5" Type="http://schemas.openxmlformats.org/officeDocument/2006/relationships/image" Target="media/image1.jpeg" /><Relationship Id="rId50" Type="http://schemas.openxmlformats.org/officeDocument/2006/relationships/image" Target="media/image46.jpeg" /><Relationship Id="rId51" Type="http://schemas.openxmlformats.org/officeDocument/2006/relationships/image" Target="media/image47.jpeg" /><Relationship Id="rId52" Type="http://schemas.openxmlformats.org/officeDocument/2006/relationships/image" Target="media/image48.jpeg" /><Relationship Id="rId53" Type="http://schemas.openxmlformats.org/officeDocument/2006/relationships/image" Target="media/image49.jpeg" /><Relationship Id="rId54" Type="http://schemas.openxmlformats.org/officeDocument/2006/relationships/image" Target="media/image50.jpeg" /><Relationship Id="rId55" Type="http://schemas.openxmlformats.org/officeDocument/2006/relationships/image" Target="media/image51.jpeg" /><Relationship Id="rId56" Type="http://schemas.openxmlformats.org/officeDocument/2006/relationships/image" Target="media/image52.jpeg" /><Relationship Id="rId57" Type="http://schemas.openxmlformats.org/officeDocument/2006/relationships/image" Target="media/image53.jpeg" /><Relationship Id="rId58" Type="http://schemas.openxmlformats.org/officeDocument/2006/relationships/image" Target="media/image54.jpeg" /><Relationship Id="rId59" Type="http://schemas.openxmlformats.org/officeDocument/2006/relationships/image" Target="media/image55.jpeg" /><Relationship Id="rId6" Type="http://schemas.openxmlformats.org/officeDocument/2006/relationships/image" Target="media/image2.jpeg" /><Relationship Id="rId60" Type="http://schemas.openxmlformats.org/officeDocument/2006/relationships/image" Target="media/image56.jpeg" /><Relationship Id="rId61" Type="http://schemas.openxmlformats.org/officeDocument/2006/relationships/image" Target="media/image57.jpeg" /><Relationship Id="rId62" Type="http://schemas.openxmlformats.org/officeDocument/2006/relationships/image" Target="media/image58.jpeg" /><Relationship Id="rId63" Type="http://schemas.openxmlformats.org/officeDocument/2006/relationships/image" Target="media/image59.jpeg" /><Relationship Id="rId64" Type="http://schemas.openxmlformats.org/officeDocument/2006/relationships/image" Target="media/image60.jpeg" /><Relationship Id="rId65" Type="http://schemas.openxmlformats.org/officeDocument/2006/relationships/image" Target="media/image61.jpeg" /><Relationship Id="rId66" Type="http://schemas.openxmlformats.org/officeDocument/2006/relationships/image" Target="media/image62.jpeg" /><Relationship Id="rId67" Type="http://schemas.openxmlformats.org/officeDocument/2006/relationships/image" Target="media/image63.jpeg" /><Relationship Id="rId68" Type="http://schemas.openxmlformats.org/officeDocument/2006/relationships/image" Target="media/image64.jpeg" /><Relationship Id="rId69" Type="http://schemas.openxmlformats.org/officeDocument/2006/relationships/image" Target="media/image65.jpeg" /><Relationship Id="rId7" Type="http://schemas.openxmlformats.org/officeDocument/2006/relationships/image" Target="media/image3.jpeg" /><Relationship Id="rId70" Type="http://schemas.openxmlformats.org/officeDocument/2006/relationships/image" Target="media/image66.jpeg" /><Relationship Id="rId71" Type="http://schemas.openxmlformats.org/officeDocument/2006/relationships/image" Target="media/image67.jpeg" /><Relationship Id="rId72" Type="http://schemas.openxmlformats.org/officeDocument/2006/relationships/image" Target="media/image68.jpeg" /><Relationship Id="rId73" Type="http://schemas.openxmlformats.org/officeDocument/2006/relationships/image" Target="media/image69.jpeg" /><Relationship Id="rId74" Type="http://schemas.openxmlformats.org/officeDocument/2006/relationships/image" Target="media/image70.jpeg" /><Relationship Id="rId75" Type="http://schemas.openxmlformats.org/officeDocument/2006/relationships/image" Target="media/image71.jpeg" /><Relationship Id="rId76" Type="http://schemas.openxmlformats.org/officeDocument/2006/relationships/image" Target="media/image72.jpeg" /><Relationship Id="rId77" Type="http://schemas.openxmlformats.org/officeDocument/2006/relationships/hyperlink" Target="https://d.book118.com/385322133220011123" TargetMode="External" /><Relationship Id="rId78" Type="http://schemas.openxmlformats.org/officeDocument/2006/relationships/theme" Target="theme/theme1.xml" /><Relationship Id="rId79" Type="http://schemas.openxmlformats.org/officeDocument/2006/relationships/styles" Target="styles.xml"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2024-03-17T03:40:14Z</dcterms:created>
  <dcterms:modified xsi:type="dcterms:W3CDTF">2024-03-17T03:40:19Z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FA44B0A9961444D09A0A952389D987CB_12</vt:lpwstr>
  </property>
  <property fmtid="{D5CDD505-2E9C-101B-9397-08002B2CF9AE}" pid="3" name="KSOProductBuildVer">
    <vt:lpwstr>2052-12.1.0.16412</vt:lpwstr>
  </property>
</Properties>
</file>