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通用手工具项目规划设计纲要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83" w:history="1">
        <w:r>
          <w:rPr>
            <w:rFonts w:ascii="仿宋" w:eastAsia="仿宋" w:hAnsi="仿宋" w:cs="仿宋" w:hint="eastAsia"/>
            <w:lang w:eastAsia="zh-CN"/>
          </w:rPr>
          <w:t>序言</w:t>
        </w:r>
        <w:r>
          <w:tab/>
        </w:r>
        <w:r>
          <w:fldChar w:fldCharType="begin"/>
        </w:r>
        <w:r>
          <w:instrText xml:space="preserve"> PAGEREF _Toc3883 \h </w:instrText>
        </w:r>
        <w:r>
          <w:fldChar w:fldCharType="separate"/>
        </w:r>
        <w:r>
          <w:t>3</w:t>
        </w:r>
        <w:r>
          <w:fldChar w:fldCharType="end"/>
        </w:r>
      </w:hyperlink>
    </w:p>
    <w:p>
      <w:pPr>
        <w:pStyle w:val="TOC1"/>
        <w:tabs>
          <w:tab w:val="right" w:leader="dot" w:pos="8306"/>
        </w:tabs>
      </w:pPr>
      <w:hyperlink w:anchor="_Toc3769" w:history="1">
        <w:r>
          <w:rPr>
            <w:rFonts w:ascii="仿宋" w:eastAsia="仿宋" w:hAnsi="仿宋" w:cs="仿宋" w:hint="eastAsia"/>
            <w:lang w:eastAsia="zh-CN"/>
          </w:rPr>
          <w:t>一、通用手工具项目建设背景及必要性分析</w:t>
        </w:r>
        <w:r>
          <w:tab/>
        </w:r>
        <w:r>
          <w:fldChar w:fldCharType="begin"/>
        </w:r>
        <w:r>
          <w:instrText xml:space="preserve"> PAGEREF _Toc3769 \h </w:instrText>
        </w:r>
        <w:r>
          <w:fldChar w:fldCharType="separate"/>
        </w:r>
        <w:r>
          <w:t>3</w:t>
        </w:r>
        <w:r>
          <w:fldChar w:fldCharType="end"/>
        </w:r>
      </w:hyperlink>
    </w:p>
    <w:p>
      <w:pPr>
        <w:pStyle w:val="TOC2"/>
        <w:tabs>
          <w:tab w:val="right" w:leader="dot" w:pos="8306"/>
        </w:tabs>
      </w:pPr>
      <w:hyperlink w:anchor="_Toc2333" w:history="1">
        <w:r>
          <w:rPr>
            <w:rFonts w:ascii="仿宋" w:eastAsia="仿宋" w:hAnsi="仿宋" w:cs="仿宋" w:hint="eastAsia"/>
            <w:lang w:eastAsia="zh-CN"/>
          </w:rPr>
          <w:t>(一)、通用手工具项目背景分析</w:t>
        </w:r>
        <w:r>
          <w:tab/>
        </w:r>
        <w:r>
          <w:fldChar w:fldCharType="begin"/>
        </w:r>
        <w:r>
          <w:instrText xml:space="preserve"> PAGEREF _Toc2333 \h </w:instrText>
        </w:r>
        <w:r>
          <w:fldChar w:fldCharType="separate"/>
        </w:r>
        <w:r>
          <w:t>3</w:t>
        </w:r>
        <w:r>
          <w:fldChar w:fldCharType="end"/>
        </w:r>
      </w:hyperlink>
    </w:p>
    <w:p>
      <w:pPr>
        <w:pStyle w:val="TOC2"/>
        <w:tabs>
          <w:tab w:val="right" w:leader="dot" w:pos="8306"/>
        </w:tabs>
      </w:pPr>
      <w:hyperlink w:anchor="_Toc11579" w:history="1">
        <w:r>
          <w:rPr>
            <w:rFonts w:ascii="仿宋" w:eastAsia="仿宋" w:hAnsi="仿宋" w:cs="仿宋" w:hint="eastAsia"/>
            <w:lang w:eastAsia="zh-CN"/>
          </w:rPr>
          <w:t>(二)、通用手工具项目建设必要性分析</w:t>
        </w:r>
        <w:r>
          <w:tab/>
        </w:r>
        <w:r>
          <w:fldChar w:fldCharType="begin"/>
        </w:r>
        <w:r>
          <w:instrText xml:space="preserve"> PAGEREF _Toc11579 \h </w:instrText>
        </w:r>
        <w:r>
          <w:fldChar w:fldCharType="separate"/>
        </w:r>
        <w:r>
          <w:t>5</w:t>
        </w:r>
        <w:r>
          <w:fldChar w:fldCharType="end"/>
        </w:r>
      </w:hyperlink>
    </w:p>
    <w:p>
      <w:pPr>
        <w:pStyle w:val="TOC1"/>
        <w:tabs>
          <w:tab w:val="right" w:leader="dot" w:pos="8306"/>
        </w:tabs>
      </w:pPr>
      <w:hyperlink w:anchor="_Toc19379" w:history="1">
        <w:r>
          <w:rPr>
            <w:rFonts w:ascii="仿宋" w:eastAsia="仿宋" w:hAnsi="仿宋" w:cs="仿宋" w:hint="eastAsia"/>
            <w:lang w:eastAsia="zh-CN"/>
          </w:rPr>
          <w:t>二、通用手工具项目绩效评估</w:t>
        </w:r>
        <w:r>
          <w:tab/>
        </w:r>
        <w:r>
          <w:fldChar w:fldCharType="begin"/>
        </w:r>
        <w:r>
          <w:instrText xml:space="preserve"> PAGEREF _Toc19379 \h </w:instrText>
        </w:r>
        <w:r>
          <w:fldChar w:fldCharType="separate"/>
        </w:r>
        <w:r>
          <w:t>6</w:t>
        </w:r>
        <w:r>
          <w:fldChar w:fldCharType="end"/>
        </w:r>
      </w:hyperlink>
    </w:p>
    <w:p>
      <w:pPr>
        <w:pStyle w:val="TOC2"/>
        <w:tabs>
          <w:tab w:val="right" w:leader="dot" w:pos="8306"/>
        </w:tabs>
      </w:pPr>
      <w:hyperlink w:anchor="_Toc16833" w:history="1">
        <w:r>
          <w:rPr>
            <w:rFonts w:ascii="仿宋" w:eastAsia="仿宋" w:hAnsi="仿宋" w:cs="仿宋" w:hint="eastAsia"/>
            <w:lang w:eastAsia="zh-CN"/>
          </w:rPr>
          <w:t>(一)、绩效评估指标</w:t>
        </w:r>
        <w:r>
          <w:tab/>
        </w:r>
        <w:r>
          <w:fldChar w:fldCharType="begin"/>
        </w:r>
        <w:r>
          <w:instrText xml:space="preserve"> PAGEREF _Toc16833 \h </w:instrText>
        </w:r>
        <w:r>
          <w:fldChar w:fldCharType="separate"/>
        </w:r>
        <w:r>
          <w:t>6</w:t>
        </w:r>
        <w:r>
          <w:fldChar w:fldCharType="end"/>
        </w:r>
      </w:hyperlink>
    </w:p>
    <w:p>
      <w:pPr>
        <w:pStyle w:val="TOC2"/>
        <w:tabs>
          <w:tab w:val="right" w:leader="dot" w:pos="8306"/>
        </w:tabs>
      </w:pPr>
      <w:hyperlink w:anchor="_Toc21863" w:history="1">
        <w:r>
          <w:rPr>
            <w:rFonts w:ascii="仿宋" w:eastAsia="仿宋" w:hAnsi="仿宋" w:cs="仿宋" w:hint="eastAsia"/>
            <w:lang w:eastAsia="zh-CN"/>
          </w:rPr>
          <w:t>(二)、绩效评估方法</w:t>
        </w:r>
        <w:r>
          <w:tab/>
        </w:r>
        <w:r>
          <w:fldChar w:fldCharType="begin"/>
        </w:r>
        <w:r>
          <w:instrText xml:space="preserve"> PAGEREF _Toc21863 \h </w:instrText>
        </w:r>
        <w:r>
          <w:fldChar w:fldCharType="separate"/>
        </w:r>
        <w:r>
          <w:t>7</w:t>
        </w:r>
        <w:r>
          <w:fldChar w:fldCharType="end"/>
        </w:r>
      </w:hyperlink>
    </w:p>
    <w:p>
      <w:pPr>
        <w:pStyle w:val="TOC2"/>
        <w:tabs>
          <w:tab w:val="right" w:leader="dot" w:pos="8306"/>
        </w:tabs>
      </w:pPr>
      <w:hyperlink w:anchor="_Toc14961" w:history="1">
        <w:r>
          <w:rPr>
            <w:rFonts w:ascii="仿宋" w:eastAsia="仿宋" w:hAnsi="仿宋" w:cs="仿宋" w:hint="eastAsia"/>
            <w:lang w:eastAsia="zh-CN"/>
          </w:rPr>
          <w:t>(三)、绩效评估周期</w:t>
        </w:r>
        <w:r>
          <w:tab/>
        </w:r>
        <w:r>
          <w:fldChar w:fldCharType="begin"/>
        </w:r>
        <w:r>
          <w:instrText xml:space="preserve"> PAGEREF _Toc14961 \h </w:instrText>
        </w:r>
        <w:r>
          <w:fldChar w:fldCharType="separate"/>
        </w:r>
        <w:r>
          <w:t>8</w:t>
        </w:r>
        <w:r>
          <w:fldChar w:fldCharType="end"/>
        </w:r>
      </w:hyperlink>
    </w:p>
    <w:p>
      <w:pPr>
        <w:pStyle w:val="TOC1"/>
        <w:tabs>
          <w:tab w:val="right" w:leader="dot" w:pos="8306"/>
        </w:tabs>
      </w:pPr>
      <w:hyperlink w:anchor="_Toc26384" w:history="1">
        <w:r>
          <w:rPr>
            <w:rFonts w:ascii="仿宋" w:eastAsia="仿宋" w:hAnsi="仿宋" w:cs="仿宋" w:hint="eastAsia"/>
            <w:lang w:eastAsia="zh-CN"/>
          </w:rPr>
          <w:t>三、工艺说明</w:t>
        </w:r>
        <w:r>
          <w:tab/>
        </w:r>
        <w:r>
          <w:fldChar w:fldCharType="begin"/>
        </w:r>
        <w:r>
          <w:instrText xml:space="preserve"> PAGEREF _Toc26384 \h </w:instrText>
        </w:r>
        <w:r>
          <w:fldChar w:fldCharType="separate"/>
        </w:r>
        <w:r>
          <w:t>9</w:t>
        </w:r>
        <w:r>
          <w:fldChar w:fldCharType="end"/>
        </w:r>
      </w:hyperlink>
    </w:p>
    <w:p>
      <w:pPr>
        <w:pStyle w:val="TOC2"/>
        <w:tabs>
          <w:tab w:val="right" w:leader="dot" w:pos="8306"/>
        </w:tabs>
      </w:pPr>
      <w:hyperlink w:anchor="_Toc23272" w:history="1">
        <w:r>
          <w:rPr>
            <w:rFonts w:ascii="仿宋" w:eastAsia="仿宋" w:hAnsi="仿宋" w:cs="仿宋" w:hint="eastAsia"/>
            <w:lang w:eastAsia="zh-CN"/>
          </w:rPr>
          <w:t>(一)、技术管理特点</w:t>
        </w:r>
        <w:r>
          <w:tab/>
        </w:r>
        <w:r>
          <w:fldChar w:fldCharType="begin"/>
        </w:r>
        <w:r>
          <w:instrText xml:space="preserve"> PAGEREF _Toc23272 \h </w:instrText>
        </w:r>
        <w:r>
          <w:fldChar w:fldCharType="separate"/>
        </w:r>
        <w:r>
          <w:t>9</w:t>
        </w:r>
        <w:r>
          <w:fldChar w:fldCharType="end"/>
        </w:r>
      </w:hyperlink>
    </w:p>
    <w:p>
      <w:pPr>
        <w:pStyle w:val="TOC2"/>
        <w:tabs>
          <w:tab w:val="right" w:leader="dot" w:pos="8306"/>
        </w:tabs>
      </w:pPr>
      <w:hyperlink w:anchor="_Toc11123" w:history="1">
        <w:r>
          <w:rPr>
            <w:rFonts w:ascii="仿宋" w:eastAsia="仿宋" w:hAnsi="仿宋" w:cs="仿宋" w:hint="eastAsia"/>
            <w:lang w:eastAsia="zh-CN"/>
          </w:rPr>
          <w:t>(二)、通用手工具项目工艺技术设计方案</w:t>
        </w:r>
        <w:r>
          <w:tab/>
        </w:r>
        <w:r>
          <w:fldChar w:fldCharType="begin"/>
        </w:r>
        <w:r>
          <w:instrText xml:space="preserve"> PAGEREF _Toc11123 \h </w:instrText>
        </w:r>
        <w:r>
          <w:fldChar w:fldCharType="separate"/>
        </w:r>
        <w:r>
          <w:t>10</w:t>
        </w:r>
        <w:r>
          <w:fldChar w:fldCharType="end"/>
        </w:r>
      </w:hyperlink>
    </w:p>
    <w:p>
      <w:pPr>
        <w:pStyle w:val="TOC2"/>
        <w:tabs>
          <w:tab w:val="right" w:leader="dot" w:pos="8306"/>
        </w:tabs>
      </w:pPr>
      <w:hyperlink w:anchor="_Toc10763" w:history="1">
        <w:r>
          <w:rPr>
            <w:rFonts w:ascii="仿宋" w:eastAsia="仿宋" w:hAnsi="仿宋" w:cs="仿宋" w:hint="eastAsia"/>
            <w:lang w:eastAsia="zh-CN"/>
          </w:rPr>
          <w:t>(三)、设备选型方案</w:t>
        </w:r>
        <w:r>
          <w:tab/>
        </w:r>
        <w:r>
          <w:fldChar w:fldCharType="begin"/>
        </w:r>
        <w:r>
          <w:instrText xml:space="preserve"> PAGEREF _Toc10763 \h </w:instrText>
        </w:r>
        <w:r>
          <w:fldChar w:fldCharType="separate"/>
        </w:r>
        <w:r>
          <w:t>11</w:t>
        </w:r>
        <w:r>
          <w:fldChar w:fldCharType="end"/>
        </w:r>
      </w:hyperlink>
    </w:p>
    <w:p>
      <w:pPr>
        <w:pStyle w:val="TOC1"/>
        <w:tabs>
          <w:tab w:val="right" w:leader="dot" w:pos="8306"/>
        </w:tabs>
      </w:pPr>
      <w:hyperlink w:anchor="_Toc16457" w:history="1">
        <w:r>
          <w:rPr>
            <w:rFonts w:ascii="仿宋" w:eastAsia="仿宋" w:hAnsi="仿宋" w:cs="仿宋" w:hint="eastAsia"/>
            <w:lang w:eastAsia="zh-CN"/>
          </w:rPr>
          <w:t>四、通用手工具项目建设单位说明</w:t>
        </w:r>
        <w:r>
          <w:tab/>
        </w:r>
        <w:r>
          <w:fldChar w:fldCharType="begin"/>
        </w:r>
        <w:r>
          <w:instrText xml:space="preserve"> PAGEREF _Toc16457 \h </w:instrText>
        </w:r>
        <w:r>
          <w:fldChar w:fldCharType="separate"/>
        </w:r>
        <w:r>
          <w:t>13</w:t>
        </w:r>
        <w:r>
          <w:fldChar w:fldCharType="end"/>
        </w:r>
      </w:hyperlink>
    </w:p>
    <w:p>
      <w:pPr>
        <w:pStyle w:val="TOC2"/>
        <w:tabs>
          <w:tab w:val="right" w:leader="dot" w:pos="8306"/>
        </w:tabs>
      </w:pPr>
      <w:hyperlink w:anchor="_Toc24432" w:history="1">
        <w:r>
          <w:rPr>
            <w:rFonts w:ascii="仿宋" w:eastAsia="仿宋" w:hAnsi="仿宋" w:cs="仿宋" w:hint="eastAsia"/>
            <w:lang w:eastAsia="zh-CN"/>
          </w:rPr>
          <w:t>(一)、通用手工具项目承办单位基本情况</w:t>
        </w:r>
        <w:r>
          <w:tab/>
        </w:r>
        <w:r>
          <w:fldChar w:fldCharType="begin"/>
        </w:r>
        <w:r>
          <w:instrText xml:space="preserve"> PAGEREF _Toc24432 \h </w:instrText>
        </w:r>
        <w:r>
          <w:fldChar w:fldCharType="separate"/>
        </w:r>
        <w:r>
          <w:t>13</w:t>
        </w:r>
        <w:r>
          <w:fldChar w:fldCharType="end"/>
        </w:r>
      </w:hyperlink>
    </w:p>
    <w:p>
      <w:pPr>
        <w:pStyle w:val="TOC2"/>
        <w:tabs>
          <w:tab w:val="right" w:leader="dot" w:pos="8306"/>
        </w:tabs>
      </w:pPr>
      <w:hyperlink w:anchor="_Toc21640" w:history="1">
        <w:r>
          <w:rPr>
            <w:rFonts w:ascii="仿宋" w:eastAsia="仿宋" w:hAnsi="仿宋" w:cs="仿宋" w:hint="eastAsia"/>
            <w:lang w:eastAsia="zh-CN"/>
          </w:rPr>
          <w:t>(二)、公司经济效益分析</w:t>
        </w:r>
        <w:r>
          <w:tab/>
        </w:r>
        <w:r>
          <w:fldChar w:fldCharType="begin"/>
        </w:r>
        <w:r>
          <w:instrText xml:space="preserve"> PAGEREF _Toc21640 \h </w:instrText>
        </w:r>
        <w:r>
          <w:fldChar w:fldCharType="separate"/>
        </w:r>
        <w:r>
          <w:t>13</w:t>
        </w:r>
        <w:r>
          <w:fldChar w:fldCharType="end"/>
        </w:r>
      </w:hyperlink>
    </w:p>
    <w:p>
      <w:pPr>
        <w:pStyle w:val="TOC1"/>
        <w:tabs>
          <w:tab w:val="right" w:leader="dot" w:pos="8306"/>
        </w:tabs>
      </w:pPr>
      <w:hyperlink w:anchor="_Toc21763" w:history="1">
        <w:r>
          <w:rPr>
            <w:rFonts w:ascii="仿宋" w:eastAsia="仿宋" w:hAnsi="仿宋" w:cs="仿宋" w:hint="eastAsia"/>
            <w:lang w:eastAsia="zh-CN"/>
          </w:rPr>
          <w:t>五、产品规划分析</w:t>
        </w:r>
        <w:r>
          <w:tab/>
        </w:r>
        <w:r>
          <w:fldChar w:fldCharType="begin"/>
        </w:r>
        <w:r>
          <w:instrText xml:space="preserve"> PAGEREF _Toc21763 \h </w:instrText>
        </w:r>
        <w:r>
          <w:fldChar w:fldCharType="separate"/>
        </w:r>
        <w:r>
          <w:t>14</w:t>
        </w:r>
        <w:r>
          <w:fldChar w:fldCharType="end"/>
        </w:r>
      </w:hyperlink>
    </w:p>
    <w:p>
      <w:pPr>
        <w:pStyle w:val="TOC2"/>
        <w:tabs>
          <w:tab w:val="right" w:leader="dot" w:pos="8306"/>
        </w:tabs>
      </w:pPr>
      <w:hyperlink w:anchor="_Toc28154" w:history="1">
        <w:r>
          <w:rPr>
            <w:rFonts w:ascii="仿宋" w:eastAsia="仿宋" w:hAnsi="仿宋" w:cs="仿宋" w:hint="eastAsia"/>
            <w:lang w:eastAsia="zh-CN"/>
          </w:rPr>
          <w:t>(一)、产品规划</w:t>
        </w:r>
        <w:r>
          <w:tab/>
        </w:r>
        <w:r>
          <w:fldChar w:fldCharType="begin"/>
        </w:r>
        <w:r>
          <w:instrText xml:space="preserve"> PAGEREF _Toc28154 \h </w:instrText>
        </w:r>
        <w:r>
          <w:fldChar w:fldCharType="separate"/>
        </w:r>
        <w:r>
          <w:t>14</w:t>
        </w:r>
        <w:r>
          <w:fldChar w:fldCharType="end"/>
        </w:r>
      </w:hyperlink>
    </w:p>
    <w:p>
      <w:pPr>
        <w:pStyle w:val="TOC2"/>
        <w:tabs>
          <w:tab w:val="right" w:leader="dot" w:pos="8306"/>
        </w:tabs>
      </w:pPr>
      <w:hyperlink w:anchor="_Toc26318" w:history="1">
        <w:r>
          <w:rPr>
            <w:rFonts w:ascii="仿宋" w:eastAsia="仿宋" w:hAnsi="仿宋" w:cs="仿宋" w:hint="eastAsia"/>
            <w:lang w:eastAsia="zh-CN"/>
          </w:rPr>
          <w:t>(二)、建设规模</w:t>
        </w:r>
        <w:r>
          <w:tab/>
        </w:r>
        <w:r>
          <w:fldChar w:fldCharType="begin"/>
        </w:r>
        <w:r>
          <w:instrText xml:space="preserve"> PAGEREF _Toc26318 \h </w:instrText>
        </w:r>
        <w:r>
          <w:fldChar w:fldCharType="separate"/>
        </w:r>
        <w:r>
          <w:t>15</w:t>
        </w:r>
        <w:r>
          <w:fldChar w:fldCharType="end"/>
        </w:r>
      </w:hyperlink>
    </w:p>
    <w:p>
      <w:pPr>
        <w:pStyle w:val="TOC1"/>
        <w:tabs>
          <w:tab w:val="right" w:leader="dot" w:pos="8306"/>
        </w:tabs>
      </w:pPr>
      <w:hyperlink w:anchor="_Toc14425" w:history="1">
        <w:r>
          <w:rPr>
            <w:rFonts w:ascii="仿宋" w:eastAsia="仿宋" w:hAnsi="仿宋" w:cs="仿宋" w:hint="eastAsia"/>
            <w:lang w:eastAsia="zh-CN"/>
          </w:rPr>
          <w:t>六、通用手工具项目危机管理</w:t>
        </w:r>
        <w:r>
          <w:tab/>
        </w:r>
        <w:r>
          <w:fldChar w:fldCharType="begin"/>
        </w:r>
        <w:r>
          <w:instrText xml:space="preserve"> PAGEREF _Toc14425 \h </w:instrText>
        </w:r>
        <w:r>
          <w:fldChar w:fldCharType="separate"/>
        </w:r>
        <w:r>
          <w:t>16</w:t>
        </w:r>
        <w:r>
          <w:fldChar w:fldCharType="end"/>
        </w:r>
      </w:hyperlink>
    </w:p>
    <w:p>
      <w:pPr>
        <w:pStyle w:val="TOC2"/>
        <w:tabs>
          <w:tab w:val="right" w:leader="dot" w:pos="8306"/>
        </w:tabs>
      </w:pPr>
      <w:hyperlink w:anchor="_Toc14865" w:history="1">
        <w:r>
          <w:rPr>
            <w:rFonts w:ascii="仿宋" w:eastAsia="仿宋" w:hAnsi="仿宋" w:cs="仿宋" w:hint="eastAsia"/>
            <w:lang w:eastAsia="zh-CN"/>
          </w:rPr>
          <w:t>(一)、危机预警与识别</w:t>
        </w:r>
        <w:r>
          <w:tab/>
        </w:r>
        <w:r>
          <w:fldChar w:fldCharType="begin"/>
        </w:r>
        <w:r>
          <w:instrText xml:space="preserve"> PAGEREF _Toc14865 \h </w:instrText>
        </w:r>
        <w:r>
          <w:fldChar w:fldCharType="separate"/>
        </w:r>
        <w:r>
          <w:t>16</w:t>
        </w:r>
        <w:r>
          <w:fldChar w:fldCharType="end"/>
        </w:r>
      </w:hyperlink>
    </w:p>
    <w:p>
      <w:pPr>
        <w:pStyle w:val="TOC2"/>
        <w:tabs>
          <w:tab w:val="right" w:leader="dot" w:pos="8306"/>
        </w:tabs>
      </w:pPr>
      <w:hyperlink w:anchor="_Toc4753" w:history="1">
        <w:r>
          <w:rPr>
            <w:rFonts w:ascii="仿宋" w:eastAsia="仿宋" w:hAnsi="仿宋" w:cs="仿宋" w:hint="eastAsia"/>
            <w:lang w:eastAsia="zh-CN"/>
          </w:rPr>
          <w:t>(二)、危机应对与恢复</w:t>
        </w:r>
        <w:r>
          <w:tab/>
        </w:r>
        <w:r>
          <w:fldChar w:fldCharType="begin"/>
        </w:r>
        <w:r>
          <w:instrText xml:space="preserve"> PAGEREF _Toc4753 \h </w:instrText>
        </w:r>
        <w:r>
          <w:fldChar w:fldCharType="separate"/>
        </w:r>
        <w:r>
          <w:t>17</w:t>
        </w:r>
        <w:r>
          <w:fldChar w:fldCharType="end"/>
        </w:r>
      </w:hyperlink>
    </w:p>
    <w:p>
      <w:pPr>
        <w:pStyle w:val="TOC1"/>
        <w:tabs>
          <w:tab w:val="right" w:leader="dot" w:pos="8306"/>
        </w:tabs>
      </w:pPr>
      <w:hyperlink w:anchor="_Toc28171" w:history="1">
        <w:r>
          <w:rPr>
            <w:rFonts w:ascii="仿宋" w:eastAsia="仿宋" w:hAnsi="仿宋" w:cs="仿宋" w:hint="eastAsia"/>
            <w:lang w:eastAsia="zh-CN"/>
          </w:rPr>
          <w:t>七、通用手工具项目人力资源培养与发展</w:t>
        </w:r>
        <w:r>
          <w:tab/>
        </w:r>
        <w:r>
          <w:fldChar w:fldCharType="begin"/>
        </w:r>
        <w:r>
          <w:instrText xml:space="preserve"> PAGEREF _Toc28171 \h </w:instrText>
        </w:r>
        <w:r>
          <w:fldChar w:fldCharType="separate"/>
        </w:r>
        <w:r>
          <w:t>19</w:t>
        </w:r>
        <w:r>
          <w:fldChar w:fldCharType="end"/>
        </w:r>
      </w:hyperlink>
    </w:p>
    <w:p>
      <w:pPr>
        <w:pStyle w:val="TOC2"/>
        <w:tabs>
          <w:tab w:val="right" w:leader="dot" w:pos="8306"/>
        </w:tabs>
      </w:pPr>
      <w:hyperlink w:anchor="_Toc29402" w:history="1">
        <w:r>
          <w:rPr>
            <w:rFonts w:ascii="仿宋" w:eastAsia="仿宋" w:hAnsi="仿宋" w:cs="仿宋" w:hint="eastAsia"/>
            <w:lang w:eastAsia="zh-CN"/>
          </w:rPr>
          <w:t>(一)、人才需求与规划</w:t>
        </w:r>
        <w:r>
          <w:tab/>
        </w:r>
        <w:r>
          <w:fldChar w:fldCharType="begin"/>
        </w:r>
        <w:r>
          <w:instrText xml:space="preserve"> PAGEREF _Toc29402 \h </w:instrText>
        </w:r>
        <w:r>
          <w:fldChar w:fldCharType="separate"/>
        </w:r>
        <w:r>
          <w:t>19</w:t>
        </w:r>
        <w:r>
          <w:fldChar w:fldCharType="end"/>
        </w:r>
      </w:hyperlink>
    </w:p>
    <w:p>
      <w:pPr>
        <w:pStyle w:val="TOC2"/>
        <w:tabs>
          <w:tab w:val="right" w:leader="dot" w:pos="8306"/>
        </w:tabs>
      </w:pPr>
      <w:hyperlink w:anchor="_Toc3113" w:history="1">
        <w:r>
          <w:rPr>
            <w:rFonts w:ascii="仿宋" w:eastAsia="仿宋" w:hAnsi="仿宋" w:cs="仿宋" w:hint="eastAsia"/>
            <w:lang w:eastAsia="zh-CN"/>
          </w:rPr>
          <w:t>(二)、培训与发展计划</w:t>
        </w:r>
        <w:r>
          <w:tab/>
        </w:r>
        <w:r>
          <w:fldChar w:fldCharType="begin"/>
        </w:r>
        <w:r>
          <w:instrText xml:space="preserve"> PAGEREF _Toc3113 \h </w:instrText>
        </w:r>
        <w:r>
          <w:fldChar w:fldCharType="separate"/>
        </w:r>
        <w:r>
          <w:t>19</w:t>
        </w:r>
        <w:r>
          <w:fldChar w:fldCharType="end"/>
        </w:r>
      </w:hyperlink>
    </w:p>
    <w:p>
      <w:pPr>
        <w:pStyle w:val="TOC1"/>
        <w:tabs>
          <w:tab w:val="right" w:leader="dot" w:pos="8306"/>
        </w:tabs>
      </w:pPr>
      <w:hyperlink w:anchor="_Toc16573" w:history="1">
        <w:r>
          <w:rPr>
            <w:rFonts w:ascii="仿宋" w:eastAsia="仿宋" w:hAnsi="仿宋" w:cs="仿宋" w:hint="eastAsia"/>
            <w:lang w:eastAsia="zh-CN"/>
          </w:rPr>
          <w:t>八、通用手工具项目财务管理</w:t>
        </w:r>
        <w:r>
          <w:tab/>
        </w:r>
        <w:r>
          <w:fldChar w:fldCharType="begin"/>
        </w:r>
        <w:r>
          <w:instrText xml:space="preserve"> PAGEREF _Toc16573 \h </w:instrText>
        </w:r>
        <w:r>
          <w:fldChar w:fldCharType="separate"/>
        </w:r>
        <w:r>
          <w:t>20</w:t>
        </w:r>
        <w:r>
          <w:fldChar w:fldCharType="end"/>
        </w:r>
      </w:hyperlink>
    </w:p>
    <w:p>
      <w:pPr>
        <w:pStyle w:val="TOC2"/>
        <w:tabs>
          <w:tab w:val="right" w:leader="dot" w:pos="8306"/>
        </w:tabs>
      </w:pPr>
      <w:hyperlink w:anchor="_Toc31338" w:history="1">
        <w:r>
          <w:rPr>
            <w:rFonts w:ascii="仿宋" w:eastAsia="仿宋" w:hAnsi="仿宋" w:cs="仿宋" w:hint="eastAsia"/>
            <w:lang w:eastAsia="zh-CN"/>
          </w:rPr>
          <w:t>(一)、资金需求大</w:t>
        </w:r>
        <w:r>
          <w:tab/>
        </w:r>
        <w:r>
          <w:fldChar w:fldCharType="begin"/>
        </w:r>
        <w:r>
          <w:instrText xml:space="preserve"> PAGEREF _Toc31338 \h </w:instrText>
        </w:r>
        <w:r>
          <w:fldChar w:fldCharType="separate"/>
        </w:r>
        <w:r>
          <w:t>20</w:t>
        </w:r>
        <w:r>
          <w:fldChar w:fldCharType="end"/>
        </w:r>
      </w:hyperlink>
    </w:p>
    <w:p>
      <w:pPr>
        <w:pStyle w:val="TOC2"/>
        <w:tabs>
          <w:tab w:val="right" w:leader="dot" w:pos="8306"/>
        </w:tabs>
      </w:pPr>
      <w:hyperlink w:anchor="_Toc31825" w:history="1">
        <w:r>
          <w:rPr>
            <w:rFonts w:ascii="仿宋" w:eastAsia="仿宋" w:hAnsi="仿宋" w:cs="仿宋" w:hint="eastAsia"/>
            <w:lang w:eastAsia="zh-CN"/>
          </w:rPr>
          <w:t>(二)、研发周期长</w:t>
        </w:r>
        <w:r>
          <w:tab/>
        </w:r>
        <w:r>
          <w:fldChar w:fldCharType="begin"/>
        </w:r>
        <w:r>
          <w:instrText xml:space="preserve"> PAGEREF _Toc31825 \h </w:instrText>
        </w:r>
        <w:r>
          <w:fldChar w:fldCharType="separate"/>
        </w:r>
        <w:r>
          <w:t>21</w:t>
        </w:r>
        <w:r>
          <w:fldChar w:fldCharType="end"/>
        </w:r>
      </w:hyperlink>
    </w:p>
    <w:p>
      <w:pPr>
        <w:pStyle w:val="TOC2"/>
        <w:tabs>
          <w:tab w:val="right" w:leader="dot" w:pos="8306"/>
        </w:tabs>
      </w:pPr>
      <w:hyperlink w:anchor="_Toc2628" w:history="1">
        <w:r>
          <w:rPr>
            <w:rFonts w:ascii="仿宋" w:eastAsia="仿宋" w:hAnsi="仿宋" w:cs="仿宋" w:hint="eastAsia"/>
            <w:lang w:eastAsia="zh-CN"/>
          </w:rPr>
          <w:t>(三)、市场风险大</w:t>
        </w:r>
        <w:r>
          <w:tab/>
        </w:r>
        <w:r>
          <w:fldChar w:fldCharType="begin"/>
        </w:r>
        <w:r>
          <w:instrText xml:space="preserve"> PAGEREF _Toc2628 \h </w:instrText>
        </w:r>
        <w:r>
          <w:fldChar w:fldCharType="separate"/>
        </w:r>
        <w:r>
          <w:t>22</w:t>
        </w:r>
        <w:r>
          <w:fldChar w:fldCharType="end"/>
        </w:r>
      </w:hyperlink>
    </w:p>
    <w:p>
      <w:pPr>
        <w:pStyle w:val="TOC2"/>
        <w:tabs>
          <w:tab w:val="right" w:leader="dot" w:pos="8306"/>
        </w:tabs>
      </w:pPr>
      <w:hyperlink w:anchor="_Toc1060" w:history="1">
        <w:r>
          <w:rPr>
            <w:rFonts w:ascii="仿宋" w:eastAsia="仿宋" w:hAnsi="仿宋" w:cs="仿宋" w:hint="eastAsia"/>
            <w:lang w:eastAsia="zh-CN"/>
          </w:rPr>
          <w:t>(四)、利润率高</w:t>
        </w:r>
        <w:r>
          <w:tab/>
        </w:r>
        <w:r>
          <w:fldChar w:fldCharType="begin"/>
        </w:r>
        <w:r>
          <w:instrText xml:space="preserve"> PAGEREF _Toc1060 \h </w:instrText>
        </w:r>
        <w:r>
          <w:fldChar w:fldCharType="separate"/>
        </w:r>
        <w:r>
          <w:t>25</w:t>
        </w:r>
        <w:r>
          <w:fldChar w:fldCharType="end"/>
        </w:r>
      </w:hyperlink>
    </w:p>
    <w:p>
      <w:pPr>
        <w:pStyle w:val="TOC1"/>
        <w:tabs>
          <w:tab w:val="right" w:leader="dot" w:pos="8306"/>
        </w:tabs>
      </w:pPr>
      <w:hyperlink w:anchor="_Toc20299" w:history="1">
        <w:r>
          <w:rPr>
            <w:rFonts w:ascii="仿宋" w:eastAsia="仿宋" w:hAnsi="仿宋" w:cs="仿宋" w:hint="eastAsia"/>
            <w:lang w:eastAsia="zh-CN"/>
          </w:rPr>
          <w:t>九、通用手工具项目创新与研发</w:t>
        </w:r>
        <w:r>
          <w:tab/>
        </w:r>
        <w:r>
          <w:fldChar w:fldCharType="begin"/>
        </w:r>
        <w:r>
          <w:instrText xml:space="preserve"> PAGEREF _Toc20299 \h </w:instrText>
        </w:r>
        <w:r>
          <w:fldChar w:fldCharType="separate"/>
        </w:r>
        <w:r>
          <w:t>27</w:t>
        </w:r>
        <w:r>
          <w:fldChar w:fldCharType="end"/>
        </w:r>
      </w:hyperlink>
    </w:p>
    <w:p>
      <w:pPr>
        <w:pStyle w:val="TOC2"/>
        <w:tabs>
          <w:tab w:val="right" w:leader="dot" w:pos="8306"/>
        </w:tabs>
      </w:pPr>
      <w:hyperlink w:anchor="_Toc6064" w:history="1">
        <w:r>
          <w:rPr>
            <w:rFonts w:ascii="仿宋" w:eastAsia="仿宋" w:hAnsi="仿宋" w:cs="仿宋" w:hint="eastAsia"/>
            <w:lang w:eastAsia="zh-CN"/>
          </w:rPr>
          <w:t>(一)、创新策略与方向</w:t>
        </w:r>
        <w:r>
          <w:tab/>
        </w:r>
        <w:r>
          <w:fldChar w:fldCharType="begin"/>
        </w:r>
        <w:r>
          <w:instrText xml:space="preserve"> PAGEREF _Toc6064 \h </w:instrText>
        </w:r>
        <w:r>
          <w:fldChar w:fldCharType="separate"/>
        </w:r>
        <w:r>
          <w:t>27</w:t>
        </w:r>
        <w:r>
          <w:fldChar w:fldCharType="end"/>
        </w:r>
      </w:hyperlink>
    </w:p>
    <w:p>
      <w:pPr>
        <w:pStyle w:val="TOC2"/>
        <w:tabs>
          <w:tab w:val="right" w:leader="dot" w:pos="8306"/>
        </w:tabs>
      </w:pPr>
      <w:hyperlink w:anchor="_Toc1123" w:history="1">
        <w:r>
          <w:rPr>
            <w:rFonts w:ascii="仿宋" w:eastAsia="仿宋" w:hAnsi="仿宋" w:cs="仿宋" w:hint="eastAsia"/>
            <w:lang w:eastAsia="zh-CN"/>
          </w:rPr>
          <w:t>(二)、研发规划与投入</w:t>
        </w:r>
        <w:r>
          <w:tab/>
        </w:r>
        <w:r>
          <w:fldChar w:fldCharType="begin"/>
        </w:r>
        <w:r>
          <w:instrText xml:space="preserve"> PAGEREF _Toc1123 \h </w:instrText>
        </w:r>
        <w:r>
          <w:fldChar w:fldCharType="separate"/>
        </w:r>
        <w:r>
          <w:t>28</w:t>
        </w:r>
        <w:r>
          <w:fldChar w:fldCharType="end"/>
        </w:r>
      </w:hyperlink>
    </w:p>
    <w:p>
      <w:pPr>
        <w:pStyle w:val="TOC1"/>
        <w:tabs>
          <w:tab w:val="right" w:leader="dot" w:pos="8306"/>
        </w:tabs>
      </w:pPr>
      <w:hyperlink w:anchor="_Toc25173" w:history="1">
        <w:r>
          <w:rPr>
            <w:rFonts w:ascii="仿宋" w:eastAsia="仿宋" w:hAnsi="仿宋" w:cs="仿宋" w:hint="eastAsia"/>
            <w:lang w:eastAsia="zh-CN"/>
          </w:rPr>
          <w:t>十、通用手工具项目投资规划</w:t>
        </w:r>
        <w:r>
          <w:tab/>
        </w:r>
        <w:r>
          <w:fldChar w:fldCharType="begin"/>
        </w:r>
        <w:r>
          <w:instrText xml:space="preserve"> PAGEREF _Toc25173 \h </w:instrText>
        </w:r>
        <w:r>
          <w:fldChar w:fldCharType="separate"/>
        </w:r>
        <w:r>
          <w:t>30</w:t>
        </w:r>
        <w:r>
          <w:fldChar w:fldCharType="end"/>
        </w:r>
      </w:hyperlink>
    </w:p>
    <w:p>
      <w:pPr>
        <w:pStyle w:val="TOC2"/>
        <w:tabs>
          <w:tab w:val="right" w:leader="dot" w:pos="8306"/>
        </w:tabs>
      </w:pPr>
      <w:hyperlink w:anchor="_Toc15183" w:history="1">
        <w:r>
          <w:rPr>
            <w:rFonts w:ascii="仿宋" w:eastAsia="仿宋" w:hAnsi="仿宋" w:cs="仿宋" w:hint="eastAsia"/>
            <w:lang w:eastAsia="zh-CN"/>
          </w:rPr>
          <w:t>(一)、通用手工具项目总投资估算</w:t>
        </w:r>
        <w:r>
          <w:tab/>
        </w:r>
        <w:r>
          <w:fldChar w:fldCharType="begin"/>
        </w:r>
        <w:r>
          <w:instrText xml:space="preserve"> PAGEREF _Toc15183 \h </w:instrText>
        </w:r>
        <w:r>
          <w:fldChar w:fldCharType="separate"/>
        </w:r>
        <w:r>
          <w:t>30</w:t>
        </w:r>
        <w:r>
          <w:fldChar w:fldCharType="end"/>
        </w:r>
      </w:hyperlink>
    </w:p>
    <w:p>
      <w:pPr>
        <w:pStyle w:val="TOC2"/>
        <w:tabs>
          <w:tab w:val="right" w:leader="dot" w:pos="8306"/>
        </w:tabs>
      </w:pPr>
      <w:hyperlink w:anchor="_Toc31522" w:history="1">
        <w:r>
          <w:rPr>
            <w:rFonts w:ascii="仿宋" w:eastAsia="仿宋" w:hAnsi="仿宋" w:cs="仿宋" w:hint="eastAsia"/>
            <w:lang w:eastAsia="zh-CN"/>
          </w:rPr>
          <w:t>(二)、资金筹措</w:t>
        </w:r>
        <w:r>
          <w:tab/>
        </w:r>
        <w:r>
          <w:fldChar w:fldCharType="begin"/>
        </w:r>
        <w:r>
          <w:instrText xml:space="preserve"> PAGEREF _Toc31522 \h </w:instrText>
        </w:r>
        <w:r>
          <w:fldChar w:fldCharType="separate"/>
        </w:r>
        <w:r>
          <w:t>31</w:t>
        </w:r>
        <w:r>
          <w:fldChar w:fldCharType="end"/>
        </w:r>
      </w:hyperlink>
    </w:p>
    <w:p>
      <w:pPr>
        <w:pStyle w:val="TOC1"/>
        <w:tabs>
          <w:tab w:val="right" w:leader="dot" w:pos="8306"/>
        </w:tabs>
      </w:pPr>
      <w:hyperlink w:anchor="_Toc12753" w:history="1">
        <w:r>
          <w:rPr>
            <w:rFonts w:ascii="仿宋" w:eastAsia="仿宋" w:hAnsi="仿宋" w:cs="仿宋" w:hint="eastAsia"/>
            <w:lang w:eastAsia="zh-CN"/>
          </w:rPr>
          <w:t>十一、生产安全保护</w:t>
        </w:r>
        <w:r>
          <w:tab/>
        </w:r>
        <w:r>
          <w:fldChar w:fldCharType="begin"/>
        </w:r>
        <w:r>
          <w:instrText xml:space="preserve"> PAGEREF _Toc12753 \h </w:instrText>
        </w:r>
        <w:r>
          <w:fldChar w:fldCharType="separate"/>
        </w:r>
        <w:r>
          <w:t>32</w:t>
        </w:r>
        <w:r>
          <w:fldChar w:fldCharType="end"/>
        </w:r>
      </w:hyperlink>
    </w:p>
    <w:p>
      <w:pPr>
        <w:pStyle w:val="TOC2"/>
        <w:tabs>
          <w:tab w:val="right" w:leader="dot" w:pos="8306"/>
        </w:tabs>
      </w:pPr>
      <w:hyperlink w:anchor="_Toc26621" w:history="1">
        <w:r>
          <w:rPr>
            <w:rFonts w:ascii="仿宋" w:eastAsia="仿宋" w:hAnsi="仿宋" w:cs="仿宋" w:hint="eastAsia"/>
            <w:lang w:eastAsia="zh-CN"/>
          </w:rPr>
          <w:t>(一)、消防安全</w:t>
        </w:r>
        <w:r>
          <w:tab/>
        </w:r>
        <w:r>
          <w:fldChar w:fldCharType="begin"/>
        </w:r>
        <w:r>
          <w:instrText xml:space="preserve"> PAGEREF _Toc26621 \h </w:instrText>
        </w:r>
        <w:r>
          <w:fldChar w:fldCharType="separate"/>
        </w:r>
        <w:r>
          <w:t>32</w:t>
        </w:r>
        <w:r>
          <w:fldChar w:fldCharType="end"/>
        </w:r>
      </w:hyperlink>
    </w:p>
    <w:p>
      <w:pPr>
        <w:pStyle w:val="TOC2"/>
        <w:tabs>
          <w:tab w:val="right" w:leader="dot" w:pos="8306"/>
        </w:tabs>
      </w:pPr>
      <w:hyperlink w:anchor="_Toc26340" w:history="1">
        <w:r>
          <w:rPr>
            <w:rFonts w:ascii="仿宋" w:eastAsia="仿宋" w:hAnsi="仿宋" w:cs="仿宋" w:hint="eastAsia"/>
            <w:lang w:eastAsia="zh-CN"/>
          </w:rPr>
          <w:t>(二)、防火防爆总图布置措施</w:t>
        </w:r>
        <w:r>
          <w:tab/>
        </w:r>
        <w:r>
          <w:fldChar w:fldCharType="begin"/>
        </w:r>
        <w:r>
          <w:instrText xml:space="preserve"> PAGEREF _Toc26340 \h </w:instrText>
        </w:r>
        <w:r>
          <w:fldChar w:fldCharType="separate"/>
        </w:r>
        <w:r>
          <w:t>33</w:t>
        </w:r>
        <w:r>
          <w:fldChar w:fldCharType="end"/>
        </w:r>
      </w:hyperlink>
    </w:p>
    <w:p>
      <w:pPr>
        <w:pStyle w:val="TOC2"/>
        <w:tabs>
          <w:tab w:val="right" w:leader="dot" w:pos="8306"/>
        </w:tabs>
      </w:pPr>
      <w:hyperlink w:anchor="_Toc15529" w:history="1">
        <w:r>
          <w:rPr>
            <w:rFonts w:ascii="仿宋" w:eastAsia="仿宋" w:hAnsi="仿宋" w:cs="仿宋" w:hint="eastAsia"/>
            <w:lang w:eastAsia="zh-CN"/>
          </w:rPr>
          <w:t>(三)、自然灾害防范措施</w:t>
        </w:r>
        <w:r>
          <w:tab/>
        </w:r>
        <w:r>
          <w:fldChar w:fldCharType="begin"/>
        </w:r>
        <w:r>
          <w:instrText xml:space="preserve"> PAGEREF _Toc15529 \h </w:instrText>
        </w:r>
        <w:r>
          <w:fldChar w:fldCharType="separate"/>
        </w:r>
        <w:r>
          <w:t>34</w:t>
        </w:r>
        <w:r>
          <w:fldChar w:fldCharType="end"/>
        </w:r>
      </w:hyperlink>
    </w:p>
    <w:p>
      <w:pPr>
        <w:pStyle w:val="TOC2"/>
        <w:tabs>
          <w:tab w:val="right" w:leader="dot" w:pos="8306"/>
        </w:tabs>
      </w:pPr>
      <w:hyperlink w:anchor="_Toc5725" w:history="1">
        <w:r>
          <w:rPr>
            <w:rFonts w:ascii="仿宋" w:eastAsia="仿宋" w:hAnsi="仿宋" w:cs="仿宋" w:hint="eastAsia"/>
            <w:lang w:eastAsia="zh-CN"/>
          </w:rPr>
          <w:t>(四)、安全色及安全标志使用要求</w:t>
        </w:r>
        <w:r>
          <w:tab/>
        </w:r>
        <w:r>
          <w:fldChar w:fldCharType="begin"/>
        </w:r>
        <w:r>
          <w:instrText xml:space="preserve"> PAGEREF _Toc5725 \h </w:instrText>
        </w:r>
        <w:r>
          <w:fldChar w:fldCharType="separate"/>
        </w:r>
        <w:r>
          <w:t>35</w:t>
        </w:r>
        <w:r>
          <w:fldChar w:fldCharType="end"/>
        </w:r>
      </w:hyperlink>
    </w:p>
    <w:p>
      <w:pPr>
        <w:pStyle w:val="TOC2"/>
        <w:tabs>
          <w:tab w:val="right" w:leader="dot" w:pos="8306"/>
        </w:tabs>
      </w:pPr>
      <w:hyperlink w:anchor="_Toc7461" w:history="1">
        <w:r>
          <w:rPr>
            <w:rFonts w:ascii="仿宋" w:eastAsia="仿宋" w:hAnsi="仿宋" w:cs="仿宋" w:hint="eastAsia"/>
            <w:lang w:eastAsia="zh-CN"/>
          </w:rPr>
          <w:t>(五)、防尘防毒措施</w:t>
        </w:r>
        <w:r>
          <w:tab/>
        </w:r>
        <w:r>
          <w:fldChar w:fldCharType="begin"/>
        </w:r>
        <w:r>
          <w:instrText xml:space="preserve"> PAGEREF _Toc7461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66" w:history="1">
        <w:r>
          <w:rPr>
            <w:rFonts w:ascii="仿宋" w:eastAsia="仿宋" w:hAnsi="仿宋" w:cs="仿宋" w:hint="eastAsia"/>
            <w:lang w:eastAsia="zh-CN"/>
          </w:rPr>
          <w:t>(六)、防静电、触电防护及防雷措施</w:t>
        </w:r>
        <w:r>
          <w:tab/>
        </w:r>
        <w:r>
          <w:fldChar w:fldCharType="begin"/>
        </w:r>
        <w:r>
          <w:instrText xml:space="preserve"> PAGEREF _Toc7766 \h </w:instrText>
        </w:r>
        <w:r>
          <w:fldChar w:fldCharType="separate"/>
        </w:r>
        <w:r>
          <w:t>37</w:t>
        </w:r>
        <w:r>
          <w:fldChar w:fldCharType="end"/>
        </w:r>
      </w:hyperlink>
    </w:p>
    <w:p>
      <w:pPr>
        <w:pStyle w:val="TOC2"/>
        <w:tabs>
          <w:tab w:val="right" w:leader="dot" w:pos="8306"/>
        </w:tabs>
      </w:pPr>
      <w:hyperlink w:anchor="_Toc9881" w:history="1">
        <w:r>
          <w:rPr>
            <w:rFonts w:ascii="仿宋" w:eastAsia="仿宋" w:hAnsi="仿宋" w:cs="仿宋" w:hint="eastAsia"/>
            <w:lang w:eastAsia="zh-CN"/>
          </w:rPr>
          <w:t>(七)、机械设备安全保障措施</w:t>
        </w:r>
        <w:r>
          <w:tab/>
        </w:r>
        <w:r>
          <w:fldChar w:fldCharType="begin"/>
        </w:r>
        <w:r>
          <w:instrText xml:space="preserve"> PAGEREF _Toc9881 \h </w:instrText>
        </w:r>
        <w:r>
          <w:fldChar w:fldCharType="separate"/>
        </w:r>
        <w:r>
          <w:t>38</w:t>
        </w:r>
        <w:r>
          <w:fldChar w:fldCharType="end"/>
        </w:r>
      </w:hyperlink>
    </w:p>
    <w:p>
      <w:pPr>
        <w:pStyle w:val="TOC1"/>
        <w:tabs>
          <w:tab w:val="right" w:leader="dot" w:pos="8306"/>
        </w:tabs>
      </w:pPr>
      <w:hyperlink w:anchor="_Toc17659" w:history="1">
        <w:r>
          <w:rPr>
            <w:rFonts w:ascii="仿宋" w:eastAsia="仿宋" w:hAnsi="仿宋" w:cs="仿宋" w:hint="eastAsia"/>
            <w:lang w:eastAsia="zh-CN"/>
          </w:rPr>
          <w:t>十二、通用手工具项目社会影响</w:t>
        </w:r>
        <w:r>
          <w:tab/>
        </w:r>
        <w:r>
          <w:fldChar w:fldCharType="begin"/>
        </w:r>
        <w:r>
          <w:instrText xml:space="preserve"> PAGEREF _Toc17659 \h </w:instrText>
        </w:r>
        <w:r>
          <w:fldChar w:fldCharType="separate"/>
        </w:r>
        <w:r>
          <w:t>40</w:t>
        </w:r>
        <w:r>
          <w:fldChar w:fldCharType="end"/>
        </w:r>
      </w:hyperlink>
    </w:p>
    <w:p>
      <w:pPr>
        <w:pStyle w:val="TOC2"/>
        <w:tabs>
          <w:tab w:val="right" w:leader="dot" w:pos="8306"/>
        </w:tabs>
      </w:pPr>
      <w:hyperlink w:anchor="_Toc29763" w:history="1">
        <w:r>
          <w:rPr>
            <w:rFonts w:ascii="仿宋" w:eastAsia="仿宋" w:hAnsi="仿宋" w:cs="仿宋" w:hint="eastAsia"/>
            <w:lang w:eastAsia="zh-CN"/>
          </w:rPr>
          <w:t>(一)、社会责任与义务</w:t>
        </w:r>
        <w:r>
          <w:tab/>
        </w:r>
        <w:r>
          <w:fldChar w:fldCharType="begin"/>
        </w:r>
        <w:r>
          <w:instrText xml:space="preserve"> PAGEREF _Toc29763 \h </w:instrText>
        </w:r>
        <w:r>
          <w:fldChar w:fldCharType="separate"/>
        </w:r>
        <w:r>
          <w:t>40</w:t>
        </w:r>
        <w:r>
          <w:fldChar w:fldCharType="end"/>
        </w:r>
      </w:hyperlink>
    </w:p>
    <w:p>
      <w:pPr>
        <w:pStyle w:val="TOC2"/>
        <w:tabs>
          <w:tab w:val="right" w:leader="dot" w:pos="8306"/>
        </w:tabs>
      </w:pPr>
      <w:hyperlink w:anchor="_Toc30546" w:history="1">
        <w:r>
          <w:rPr>
            <w:rFonts w:ascii="仿宋" w:eastAsia="仿宋" w:hAnsi="仿宋" w:cs="仿宋" w:hint="eastAsia"/>
            <w:lang w:eastAsia="zh-CN"/>
          </w:rPr>
          <w:t>(二)、社会参与与沟通</w:t>
        </w:r>
        <w:r>
          <w:tab/>
        </w:r>
        <w:r>
          <w:fldChar w:fldCharType="begin"/>
        </w:r>
        <w:r>
          <w:instrText xml:space="preserve"> PAGEREF _Toc30546 \h </w:instrText>
        </w:r>
        <w:r>
          <w:fldChar w:fldCharType="separate"/>
        </w:r>
        <w:r>
          <w:t>41</w:t>
        </w:r>
        <w:r>
          <w:fldChar w:fldCharType="end"/>
        </w:r>
      </w:hyperlink>
    </w:p>
    <w:p>
      <w:pPr>
        <w:pStyle w:val="TOC1"/>
        <w:tabs>
          <w:tab w:val="right" w:leader="dot" w:pos="8306"/>
        </w:tabs>
      </w:pPr>
      <w:hyperlink w:anchor="_Toc27365" w:history="1">
        <w:r>
          <w:rPr>
            <w:rFonts w:ascii="仿宋" w:eastAsia="仿宋" w:hAnsi="仿宋" w:cs="仿宋" w:hint="eastAsia"/>
            <w:lang w:eastAsia="zh-CN"/>
          </w:rPr>
          <w:t>十三、通用手工具项目实施时间节点</w:t>
        </w:r>
        <w:r>
          <w:tab/>
        </w:r>
        <w:r>
          <w:fldChar w:fldCharType="begin"/>
        </w:r>
        <w:r>
          <w:instrText xml:space="preserve"> PAGEREF _Toc27365 \h </w:instrText>
        </w:r>
        <w:r>
          <w:fldChar w:fldCharType="separate"/>
        </w:r>
        <w:r>
          <w:t>41</w:t>
        </w:r>
        <w:r>
          <w:fldChar w:fldCharType="end"/>
        </w:r>
      </w:hyperlink>
    </w:p>
    <w:p>
      <w:pPr>
        <w:pStyle w:val="TOC2"/>
        <w:tabs>
          <w:tab w:val="right" w:leader="dot" w:pos="8306"/>
        </w:tabs>
      </w:pPr>
      <w:hyperlink w:anchor="_Toc19352" w:history="1">
        <w:r>
          <w:rPr>
            <w:rFonts w:ascii="仿宋" w:eastAsia="仿宋" w:hAnsi="仿宋" w:cs="仿宋" w:hint="eastAsia"/>
            <w:lang w:eastAsia="zh-CN"/>
          </w:rPr>
          <w:t>(一)、通用手工具项目启动阶段时间节点</w:t>
        </w:r>
        <w:r>
          <w:tab/>
        </w:r>
        <w:r>
          <w:fldChar w:fldCharType="begin"/>
        </w:r>
        <w:r>
          <w:instrText xml:space="preserve"> PAGEREF _Toc19352 \h </w:instrText>
        </w:r>
        <w:r>
          <w:fldChar w:fldCharType="separate"/>
        </w:r>
        <w:r>
          <w:t>41</w:t>
        </w:r>
        <w:r>
          <w:fldChar w:fldCharType="end"/>
        </w:r>
      </w:hyperlink>
    </w:p>
    <w:p>
      <w:pPr>
        <w:pStyle w:val="TOC2"/>
        <w:tabs>
          <w:tab w:val="right" w:leader="dot" w:pos="8306"/>
        </w:tabs>
      </w:pPr>
      <w:hyperlink w:anchor="_Toc8741" w:history="1">
        <w:r>
          <w:rPr>
            <w:rFonts w:ascii="仿宋" w:eastAsia="仿宋" w:hAnsi="仿宋" w:cs="仿宋" w:hint="eastAsia"/>
            <w:lang w:eastAsia="zh-CN"/>
          </w:rPr>
          <w:t>(二)、通用手工具项目执行阶段时间节点</w:t>
        </w:r>
        <w:r>
          <w:tab/>
        </w:r>
        <w:r>
          <w:fldChar w:fldCharType="begin"/>
        </w:r>
        <w:r>
          <w:instrText xml:space="preserve"> PAGEREF _Toc8741 \h </w:instrText>
        </w:r>
        <w:r>
          <w:fldChar w:fldCharType="separate"/>
        </w:r>
        <w:r>
          <w:t>43</w:t>
        </w:r>
        <w:r>
          <w:fldChar w:fldCharType="end"/>
        </w:r>
      </w:hyperlink>
    </w:p>
    <w:p>
      <w:pPr>
        <w:pStyle w:val="TOC2"/>
        <w:tabs>
          <w:tab w:val="right" w:leader="dot" w:pos="8306"/>
        </w:tabs>
      </w:pPr>
      <w:hyperlink w:anchor="_Toc29628" w:history="1">
        <w:r>
          <w:rPr>
            <w:rFonts w:ascii="仿宋" w:eastAsia="仿宋" w:hAnsi="仿宋" w:cs="仿宋" w:hint="eastAsia"/>
            <w:lang w:eastAsia="zh-CN"/>
          </w:rPr>
          <w:t>(三)、通用手工具项目完成阶段时间节点</w:t>
        </w:r>
        <w:r>
          <w:tab/>
        </w:r>
        <w:r>
          <w:fldChar w:fldCharType="begin"/>
        </w:r>
        <w:r>
          <w:instrText xml:space="preserve"> PAGEREF _Toc29628 \h </w:instrText>
        </w:r>
        <w:r>
          <w:fldChar w:fldCharType="separate"/>
        </w:r>
        <w:r>
          <w:t>44</w:t>
        </w:r>
        <w:r>
          <w:fldChar w:fldCharType="end"/>
        </w:r>
      </w:hyperlink>
    </w:p>
    <w:p>
      <w:pPr>
        <w:pStyle w:val="TOC1"/>
        <w:tabs>
          <w:tab w:val="right" w:leader="dot" w:pos="8306"/>
        </w:tabs>
      </w:pPr>
      <w:hyperlink w:anchor="_Toc431" w:history="1">
        <w:r>
          <w:rPr>
            <w:rFonts w:ascii="仿宋" w:eastAsia="仿宋" w:hAnsi="仿宋" w:cs="仿宋" w:hint="eastAsia"/>
            <w:lang w:eastAsia="zh-CN"/>
          </w:rPr>
          <w:t>十四、营销与推广策略</w:t>
        </w:r>
        <w:r>
          <w:tab/>
        </w:r>
        <w:r>
          <w:fldChar w:fldCharType="begin"/>
        </w:r>
        <w:r>
          <w:instrText xml:space="preserve"> PAGEREF _Toc431 \h </w:instrText>
        </w:r>
        <w:r>
          <w:fldChar w:fldCharType="separate"/>
        </w:r>
        <w:r>
          <w:t>45</w:t>
        </w:r>
        <w:r>
          <w:fldChar w:fldCharType="end"/>
        </w:r>
      </w:hyperlink>
    </w:p>
    <w:p>
      <w:pPr>
        <w:pStyle w:val="TOC2"/>
        <w:tabs>
          <w:tab w:val="right" w:leader="dot" w:pos="8306"/>
        </w:tabs>
      </w:pPr>
      <w:hyperlink w:anchor="_Toc2147" w:history="1">
        <w:r>
          <w:rPr>
            <w:rFonts w:ascii="仿宋" w:eastAsia="仿宋" w:hAnsi="仿宋" w:cs="仿宋" w:hint="eastAsia"/>
            <w:lang w:eastAsia="zh-CN"/>
          </w:rPr>
          <w:t>(一)、产品/服务定位与特点</w:t>
        </w:r>
        <w:r>
          <w:tab/>
        </w:r>
        <w:r>
          <w:fldChar w:fldCharType="begin"/>
        </w:r>
        <w:r>
          <w:instrText xml:space="preserve"> PAGEREF _Toc2147 \h </w:instrText>
        </w:r>
        <w:r>
          <w:fldChar w:fldCharType="separate"/>
        </w:r>
        <w:r>
          <w:t>45</w:t>
        </w:r>
        <w:r>
          <w:fldChar w:fldCharType="end"/>
        </w:r>
      </w:hyperlink>
    </w:p>
    <w:p>
      <w:pPr>
        <w:pStyle w:val="TOC2"/>
        <w:tabs>
          <w:tab w:val="right" w:leader="dot" w:pos="8306"/>
        </w:tabs>
      </w:pPr>
      <w:hyperlink w:anchor="_Toc30864" w:history="1">
        <w:r>
          <w:rPr>
            <w:rFonts w:ascii="仿宋" w:eastAsia="仿宋" w:hAnsi="仿宋" w:cs="仿宋" w:hint="eastAsia"/>
            <w:lang w:eastAsia="zh-CN"/>
          </w:rPr>
          <w:t>(二)、市场定位与竞争分析</w:t>
        </w:r>
        <w:r>
          <w:tab/>
        </w:r>
        <w:r>
          <w:fldChar w:fldCharType="begin"/>
        </w:r>
        <w:r>
          <w:instrText xml:space="preserve"> PAGEREF _Toc30864 \h </w:instrText>
        </w:r>
        <w:r>
          <w:fldChar w:fldCharType="separate"/>
        </w:r>
        <w:r>
          <w:t>46</w:t>
        </w:r>
        <w:r>
          <w:fldChar w:fldCharType="end"/>
        </w:r>
      </w:hyperlink>
    </w:p>
    <w:p>
      <w:pPr>
        <w:pStyle w:val="TOC2"/>
        <w:tabs>
          <w:tab w:val="right" w:leader="dot" w:pos="8306"/>
        </w:tabs>
      </w:pPr>
      <w:hyperlink w:anchor="_Toc6490" w:history="1">
        <w:r>
          <w:rPr>
            <w:rFonts w:ascii="仿宋" w:eastAsia="仿宋" w:hAnsi="仿宋" w:cs="仿宋" w:hint="eastAsia"/>
            <w:lang w:eastAsia="zh-CN"/>
          </w:rPr>
          <w:t>(三)、营销渠道与策略</w:t>
        </w:r>
        <w:r>
          <w:tab/>
        </w:r>
        <w:r>
          <w:fldChar w:fldCharType="begin"/>
        </w:r>
        <w:r>
          <w:instrText xml:space="preserve"> PAGEREF _Toc6490 \h </w:instrText>
        </w:r>
        <w:r>
          <w:fldChar w:fldCharType="separate"/>
        </w:r>
        <w:r>
          <w:t>47</w:t>
        </w:r>
        <w:r>
          <w:fldChar w:fldCharType="end"/>
        </w:r>
      </w:hyperlink>
    </w:p>
    <w:p>
      <w:pPr>
        <w:pStyle w:val="TOC2"/>
        <w:tabs>
          <w:tab w:val="right" w:leader="dot" w:pos="8306"/>
        </w:tabs>
      </w:pPr>
      <w:hyperlink w:anchor="_Toc10357" w:history="1">
        <w:r>
          <w:rPr>
            <w:rFonts w:ascii="仿宋" w:eastAsia="仿宋" w:hAnsi="仿宋" w:cs="仿宋" w:hint="eastAsia"/>
            <w:lang w:eastAsia="zh-CN"/>
          </w:rPr>
          <w:t>(四)、推广与宣传活动</w:t>
        </w:r>
        <w:r>
          <w:tab/>
        </w:r>
        <w:r>
          <w:fldChar w:fldCharType="begin"/>
        </w:r>
        <w:r>
          <w:instrText xml:space="preserve"> PAGEREF _Toc10357 \h </w:instrText>
        </w:r>
        <w:r>
          <w:fldChar w:fldCharType="separate"/>
        </w:r>
        <w:r>
          <w:t>48</w:t>
        </w:r>
        <w:r>
          <w:fldChar w:fldCharType="end"/>
        </w:r>
      </w:hyperlink>
    </w:p>
    <w:p>
      <w:pPr>
        <w:pStyle w:val="TOC1"/>
        <w:tabs>
          <w:tab w:val="right" w:leader="dot" w:pos="8306"/>
        </w:tabs>
      </w:pPr>
      <w:hyperlink w:anchor="_Toc5740" w:history="1">
        <w:r>
          <w:rPr>
            <w:rFonts w:ascii="仿宋" w:eastAsia="仿宋" w:hAnsi="仿宋" w:cs="仿宋" w:hint="eastAsia"/>
            <w:lang w:eastAsia="zh-CN"/>
          </w:rPr>
          <w:t>十五、通用手工具项目实施保障措施</w:t>
        </w:r>
        <w:r>
          <w:tab/>
        </w:r>
        <w:r>
          <w:fldChar w:fldCharType="begin"/>
        </w:r>
        <w:r>
          <w:instrText xml:space="preserve"> PAGEREF _Toc5740 \h </w:instrText>
        </w:r>
        <w:r>
          <w:fldChar w:fldCharType="separate"/>
        </w:r>
        <w:r>
          <w:t>54</w:t>
        </w:r>
        <w:r>
          <w:fldChar w:fldCharType="end"/>
        </w:r>
      </w:hyperlink>
    </w:p>
    <w:p>
      <w:pPr>
        <w:pStyle w:val="TOC2"/>
        <w:tabs>
          <w:tab w:val="right" w:leader="dot" w:pos="8306"/>
        </w:tabs>
      </w:pPr>
      <w:hyperlink w:anchor="_Toc27553" w:history="1">
        <w:r>
          <w:rPr>
            <w:rFonts w:ascii="仿宋" w:eastAsia="仿宋" w:hAnsi="仿宋" w:cs="仿宋" w:hint="eastAsia"/>
            <w:lang w:eastAsia="zh-CN"/>
          </w:rPr>
          <w:t>(一)、通用手工具项目实施保障机制</w:t>
        </w:r>
        <w:r>
          <w:tab/>
        </w:r>
        <w:r>
          <w:fldChar w:fldCharType="begin"/>
        </w:r>
        <w:r>
          <w:instrText xml:space="preserve"> PAGEREF _Toc27553 \h </w:instrText>
        </w:r>
        <w:r>
          <w:fldChar w:fldCharType="separate"/>
        </w:r>
        <w:r>
          <w:t>54</w:t>
        </w:r>
        <w:r>
          <w:fldChar w:fldCharType="end"/>
        </w:r>
      </w:hyperlink>
    </w:p>
    <w:p>
      <w:pPr>
        <w:pStyle w:val="TOC2"/>
        <w:tabs>
          <w:tab w:val="right" w:leader="dot" w:pos="8306"/>
        </w:tabs>
      </w:pPr>
      <w:hyperlink w:anchor="_Toc31718" w:history="1">
        <w:r>
          <w:rPr>
            <w:rFonts w:ascii="仿宋" w:eastAsia="仿宋" w:hAnsi="仿宋" w:cs="仿宋" w:hint="eastAsia"/>
            <w:lang w:eastAsia="zh-CN"/>
          </w:rPr>
          <w:t>(二)、通用手工具项目法律合规要求</w:t>
        </w:r>
        <w:r>
          <w:tab/>
        </w:r>
        <w:r>
          <w:fldChar w:fldCharType="begin"/>
        </w:r>
        <w:r>
          <w:instrText xml:space="preserve"> PAGEREF _Toc31718 \h </w:instrText>
        </w:r>
        <w:r>
          <w:fldChar w:fldCharType="separate"/>
        </w:r>
        <w:r>
          <w:t>57</w:t>
        </w:r>
        <w:r>
          <w:fldChar w:fldCharType="end"/>
        </w:r>
      </w:hyperlink>
    </w:p>
    <w:p>
      <w:pPr>
        <w:pStyle w:val="TOC2"/>
        <w:tabs>
          <w:tab w:val="right" w:leader="dot" w:pos="8306"/>
        </w:tabs>
      </w:pPr>
      <w:hyperlink w:anchor="_Toc5083" w:history="1">
        <w:r>
          <w:rPr>
            <w:rFonts w:ascii="仿宋" w:eastAsia="仿宋" w:hAnsi="仿宋" w:cs="仿宋" w:hint="eastAsia"/>
            <w:lang w:eastAsia="zh-CN"/>
          </w:rPr>
          <w:t>(三)、通用手工具项目合同管理与法律事务</w:t>
        </w:r>
        <w:r>
          <w:tab/>
        </w:r>
        <w:r>
          <w:fldChar w:fldCharType="begin"/>
        </w:r>
        <w:r>
          <w:instrText xml:space="preserve"> PAGEREF _Toc5083 \h </w:instrText>
        </w:r>
        <w:r>
          <w:fldChar w:fldCharType="separate"/>
        </w:r>
        <w:r>
          <w:t>61</w:t>
        </w:r>
        <w:r>
          <w:fldChar w:fldCharType="end"/>
        </w:r>
      </w:hyperlink>
    </w:p>
    <w:p>
      <w:pPr>
        <w:pStyle w:val="TOC2"/>
        <w:tabs>
          <w:tab w:val="right" w:leader="dot" w:pos="8306"/>
        </w:tabs>
      </w:pPr>
      <w:hyperlink w:anchor="_Toc18523" w:history="1">
        <w:r>
          <w:rPr>
            <w:rFonts w:ascii="仿宋" w:eastAsia="仿宋" w:hAnsi="仿宋" w:cs="仿宋" w:hint="eastAsia"/>
            <w:lang w:eastAsia="zh-CN"/>
          </w:rPr>
          <w:t>(四)、通用手工具项目知识产权保护策略</w:t>
        </w:r>
        <w:r>
          <w:tab/>
        </w:r>
        <w:r>
          <w:fldChar w:fldCharType="begin"/>
        </w:r>
        <w:r>
          <w:instrText xml:space="preserve"> PAGEREF _Toc18523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769"/>
      <w:r>
        <w:rPr>
          <w:rFonts w:ascii="仿宋" w:eastAsia="仿宋" w:hAnsi="仿宋" w:cs="仿宋" w:hint="eastAsia"/>
          <w:sz w:val="28"/>
          <w:lang w:eastAsia="zh-CN"/>
        </w:rPr>
        <w:t>一、通用手工具项目建设背景及必要性分析</w:t>
      </w:r>
      <w:bookmarkEnd w:id="2"/>
    </w:p>
    <w:p>
      <w:pPr>
        <w:pStyle w:val="Heading2"/>
        <w:rPr>
          <w:rFonts w:ascii="仿宋" w:eastAsia="仿宋" w:hAnsi="仿宋" w:cs="仿宋" w:hint="eastAsia"/>
          <w:lang w:eastAsia="zh-CN"/>
        </w:rPr>
      </w:pPr>
      <w:bookmarkStart w:id="3" w:name="_Toc2333"/>
      <w:r>
        <w:rPr>
          <w:rFonts w:ascii="仿宋" w:eastAsia="仿宋" w:hAnsi="仿宋" w:cs="仿宋" w:hint="eastAsia"/>
          <w:lang w:eastAsia="zh-CN"/>
        </w:rPr>
        <w:t>(一)、通用手工具项目背景分析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通用手工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通用手工具项目在这个潮流中的定位。同时，我们将关注行业内涌现的新兴机遇，以便通用手工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通用手工具项目提供了强大的发展动力。我们将聚焦于行业内最新的技术发展趋势，包括但不限于人工智能、大数据分析、物联网等领域。通过深度的技术研究，我们将确保通用手工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通用手工具项目发展的源泉。我们将投入更多的精力对市场需求进行深入剖析，超越表面的需求，深入挖掘潜在的市场痛点和机遇。通过对市场需求的细致了解，通用手工具项目将更有针对性地设计解决方案，满足市场的多样化需求，从而更好地促进通用手工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通用手工具项目战略至关重要。我们将对竞争态势进行更为深入的分析，包括但不限于市场份额、产品特点、客户满意度等多个维度。通过深度的竞争分析，通用手工具项目将能够更准确地把握市场脉搏，制定具有竞争力的通用手工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通用手工具项目的发展具有直接的影响。我们将进行更为全面的法规和政策分析，了解行业发展中的潜在法律风险和合规挑战。通过充分了解和遵守相关法规，通用手工具项目将确保在法律框架内合法合规运营，为通用手工具项目的稳健发展提供有力支持。</w:t>
      </w:r>
    </w:p>
    <w:p>
      <w:pPr>
        <w:pStyle w:val="Heading2"/>
        <w:ind w:firstLine="560" w:firstLineChars="200"/>
        <w:rPr>
          <w:rFonts w:ascii="仿宋" w:eastAsia="仿宋" w:hAnsi="仿宋" w:cs="仿宋" w:hint="eastAsia"/>
          <w:sz w:val="28"/>
          <w:lang w:eastAsia="zh-CN"/>
        </w:rPr>
      </w:pPr>
      <w:bookmarkStart w:id="4" w:name="_Toc11579"/>
      <w:r>
        <w:rPr>
          <w:rFonts w:ascii="仿宋" w:eastAsia="仿宋" w:hAnsi="仿宋" w:cs="仿宋" w:hint="eastAsia"/>
          <w:sz w:val="28"/>
          <w:lang w:eastAsia="zh-CN"/>
        </w:rPr>
        <w:t>(二)、通用手工具项目建设必要性分析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建设的迫切性源于对行业发展趋势的深刻洞察。我们正处于一个行业变革的时代，科技创新、数字化转型成为企业发展的关键动力。通用手工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建设不仅仅是为了跟上潮流，更是为了通过技术创新推动企业的持续发展。通过引入先进的技术和解决方案，通用手工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通用手工具项目的建设成为必然选择，通过提高产品质量、拓展服务领域，从而在竞争中获得更多的机会。通用手工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通用手工具项目建设的必要性体现在对客户需求更精准的满足。通过通用手工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建设的背后是对企业持续创新的追求。只有通过不断创新，企业才能在竞争中立于不败之地。通用手工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9379"/>
      <w:r>
        <w:rPr>
          <w:rFonts w:ascii="仿宋" w:eastAsia="仿宋" w:hAnsi="仿宋" w:cs="仿宋" w:hint="eastAsia"/>
          <w:sz w:val="28"/>
          <w:lang w:eastAsia="zh-CN"/>
        </w:rPr>
        <w:t>二、通用手工具项目绩效评估</w:t>
      </w:r>
      <w:bookmarkEnd w:id="5"/>
    </w:p>
    <w:p>
      <w:pPr>
        <w:pStyle w:val="Heading2"/>
        <w:rPr>
          <w:rFonts w:ascii="仿宋" w:eastAsia="仿宋" w:hAnsi="仿宋" w:cs="仿宋" w:hint="eastAsia"/>
          <w:lang w:eastAsia="zh-CN"/>
        </w:rPr>
      </w:pPr>
      <w:bookmarkStart w:id="6" w:name="_Toc1683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通用手工具项目中，我们设计了一套全面的绩效评估指标，以确保通用手工具项目的可控和成功交付。这些指标跨足通用手工具项目目标、成本、进度和质量等多个维度，为我们提供了全面洞察通用手工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目标达成率是我们关注的首要指标。我们设定了明确的目标，并通过定期监测和评估，迅速发现并应对潜在的目标偏差。这为通用手工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成本绩效是另一个核心关注点。通过实际成本与预算成本的对比分析，我们深入了解成本差异的原因，及时调整资源分配，保持通用手工具项目在经济效益方面的合理水平。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进度作为关键的绩效指标之一，得到了精心的关注。我们制定了详细的通用手工具项目进度计划，并设立了进度符合度指标，确保实际进度与计划进度保持一致。这使我们能够快速发现和解决潜在的进度问题，保持通用手工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通用手工具项目绩效的不可或缺的一环。我们引入了一系列的质量标准和客户满意度指标，以确保通用手工具项目交付的成果在质量上达到或超越预期水平。通过持续监测这些指标，我们努力提升通用手工具项目整体质量水平，为通用手工具项目的成功交付提供有力保障。通过这些科学且全面的绩效评估，我们能够更好地引导通用手工具项目的持续改进，确保通用手工具项目目标的顺利达成。</w:t>
      </w:r>
    </w:p>
    <w:p>
      <w:pPr>
        <w:pStyle w:val="Heading2"/>
        <w:ind w:firstLine="560" w:firstLineChars="200"/>
        <w:rPr>
          <w:rFonts w:ascii="仿宋" w:eastAsia="仿宋" w:hAnsi="仿宋" w:cs="仿宋" w:hint="eastAsia"/>
          <w:sz w:val="28"/>
          <w:lang w:eastAsia="zh-CN"/>
        </w:rPr>
      </w:pPr>
      <w:bookmarkStart w:id="7" w:name="_Toc2186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绩效评估是通用手工具项目中的关键环节，为确保通用手工具项目达到预期目标，我们采用了多层次、多维度的绩效评估方法。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通用手工具项目的战略目标对齐，确保每个决策和行动都与通用手工具项目整体目标保持一致。团队会定期召开战略对齐会议，审视当前工作与通用手工具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通用手工具项目进度、质量、成本和风险等方面。这些指标通过数据收集和分析，为通用手工具项目管理团队提供了客观的评估依据。例如，我们通过通用手工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绩效评估不仅仅停留在通用手工具项目内部，还考虑了通用手工具项目对外部环境的影响。我们定期进行干系人满意度调查，以了解各利益相关方对通用手工具项目的期望和满意度，并及时做出调整。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这种多层次、多角度的绩效评估方法，使得我们能够全面了解通用手工具项目的运行状态，及时做出调整，确保通用手工具项目在不断变化的环境中保持稳健前行。</w:t>
      </w:r>
    </w:p>
    <w:p>
      <w:pPr>
        <w:pStyle w:val="Heading2"/>
        <w:ind w:firstLine="560" w:firstLineChars="200"/>
        <w:rPr>
          <w:rFonts w:ascii="仿宋" w:eastAsia="仿宋" w:hAnsi="仿宋" w:cs="仿宋" w:hint="eastAsia"/>
          <w:sz w:val="28"/>
          <w:lang w:eastAsia="zh-CN"/>
        </w:rPr>
      </w:pPr>
      <w:bookmarkStart w:id="8" w:name="_Toc1496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为了确保通用手工具项目的有效管理和不断优化，我们采用了精心设计的绩效评估周期。这个周期旨在实现灵活、实时和全面的评估，以适应通用手工具项目执行中的各种挑战。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通用手工具项目的不同需求，分为短期、中期和长期。短期评估关注每个迭代或工作周期，以及时发现和解决当前任务中的问题。中期评估涵盖几个迭代，深入了解整体通用手工具项目的趋势和性能。长期评估则着眼于整个通用手工具项目阶段，确保通用手工具项目目标的一致性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通用手工具项目管理工具和协作平台，团队成员能够随时更新和分享通用手工具项目数据。这种实时性的反馈机制使我们能够及时察觉潜在问题，快速调整，保持通用手工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通用手工具项目的决策制定密不可分。每个周期的通用手工具项目回顾会议成为集体总结经验、识别问题深层次原因并找到创新解决方案的平台。这种定期的反思与调整机制使通用手工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6384"/>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3272"/>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的技术管理特点体现在其创新导向。通过引入最先进的技术趋势和解决方案，通用手工具项目致力于提升科技含量、提高质量和效率水平。这意味着我们将采用最新的工具和方法，确保通用手工具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通用手工具项目技术管理的显著特征。通过整合不同领域的技术资源，我们实现了跨学科的协同工作。这有助于优化技术架构，提高整体效能。此外，整合性策略还促进了不同技术团队之间的紧密沟通和高效合作，确保通用手工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通用手工具项目所采用的技术。通过不断优化技术方案，通用手工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通用手工具项目团队将在通用手工具项目初期识别可能的技术风险，并采取相应的预防和应对措施。通过建立健全的风险评估机制，通用手工具项目能够在实施过程中及时发现并解决潜在的技术问题，保障通用手工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通用手工具项目中，技术将成为通用手工具项目成功的有力支持。这一深度剖析揭示了技术管理在通用手工具项目实施中的关键作用，为通用手工具项目的技术基础奠定了坚实的基础。</w:t>
      </w:r>
    </w:p>
    <w:p>
      <w:pPr>
        <w:pStyle w:val="Heading2"/>
        <w:ind w:firstLine="560" w:firstLineChars="200"/>
        <w:rPr>
          <w:rFonts w:ascii="仿宋" w:eastAsia="仿宋" w:hAnsi="仿宋" w:cs="仿宋" w:hint="eastAsia"/>
          <w:sz w:val="28"/>
          <w:lang w:eastAsia="zh-CN"/>
        </w:rPr>
      </w:pPr>
      <w:bookmarkStart w:id="11" w:name="_Toc11123"/>
      <w:r>
        <w:rPr>
          <w:rFonts w:ascii="仿宋" w:eastAsia="仿宋" w:hAnsi="仿宋" w:cs="仿宋" w:hint="eastAsia"/>
          <w:sz w:val="28"/>
          <w:lang w:eastAsia="zh-CN"/>
        </w:rPr>
        <w:t>(二)、通用手工具项目工艺技术设计方案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通用手工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通用手工具项目将严格按照相关行业规范要求进行组织。通过有效控制产品质量，通用手工具项目将致力于为顾客提供优质的通用手工具项目产品和良好的服务。这体现了通用手工具项目对于生产活动合规性和质量标准的高度重视，为通用手工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通用手工具项目注重生态效益和清洁生产原则。通用手工具项目建设将紧密结合地方特色经济发展，与社会经济发展规划和区域环境保护规划方案相协调一致。通过与当地区域自然生态系统的结合，通用手工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通用手工具项目产品具有多样化的客户需求和个性化的特点。因此，通用手工具项目产品规格品种多样，且单批生产数量较小。为满足这一特点，通用手工具项目承办单位将建设先进的柔性制造生产线。通过广泛应用柔性制造技术，通用手工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通用手工具项目采用的技术具有较高的技术含量和自动化水平，处于国内先进水平。这一技术选用不仅体现了对生产效率、质量和环境友好性的高标准要求，同时为通用手工具项目的可持续发展奠定了坚实的基础。</w:t>
      </w:r>
    </w:p>
    <w:p>
      <w:pPr>
        <w:pStyle w:val="Heading2"/>
        <w:ind w:firstLine="560" w:firstLineChars="200"/>
        <w:rPr>
          <w:rFonts w:ascii="仿宋" w:eastAsia="仿宋" w:hAnsi="仿宋" w:cs="仿宋" w:hint="eastAsia"/>
          <w:sz w:val="28"/>
          <w:lang w:eastAsia="zh-CN"/>
        </w:rPr>
      </w:pPr>
      <w:bookmarkStart w:id="12" w:name="_Toc10763"/>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为确保通用手工具项目的高效生产和技术实施，我们制定了一套精心设计的设备选型方案，以满足通用手工具项目生产、质量和环保的要求。该方案的主要特点如下：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通用手工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针对通用手工具项目产品的多样性和小批量生产的特点，我们将建设柔性制造生产线。通过在设备选型中考虑柔性制造技术，可以灵活应对不同产品规格和生产需求，实现生产线的高度灵活性和适应性。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6457"/>
      <w:r>
        <w:rPr>
          <w:rFonts w:ascii="仿宋" w:eastAsia="仿宋" w:hAnsi="仿宋" w:cs="仿宋" w:hint="eastAsia"/>
          <w:sz w:val="28"/>
          <w:lang w:eastAsia="zh-CN"/>
        </w:rPr>
        <w:t>四、通用手工具项目建设单位说明</w:t>
      </w:r>
      <w:bookmarkEnd w:id="13"/>
    </w:p>
    <w:p>
      <w:pPr>
        <w:pStyle w:val="Heading2"/>
        <w:rPr>
          <w:rFonts w:ascii="仿宋" w:eastAsia="仿宋" w:hAnsi="仿宋" w:cs="仿宋" w:hint="eastAsia"/>
          <w:lang w:eastAsia="zh-CN"/>
        </w:rPr>
      </w:pPr>
      <w:bookmarkStart w:id="14" w:name="_Toc24432"/>
      <w:r>
        <w:rPr>
          <w:rFonts w:ascii="仿宋" w:eastAsia="仿宋" w:hAnsi="仿宋" w:cs="仿宋" w:hint="eastAsia"/>
          <w:lang w:eastAsia="zh-CN"/>
        </w:rPr>
        <w:t>(一)、通用手工具项目承办单位基本情况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1640"/>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通用手工具项目承办单位的XXXX，我们着眼于实现可持续的经济效益。通过技术创新和解决方案的提供，公司预计在通用手工具项目执行期间将获得可观的收入增长。这一收入来源主要包括通用手工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同时，我们注重成本控制和效率提升，以确保通用手工具项目的可持续盈利。透过精细的管理和资源优化，公司期望实现通用手工具项目利润最大化。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通用手工具项目实施进行全面的投资评估，包括通用手工具项目启动阶段的资金投入和后续运营成本。通过对通用手工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通用手工具项目实施过程中具备足够的资金流动性，公司将进行详尽的现金流分析。这包括资金需求的合理预测、通用手工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1763"/>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28154"/>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通用手工具项目的主要产品是XXXX，预计年产值为XXX万元。这一产品在市场中占据着重要的地位，其广泛的应用范围使得该通用手工具项目的市场前景非常广阔。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通用手工具项目的xxx产品作为重要的原材料之一，将在多个领域发挥关键作用。其在建筑、交通、能源等方面的广泛应用将为整个产业链提供强大的支持，形成产业协同效应。通用手工具项目的年产值XXX万XXX万XXX万万元不仅反映了其在市场上的巨大潜力，更预示着它对国民经济的积极贡献。这种关联度高、涉及面广的产业关系，使得该通用手工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26318"/>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用手工具项目总征地面积为XXXX平方米，相当于约XX.XX亩，其中净用地面积为XXXX平方米，红线范围内相当于约XX.XX亩。这一用地规模充分考虑了通用手工具项目的建设需求，保障了通用手工具项目在合适的空间内得以充分发展。通用手工具项目规划的总建筑面积为XXXX平方米，其中主体工程建设占XXXX平方米，计容建筑面积达XXXX平方米。预计建筑工程的投资将达到XXXX万元，为通用手工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计划购置的设备共计XXXX台（套），设备购置费用为XXXX万元。这一设备购置计划充分考虑到通用手工具项目的生产需求和技术要求，确保了通用手工具项目在生产运营中具备先进的技术装备和高效的生产能力。设备的合理配置将为通用手工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计划总投资为XXXX万元，预计年实现营业收入为XXXX万元。这一产能规模的设定旨在确保通用手工具项目能够在投资与回报之间取得平衡，实现长期可持续的发展。通用手工具项目的总投资充分考虑到各个方面的需求，包括用地建设、设备购置等多个环节，以确保通用手工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4425"/>
      <w:r>
        <w:rPr>
          <w:rFonts w:ascii="仿宋" w:eastAsia="仿宋" w:hAnsi="仿宋" w:cs="仿宋" w:hint="eastAsia"/>
          <w:sz w:val="28"/>
          <w:lang w:eastAsia="zh-CN"/>
        </w:rPr>
        <w:t>六、通用手工具项目危机管理</w:t>
      </w:r>
      <w:bookmarkEnd w:id="19"/>
    </w:p>
    <w:p>
      <w:pPr>
        <w:pStyle w:val="Heading2"/>
        <w:rPr>
          <w:rFonts w:ascii="仿宋" w:eastAsia="仿宋" w:hAnsi="仿宋" w:cs="仿宋" w:hint="eastAsia"/>
          <w:lang w:eastAsia="zh-CN"/>
        </w:rPr>
      </w:pPr>
      <w:bookmarkStart w:id="20" w:name="_Toc14865"/>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通用手工具项目危机管理中，危机预警与识别是确保通用手工具项目稳健运行的核心步骤。通过建立全面的监测机制，通用手工具项目团队旨在及时发现和理解潜在的风险和危机因素，以便采取及时的预防和应对措施，确保通用手工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https://d.book118.com/385341321130011123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3927CC"/>
    <w:rsid w:val="0C3927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53413211300111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2024-03-04T04:05:00Z</dcterms:created>
  <dcterms:modified xsi:type="dcterms:W3CDTF">2024-03-04T04:05:33Z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809AC197AE9A41258212FBBF2053561F_11</vt:lpwstr>
  </property>
  <property fmtid="{D5CDD505-2E9C-101B-9397-08002B2CF9AE}" pid="3" name="KSOProductBuildVer">
    <vt:lpwstr>2052-12.1.0.16388</vt:lpwstr>
  </property>
</Properties>
</file>