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真空电子器件及零件项目规划设计蓝图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29" w:history="1">
        <w:r>
          <w:rPr>
            <w:rFonts w:ascii="仿宋" w:eastAsia="仿宋" w:hAnsi="仿宋" w:cs="仿宋" w:hint="eastAsia"/>
            <w:lang w:eastAsia="zh-CN"/>
          </w:rPr>
          <w:t>概论</w:t>
        </w:r>
        <w:r>
          <w:tab/>
        </w:r>
        <w:r>
          <w:fldChar w:fldCharType="begin"/>
        </w:r>
        <w:r>
          <w:instrText xml:space="preserve"> PAGEREF _Toc18429 \h </w:instrText>
        </w:r>
        <w:r>
          <w:fldChar w:fldCharType="separate"/>
        </w:r>
        <w:r>
          <w:t>3</w:t>
        </w:r>
        <w:r>
          <w:fldChar w:fldCharType="end"/>
        </w:r>
      </w:hyperlink>
    </w:p>
    <w:p>
      <w:pPr>
        <w:pStyle w:val="TOC1"/>
        <w:tabs>
          <w:tab w:val="right" w:leader="dot" w:pos="8306"/>
        </w:tabs>
      </w:pPr>
      <w:hyperlink w:anchor="_Toc13687" w:history="1">
        <w:r>
          <w:rPr>
            <w:rFonts w:ascii="仿宋" w:eastAsia="仿宋" w:hAnsi="仿宋" w:cs="仿宋" w:hint="eastAsia"/>
            <w:lang w:eastAsia="zh-CN"/>
          </w:rPr>
          <w:t>一、产品规划分析</w:t>
        </w:r>
        <w:r>
          <w:tab/>
        </w:r>
        <w:r>
          <w:fldChar w:fldCharType="begin"/>
        </w:r>
        <w:r>
          <w:instrText xml:space="preserve"> PAGEREF _Toc13687 \h </w:instrText>
        </w:r>
        <w:r>
          <w:fldChar w:fldCharType="separate"/>
        </w:r>
        <w:r>
          <w:t>3</w:t>
        </w:r>
        <w:r>
          <w:fldChar w:fldCharType="end"/>
        </w:r>
      </w:hyperlink>
    </w:p>
    <w:p>
      <w:pPr>
        <w:pStyle w:val="TOC2"/>
        <w:tabs>
          <w:tab w:val="right" w:leader="dot" w:pos="8306"/>
        </w:tabs>
      </w:pPr>
      <w:hyperlink w:anchor="_Toc28986" w:history="1">
        <w:r>
          <w:rPr>
            <w:rFonts w:ascii="仿宋" w:eastAsia="仿宋" w:hAnsi="仿宋" w:cs="仿宋" w:hint="eastAsia"/>
            <w:lang w:eastAsia="zh-CN"/>
          </w:rPr>
          <w:t>(一)、产品规划</w:t>
        </w:r>
        <w:r>
          <w:tab/>
        </w:r>
        <w:r>
          <w:fldChar w:fldCharType="begin"/>
        </w:r>
        <w:r>
          <w:instrText xml:space="preserve"> PAGEREF _Toc28986 \h </w:instrText>
        </w:r>
        <w:r>
          <w:fldChar w:fldCharType="separate"/>
        </w:r>
        <w:r>
          <w:t>3</w:t>
        </w:r>
        <w:r>
          <w:fldChar w:fldCharType="end"/>
        </w:r>
      </w:hyperlink>
    </w:p>
    <w:p>
      <w:pPr>
        <w:pStyle w:val="TOC2"/>
        <w:tabs>
          <w:tab w:val="right" w:leader="dot" w:pos="8306"/>
        </w:tabs>
      </w:pPr>
      <w:hyperlink w:anchor="_Toc12304" w:history="1">
        <w:r>
          <w:rPr>
            <w:rFonts w:ascii="仿宋" w:eastAsia="仿宋" w:hAnsi="仿宋" w:cs="仿宋" w:hint="eastAsia"/>
            <w:lang w:eastAsia="zh-CN"/>
          </w:rPr>
          <w:t>(二)、建设规模</w:t>
        </w:r>
        <w:r>
          <w:tab/>
        </w:r>
        <w:r>
          <w:fldChar w:fldCharType="begin"/>
        </w:r>
        <w:r>
          <w:instrText xml:space="preserve"> PAGEREF _Toc12304 \h </w:instrText>
        </w:r>
        <w:r>
          <w:fldChar w:fldCharType="separate"/>
        </w:r>
        <w:r>
          <w:t>4</w:t>
        </w:r>
        <w:r>
          <w:fldChar w:fldCharType="end"/>
        </w:r>
      </w:hyperlink>
    </w:p>
    <w:p>
      <w:pPr>
        <w:pStyle w:val="TOC1"/>
        <w:tabs>
          <w:tab w:val="right" w:leader="dot" w:pos="8306"/>
        </w:tabs>
      </w:pPr>
      <w:hyperlink w:anchor="_Toc24860" w:history="1">
        <w:r>
          <w:rPr>
            <w:rFonts w:ascii="仿宋" w:eastAsia="仿宋" w:hAnsi="仿宋" w:cs="仿宋" w:hint="eastAsia"/>
            <w:lang w:eastAsia="zh-CN"/>
          </w:rPr>
          <w:t>二、真空电子器件及零件项目文档管理</w:t>
        </w:r>
        <w:r>
          <w:tab/>
        </w:r>
        <w:r>
          <w:fldChar w:fldCharType="begin"/>
        </w:r>
        <w:r>
          <w:instrText xml:space="preserve"> PAGEREF _Toc24860 \h </w:instrText>
        </w:r>
        <w:r>
          <w:fldChar w:fldCharType="separate"/>
        </w:r>
        <w:r>
          <w:t>5</w:t>
        </w:r>
        <w:r>
          <w:fldChar w:fldCharType="end"/>
        </w:r>
      </w:hyperlink>
    </w:p>
    <w:p>
      <w:pPr>
        <w:pStyle w:val="TOC2"/>
        <w:tabs>
          <w:tab w:val="right" w:leader="dot" w:pos="8306"/>
        </w:tabs>
      </w:pPr>
      <w:hyperlink w:anchor="_Toc31100" w:history="1">
        <w:r>
          <w:rPr>
            <w:rFonts w:ascii="仿宋" w:eastAsia="仿宋" w:hAnsi="仿宋" w:cs="仿宋" w:hint="eastAsia"/>
            <w:lang w:eastAsia="zh-CN"/>
          </w:rPr>
          <w:t>(一)、文档编制与审查</w:t>
        </w:r>
        <w:r>
          <w:tab/>
        </w:r>
        <w:r>
          <w:fldChar w:fldCharType="begin"/>
        </w:r>
        <w:r>
          <w:instrText xml:space="preserve"> PAGEREF _Toc31100 \h </w:instrText>
        </w:r>
        <w:r>
          <w:fldChar w:fldCharType="separate"/>
        </w:r>
        <w:r>
          <w:t>5</w:t>
        </w:r>
        <w:r>
          <w:fldChar w:fldCharType="end"/>
        </w:r>
      </w:hyperlink>
    </w:p>
    <w:p>
      <w:pPr>
        <w:pStyle w:val="TOC2"/>
        <w:tabs>
          <w:tab w:val="right" w:leader="dot" w:pos="8306"/>
        </w:tabs>
      </w:pPr>
      <w:hyperlink w:anchor="_Toc4422" w:history="1">
        <w:r>
          <w:rPr>
            <w:rFonts w:ascii="仿宋" w:eastAsia="仿宋" w:hAnsi="仿宋" w:cs="仿宋" w:hint="eastAsia"/>
            <w:lang w:eastAsia="zh-CN"/>
          </w:rPr>
          <w:t>(二)、文档发布与分发</w:t>
        </w:r>
        <w:r>
          <w:tab/>
        </w:r>
        <w:r>
          <w:fldChar w:fldCharType="begin"/>
        </w:r>
        <w:r>
          <w:instrText xml:space="preserve"> PAGEREF _Toc4422 \h </w:instrText>
        </w:r>
        <w:r>
          <w:fldChar w:fldCharType="separate"/>
        </w:r>
        <w:r>
          <w:t>6</w:t>
        </w:r>
        <w:r>
          <w:fldChar w:fldCharType="end"/>
        </w:r>
      </w:hyperlink>
    </w:p>
    <w:p>
      <w:pPr>
        <w:pStyle w:val="TOC2"/>
        <w:tabs>
          <w:tab w:val="right" w:leader="dot" w:pos="8306"/>
        </w:tabs>
      </w:pPr>
      <w:hyperlink w:anchor="_Toc15579" w:history="1">
        <w:r>
          <w:rPr>
            <w:rFonts w:ascii="仿宋" w:eastAsia="仿宋" w:hAnsi="仿宋" w:cs="仿宋" w:hint="eastAsia"/>
            <w:lang w:eastAsia="zh-CN"/>
          </w:rPr>
          <w:t>(三)、文档存档与归档</w:t>
        </w:r>
        <w:r>
          <w:tab/>
        </w:r>
        <w:r>
          <w:fldChar w:fldCharType="begin"/>
        </w:r>
        <w:r>
          <w:instrText xml:space="preserve"> PAGEREF _Toc15579 \h </w:instrText>
        </w:r>
        <w:r>
          <w:fldChar w:fldCharType="separate"/>
        </w:r>
        <w:r>
          <w:t>7</w:t>
        </w:r>
        <w:r>
          <w:fldChar w:fldCharType="end"/>
        </w:r>
      </w:hyperlink>
    </w:p>
    <w:p>
      <w:pPr>
        <w:pStyle w:val="TOC1"/>
        <w:tabs>
          <w:tab w:val="right" w:leader="dot" w:pos="8306"/>
        </w:tabs>
      </w:pPr>
      <w:hyperlink w:anchor="_Toc24625" w:history="1">
        <w:r>
          <w:rPr>
            <w:rFonts w:ascii="仿宋" w:eastAsia="仿宋" w:hAnsi="仿宋" w:cs="仿宋" w:hint="eastAsia"/>
            <w:lang w:eastAsia="zh-CN"/>
          </w:rPr>
          <w:t>三、工艺说明</w:t>
        </w:r>
        <w:r>
          <w:tab/>
        </w:r>
        <w:r>
          <w:fldChar w:fldCharType="begin"/>
        </w:r>
        <w:r>
          <w:instrText xml:space="preserve"> PAGEREF _Toc24625 \h </w:instrText>
        </w:r>
        <w:r>
          <w:fldChar w:fldCharType="separate"/>
        </w:r>
        <w:r>
          <w:t>9</w:t>
        </w:r>
        <w:r>
          <w:fldChar w:fldCharType="end"/>
        </w:r>
      </w:hyperlink>
    </w:p>
    <w:p>
      <w:pPr>
        <w:pStyle w:val="TOC2"/>
        <w:tabs>
          <w:tab w:val="right" w:leader="dot" w:pos="8306"/>
        </w:tabs>
      </w:pPr>
      <w:hyperlink w:anchor="_Toc18202" w:history="1">
        <w:r>
          <w:rPr>
            <w:rFonts w:ascii="仿宋" w:eastAsia="仿宋" w:hAnsi="仿宋" w:cs="仿宋" w:hint="eastAsia"/>
            <w:lang w:eastAsia="zh-CN"/>
          </w:rPr>
          <w:t>(一)、技术管理特点</w:t>
        </w:r>
        <w:r>
          <w:tab/>
        </w:r>
        <w:r>
          <w:fldChar w:fldCharType="begin"/>
        </w:r>
        <w:r>
          <w:instrText xml:space="preserve"> PAGEREF _Toc18202 \h </w:instrText>
        </w:r>
        <w:r>
          <w:fldChar w:fldCharType="separate"/>
        </w:r>
        <w:r>
          <w:t>9</w:t>
        </w:r>
        <w:r>
          <w:fldChar w:fldCharType="end"/>
        </w:r>
      </w:hyperlink>
    </w:p>
    <w:p>
      <w:pPr>
        <w:pStyle w:val="TOC2"/>
        <w:tabs>
          <w:tab w:val="right" w:leader="dot" w:pos="8306"/>
        </w:tabs>
      </w:pPr>
      <w:hyperlink w:anchor="_Toc5648" w:history="1">
        <w:r>
          <w:rPr>
            <w:rFonts w:ascii="仿宋" w:eastAsia="仿宋" w:hAnsi="仿宋" w:cs="仿宋" w:hint="eastAsia"/>
            <w:lang w:eastAsia="zh-CN"/>
          </w:rPr>
          <w:t>(二)、真空电子器件及零件项目工艺技术设计方案</w:t>
        </w:r>
        <w:r>
          <w:tab/>
        </w:r>
        <w:r>
          <w:fldChar w:fldCharType="begin"/>
        </w:r>
        <w:r>
          <w:instrText xml:space="preserve"> PAGEREF _Toc5648 \h </w:instrText>
        </w:r>
        <w:r>
          <w:fldChar w:fldCharType="separate"/>
        </w:r>
        <w:r>
          <w:t>10</w:t>
        </w:r>
        <w:r>
          <w:fldChar w:fldCharType="end"/>
        </w:r>
      </w:hyperlink>
    </w:p>
    <w:p>
      <w:pPr>
        <w:pStyle w:val="TOC2"/>
        <w:tabs>
          <w:tab w:val="right" w:leader="dot" w:pos="8306"/>
        </w:tabs>
      </w:pPr>
      <w:hyperlink w:anchor="_Toc31439" w:history="1">
        <w:r>
          <w:rPr>
            <w:rFonts w:ascii="仿宋" w:eastAsia="仿宋" w:hAnsi="仿宋" w:cs="仿宋" w:hint="eastAsia"/>
            <w:lang w:eastAsia="zh-CN"/>
          </w:rPr>
          <w:t>(三)、设备选型方案</w:t>
        </w:r>
        <w:r>
          <w:tab/>
        </w:r>
        <w:r>
          <w:fldChar w:fldCharType="begin"/>
        </w:r>
        <w:r>
          <w:instrText xml:space="preserve"> PAGEREF _Toc31439 \h </w:instrText>
        </w:r>
        <w:r>
          <w:fldChar w:fldCharType="separate"/>
        </w:r>
        <w:r>
          <w:t>11</w:t>
        </w:r>
        <w:r>
          <w:fldChar w:fldCharType="end"/>
        </w:r>
      </w:hyperlink>
    </w:p>
    <w:p>
      <w:pPr>
        <w:pStyle w:val="TOC1"/>
        <w:tabs>
          <w:tab w:val="right" w:leader="dot" w:pos="8306"/>
        </w:tabs>
      </w:pPr>
      <w:hyperlink w:anchor="_Toc412" w:history="1">
        <w:r>
          <w:rPr>
            <w:rFonts w:ascii="仿宋" w:eastAsia="仿宋" w:hAnsi="仿宋" w:cs="仿宋" w:hint="eastAsia"/>
            <w:lang w:eastAsia="zh-CN"/>
          </w:rPr>
          <w:t>四、真空电子器件及零件项目危机管理</w:t>
        </w:r>
        <w:r>
          <w:tab/>
        </w:r>
        <w:r>
          <w:fldChar w:fldCharType="begin"/>
        </w:r>
        <w:r>
          <w:instrText xml:space="preserve"> PAGEREF _Toc412 \h </w:instrText>
        </w:r>
        <w:r>
          <w:fldChar w:fldCharType="separate"/>
        </w:r>
        <w:r>
          <w:t>13</w:t>
        </w:r>
        <w:r>
          <w:fldChar w:fldCharType="end"/>
        </w:r>
      </w:hyperlink>
    </w:p>
    <w:p>
      <w:pPr>
        <w:pStyle w:val="TOC2"/>
        <w:tabs>
          <w:tab w:val="right" w:leader="dot" w:pos="8306"/>
        </w:tabs>
      </w:pPr>
      <w:hyperlink w:anchor="_Toc4165" w:history="1">
        <w:r>
          <w:rPr>
            <w:rFonts w:ascii="仿宋" w:eastAsia="仿宋" w:hAnsi="仿宋" w:cs="仿宋" w:hint="eastAsia"/>
            <w:lang w:eastAsia="zh-CN"/>
          </w:rPr>
          <w:t>(一)、危机预警与识别</w:t>
        </w:r>
        <w:r>
          <w:tab/>
        </w:r>
        <w:r>
          <w:fldChar w:fldCharType="begin"/>
        </w:r>
        <w:r>
          <w:instrText xml:space="preserve"> PAGEREF _Toc4165 \h </w:instrText>
        </w:r>
        <w:r>
          <w:fldChar w:fldCharType="separate"/>
        </w:r>
        <w:r>
          <w:t>13</w:t>
        </w:r>
        <w:r>
          <w:fldChar w:fldCharType="end"/>
        </w:r>
      </w:hyperlink>
    </w:p>
    <w:p>
      <w:pPr>
        <w:pStyle w:val="TOC2"/>
        <w:tabs>
          <w:tab w:val="right" w:leader="dot" w:pos="8306"/>
        </w:tabs>
      </w:pPr>
      <w:hyperlink w:anchor="_Toc29836" w:history="1">
        <w:r>
          <w:rPr>
            <w:rFonts w:ascii="仿宋" w:eastAsia="仿宋" w:hAnsi="仿宋" w:cs="仿宋" w:hint="eastAsia"/>
            <w:lang w:eastAsia="zh-CN"/>
          </w:rPr>
          <w:t>(二)、危机应对与恢复</w:t>
        </w:r>
        <w:r>
          <w:tab/>
        </w:r>
        <w:r>
          <w:fldChar w:fldCharType="begin"/>
        </w:r>
        <w:r>
          <w:instrText xml:space="preserve"> PAGEREF _Toc29836 \h </w:instrText>
        </w:r>
        <w:r>
          <w:fldChar w:fldCharType="separate"/>
        </w:r>
        <w:r>
          <w:t>14</w:t>
        </w:r>
        <w:r>
          <w:fldChar w:fldCharType="end"/>
        </w:r>
      </w:hyperlink>
    </w:p>
    <w:p>
      <w:pPr>
        <w:pStyle w:val="TOC1"/>
        <w:tabs>
          <w:tab w:val="right" w:leader="dot" w:pos="8306"/>
        </w:tabs>
      </w:pPr>
      <w:hyperlink w:anchor="_Toc27301" w:history="1">
        <w:r>
          <w:rPr>
            <w:rFonts w:ascii="仿宋" w:eastAsia="仿宋" w:hAnsi="仿宋" w:cs="仿宋" w:hint="eastAsia"/>
            <w:lang w:eastAsia="zh-CN"/>
          </w:rPr>
          <w:t>五、真空电子器件及零件项目绩效评估</w:t>
        </w:r>
        <w:r>
          <w:tab/>
        </w:r>
        <w:r>
          <w:fldChar w:fldCharType="begin"/>
        </w:r>
        <w:r>
          <w:instrText xml:space="preserve"> PAGEREF _Toc27301 \h </w:instrText>
        </w:r>
        <w:r>
          <w:fldChar w:fldCharType="separate"/>
        </w:r>
        <w:r>
          <w:t>15</w:t>
        </w:r>
        <w:r>
          <w:fldChar w:fldCharType="end"/>
        </w:r>
      </w:hyperlink>
    </w:p>
    <w:p>
      <w:pPr>
        <w:pStyle w:val="TOC2"/>
        <w:tabs>
          <w:tab w:val="right" w:leader="dot" w:pos="8306"/>
        </w:tabs>
      </w:pPr>
      <w:hyperlink w:anchor="_Toc25732" w:history="1">
        <w:r>
          <w:rPr>
            <w:rFonts w:ascii="仿宋" w:eastAsia="仿宋" w:hAnsi="仿宋" w:cs="仿宋" w:hint="eastAsia"/>
            <w:lang w:eastAsia="zh-CN"/>
          </w:rPr>
          <w:t>(一)、绩效评估指标</w:t>
        </w:r>
        <w:r>
          <w:tab/>
        </w:r>
        <w:r>
          <w:fldChar w:fldCharType="begin"/>
        </w:r>
        <w:r>
          <w:instrText xml:space="preserve"> PAGEREF _Toc25732 \h </w:instrText>
        </w:r>
        <w:r>
          <w:fldChar w:fldCharType="separate"/>
        </w:r>
        <w:r>
          <w:t>15</w:t>
        </w:r>
        <w:r>
          <w:fldChar w:fldCharType="end"/>
        </w:r>
      </w:hyperlink>
    </w:p>
    <w:p>
      <w:pPr>
        <w:pStyle w:val="TOC2"/>
        <w:tabs>
          <w:tab w:val="right" w:leader="dot" w:pos="8306"/>
        </w:tabs>
      </w:pPr>
      <w:hyperlink w:anchor="_Toc21398" w:history="1">
        <w:r>
          <w:rPr>
            <w:rFonts w:ascii="仿宋" w:eastAsia="仿宋" w:hAnsi="仿宋" w:cs="仿宋" w:hint="eastAsia"/>
            <w:lang w:eastAsia="zh-CN"/>
          </w:rPr>
          <w:t>(二)、绩效评估方法</w:t>
        </w:r>
        <w:r>
          <w:tab/>
        </w:r>
        <w:r>
          <w:fldChar w:fldCharType="begin"/>
        </w:r>
        <w:r>
          <w:instrText xml:space="preserve"> PAGEREF _Toc21398 \h </w:instrText>
        </w:r>
        <w:r>
          <w:fldChar w:fldCharType="separate"/>
        </w:r>
        <w:r>
          <w:t>16</w:t>
        </w:r>
        <w:r>
          <w:fldChar w:fldCharType="end"/>
        </w:r>
      </w:hyperlink>
    </w:p>
    <w:p>
      <w:pPr>
        <w:pStyle w:val="TOC2"/>
        <w:tabs>
          <w:tab w:val="right" w:leader="dot" w:pos="8306"/>
        </w:tabs>
      </w:pPr>
      <w:hyperlink w:anchor="_Toc23742" w:history="1">
        <w:r>
          <w:rPr>
            <w:rFonts w:ascii="仿宋" w:eastAsia="仿宋" w:hAnsi="仿宋" w:cs="仿宋" w:hint="eastAsia"/>
            <w:lang w:eastAsia="zh-CN"/>
          </w:rPr>
          <w:t>(三)、绩效评估周期</w:t>
        </w:r>
        <w:r>
          <w:tab/>
        </w:r>
        <w:r>
          <w:fldChar w:fldCharType="begin"/>
        </w:r>
        <w:r>
          <w:instrText xml:space="preserve"> PAGEREF _Toc23742 \h </w:instrText>
        </w:r>
        <w:r>
          <w:fldChar w:fldCharType="separate"/>
        </w:r>
        <w:r>
          <w:t>17</w:t>
        </w:r>
        <w:r>
          <w:fldChar w:fldCharType="end"/>
        </w:r>
      </w:hyperlink>
    </w:p>
    <w:p>
      <w:pPr>
        <w:pStyle w:val="TOC1"/>
        <w:tabs>
          <w:tab w:val="right" w:leader="dot" w:pos="8306"/>
        </w:tabs>
      </w:pPr>
      <w:hyperlink w:anchor="_Toc14554" w:history="1">
        <w:r>
          <w:rPr>
            <w:rFonts w:ascii="仿宋" w:eastAsia="仿宋" w:hAnsi="仿宋" w:cs="仿宋" w:hint="eastAsia"/>
            <w:lang w:eastAsia="zh-CN"/>
          </w:rPr>
          <w:t>六、真空电子器件及零件项目选址可行性分析</w:t>
        </w:r>
        <w:r>
          <w:tab/>
        </w:r>
        <w:r>
          <w:fldChar w:fldCharType="begin"/>
        </w:r>
        <w:r>
          <w:instrText xml:space="preserve"> PAGEREF _Toc14554 \h </w:instrText>
        </w:r>
        <w:r>
          <w:fldChar w:fldCharType="separate"/>
        </w:r>
        <w:r>
          <w:t>19</w:t>
        </w:r>
        <w:r>
          <w:fldChar w:fldCharType="end"/>
        </w:r>
      </w:hyperlink>
    </w:p>
    <w:p>
      <w:pPr>
        <w:pStyle w:val="TOC2"/>
        <w:tabs>
          <w:tab w:val="right" w:leader="dot" w:pos="8306"/>
        </w:tabs>
      </w:pPr>
      <w:hyperlink w:anchor="_Toc3518" w:history="1">
        <w:r>
          <w:rPr>
            <w:rFonts w:ascii="仿宋" w:eastAsia="仿宋" w:hAnsi="仿宋" w:cs="仿宋" w:hint="eastAsia"/>
            <w:lang w:eastAsia="zh-CN"/>
          </w:rPr>
          <w:t>(一)、真空电子器件及零件项目选址</w:t>
        </w:r>
        <w:r>
          <w:tab/>
        </w:r>
        <w:r>
          <w:fldChar w:fldCharType="begin"/>
        </w:r>
        <w:r>
          <w:instrText xml:space="preserve"> PAGEREF _Toc3518 \h </w:instrText>
        </w:r>
        <w:r>
          <w:fldChar w:fldCharType="separate"/>
        </w:r>
        <w:r>
          <w:t>19</w:t>
        </w:r>
        <w:r>
          <w:fldChar w:fldCharType="end"/>
        </w:r>
      </w:hyperlink>
    </w:p>
    <w:p>
      <w:pPr>
        <w:pStyle w:val="TOC2"/>
        <w:tabs>
          <w:tab w:val="right" w:leader="dot" w:pos="8306"/>
        </w:tabs>
      </w:pPr>
      <w:hyperlink w:anchor="_Toc9118" w:history="1">
        <w:r>
          <w:rPr>
            <w:rFonts w:ascii="仿宋" w:eastAsia="仿宋" w:hAnsi="仿宋" w:cs="仿宋" w:hint="eastAsia"/>
            <w:lang w:eastAsia="zh-CN"/>
          </w:rPr>
          <w:t>(二)、用地控制指标</w:t>
        </w:r>
        <w:r>
          <w:tab/>
        </w:r>
        <w:r>
          <w:fldChar w:fldCharType="begin"/>
        </w:r>
        <w:r>
          <w:instrText xml:space="preserve"> PAGEREF _Toc9118 \h </w:instrText>
        </w:r>
        <w:r>
          <w:fldChar w:fldCharType="separate"/>
        </w:r>
        <w:r>
          <w:t>19</w:t>
        </w:r>
        <w:r>
          <w:fldChar w:fldCharType="end"/>
        </w:r>
      </w:hyperlink>
    </w:p>
    <w:p>
      <w:pPr>
        <w:pStyle w:val="TOC2"/>
        <w:tabs>
          <w:tab w:val="right" w:leader="dot" w:pos="8306"/>
        </w:tabs>
      </w:pPr>
      <w:hyperlink w:anchor="_Toc29637" w:history="1">
        <w:r>
          <w:rPr>
            <w:rFonts w:ascii="仿宋" w:eastAsia="仿宋" w:hAnsi="仿宋" w:cs="仿宋" w:hint="eastAsia"/>
            <w:lang w:eastAsia="zh-CN"/>
          </w:rPr>
          <w:t>(三)、节约用地措施</w:t>
        </w:r>
        <w:r>
          <w:tab/>
        </w:r>
        <w:r>
          <w:fldChar w:fldCharType="begin"/>
        </w:r>
        <w:r>
          <w:instrText xml:space="preserve"> PAGEREF _Toc29637 \h </w:instrText>
        </w:r>
        <w:r>
          <w:fldChar w:fldCharType="separate"/>
        </w:r>
        <w:r>
          <w:t>21</w:t>
        </w:r>
        <w:r>
          <w:fldChar w:fldCharType="end"/>
        </w:r>
      </w:hyperlink>
    </w:p>
    <w:p>
      <w:pPr>
        <w:pStyle w:val="TOC2"/>
        <w:tabs>
          <w:tab w:val="right" w:leader="dot" w:pos="8306"/>
        </w:tabs>
      </w:pPr>
      <w:hyperlink w:anchor="_Toc8103" w:history="1">
        <w:r>
          <w:rPr>
            <w:rFonts w:ascii="仿宋" w:eastAsia="仿宋" w:hAnsi="仿宋" w:cs="仿宋" w:hint="eastAsia"/>
            <w:lang w:eastAsia="zh-CN"/>
          </w:rPr>
          <w:t>(四)、总图布置方案</w:t>
        </w:r>
        <w:r>
          <w:tab/>
        </w:r>
        <w:r>
          <w:fldChar w:fldCharType="begin"/>
        </w:r>
        <w:r>
          <w:instrText xml:space="preserve"> PAGEREF _Toc8103 \h </w:instrText>
        </w:r>
        <w:r>
          <w:fldChar w:fldCharType="separate"/>
        </w:r>
        <w:r>
          <w:t>22</w:t>
        </w:r>
        <w:r>
          <w:fldChar w:fldCharType="end"/>
        </w:r>
      </w:hyperlink>
    </w:p>
    <w:p>
      <w:pPr>
        <w:pStyle w:val="TOC2"/>
        <w:tabs>
          <w:tab w:val="right" w:leader="dot" w:pos="8306"/>
        </w:tabs>
      </w:pPr>
      <w:hyperlink w:anchor="_Toc4592" w:history="1">
        <w:r>
          <w:rPr>
            <w:rFonts w:ascii="仿宋" w:eastAsia="仿宋" w:hAnsi="仿宋" w:cs="仿宋" w:hint="eastAsia"/>
            <w:lang w:eastAsia="zh-CN"/>
          </w:rPr>
          <w:t>(五)、选址综合评价</w:t>
        </w:r>
        <w:r>
          <w:tab/>
        </w:r>
        <w:r>
          <w:fldChar w:fldCharType="begin"/>
        </w:r>
        <w:r>
          <w:instrText xml:space="preserve"> PAGEREF _Toc4592 \h </w:instrText>
        </w:r>
        <w:r>
          <w:fldChar w:fldCharType="separate"/>
        </w:r>
        <w:r>
          <w:t>23</w:t>
        </w:r>
        <w:r>
          <w:fldChar w:fldCharType="end"/>
        </w:r>
      </w:hyperlink>
    </w:p>
    <w:p>
      <w:pPr>
        <w:pStyle w:val="TOC1"/>
        <w:tabs>
          <w:tab w:val="right" w:leader="dot" w:pos="8306"/>
        </w:tabs>
      </w:pPr>
      <w:hyperlink w:anchor="_Toc14459" w:history="1">
        <w:r>
          <w:rPr>
            <w:rFonts w:ascii="仿宋" w:eastAsia="仿宋" w:hAnsi="仿宋" w:cs="仿宋" w:hint="eastAsia"/>
            <w:lang w:eastAsia="zh-CN"/>
          </w:rPr>
          <w:t>七、真空电子器件及零件项目投资规划</w:t>
        </w:r>
        <w:r>
          <w:tab/>
        </w:r>
        <w:r>
          <w:fldChar w:fldCharType="begin"/>
        </w:r>
        <w:r>
          <w:instrText xml:space="preserve"> PAGEREF _Toc14459 \h </w:instrText>
        </w:r>
        <w:r>
          <w:fldChar w:fldCharType="separate"/>
        </w:r>
        <w:r>
          <w:t>24</w:t>
        </w:r>
        <w:r>
          <w:fldChar w:fldCharType="end"/>
        </w:r>
      </w:hyperlink>
    </w:p>
    <w:p>
      <w:pPr>
        <w:pStyle w:val="TOC2"/>
        <w:tabs>
          <w:tab w:val="right" w:leader="dot" w:pos="8306"/>
        </w:tabs>
      </w:pPr>
      <w:hyperlink w:anchor="_Toc28441" w:history="1">
        <w:r>
          <w:rPr>
            <w:rFonts w:ascii="仿宋" w:eastAsia="仿宋" w:hAnsi="仿宋" w:cs="仿宋" w:hint="eastAsia"/>
            <w:lang w:eastAsia="zh-CN"/>
          </w:rPr>
          <w:t>(一)、真空电子器件及零件项目总投资估算</w:t>
        </w:r>
        <w:r>
          <w:tab/>
        </w:r>
        <w:r>
          <w:fldChar w:fldCharType="begin"/>
        </w:r>
        <w:r>
          <w:instrText xml:space="preserve"> PAGEREF _Toc28441 \h </w:instrText>
        </w:r>
        <w:r>
          <w:fldChar w:fldCharType="separate"/>
        </w:r>
        <w:r>
          <w:t>24</w:t>
        </w:r>
        <w:r>
          <w:fldChar w:fldCharType="end"/>
        </w:r>
      </w:hyperlink>
    </w:p>
    <w:p>
      <w:pPr>
        <w:pStyle w:val="TOC2"/>
        <w:tabs>
          <w:tab w:val="right" w:leader="dot" w:pos="8306"/>
        </w:tabs>
      </w:pPr>
      <w:hyperlink w:anchor="_Toc9523" w:history="1">
        <w:r>
          <w:rPr>
            <w:rFonts w:ascii="仿宋" w:eastAsia="仿宋" w:hAnsi="仿宋" w:cs="仿宋" w:hint="eastAsia"/>
            <w:lang w:eastAsia="zh-CN"/>
          </w:rPr>
          <w:t>(二)、资金筹措</w:t>
        </w:r>
        <w:r>
          <w:tab/>
        </w:r>
        <w:r>
          <w:fldChar w:fldCharType="begin"/>
        </w:r>
        <w:r>
          <w:instrText xml:space="preserve"> PAGEREF _Toc9523 \h </w:instrText>
        </w:r>
        <w:r>
          <w:fldChar w:fldCharType="separate"/>
        </w:r>
        <w:r>
          <w:t>26</w:t>
        </w:r>
        <w:r>
          <w:fldChar w:fldCharType="end"/>
        </w:r>
      </w:hyperlink>
    </w:p>
    <w:p>
      <w:pPr>
        <w:pStyle w:val="TOC1"/>
        <w:tabs>
          <w:tab w:val="right" w:leader="dot" w:pos="8306"/>
        </w:tabs>
      </w:pPr>
      <w:hyperlink w:anchor="_Toc10998" w:history="1">
        <w:r>
          <w:rPr>
            <w:rFonts w:ascii="仿宋" w:eastAsia="仿宋" w:hAnsi="仿宋" w:cs="仿宋" w:hint="eastAsia"/>
            <w:lang w:eastAsia="zh-CN"/>
          </w:rPr>
          <w:t>八、真空电子器件及零件项目财务管理</w:t>
        </w:r>
        <w:r>
          <w:tab/>
        </w:r>
        <w:r>
          <w:fldChar w:fldCharType="begin"/>
        </w:r>
        <w:r>
          <w:instrText xml:space="preserve"> PAGEREF _Toc10998 \h </w:instrText>
        </w:r>
        <w:r>
          <w:fldChar w:fldCharType="separate"/>
        </w:r>
        <w:r>
          <w:t>26</w:t>
        </w:r>
        <w:r>
          <w:fldChar w:fldCharType="end"/>
        </w:r>
      </w:hyperlink>
    </w:p>
    <w:p>
      <w:pPr>
        <w:pStyle w:val="TOC2"/>
        <w:tabs>
          <w:tab w:val="right" w:leader="dot" w:pos="8306"/>
        </w:tabs>
      </w:pPr>
      <w:hyperlink w:anchor="_Toc16296" w:history="1">
        <w:r>
          <w:rPr>
            <w:rFonts w:ascii="仿宋" w:eastAsia="仿宋" w:hAnsi="仿宋" w:cs="仿宋" w:hint="eastAsia"/>
            <w:lang w:eastAsia="zh-CN"/>
          </w:rPr>
          <w:t>(一)、资金需求大</w:t>
        </w:r>
        <w:r>
          <w:tab/>
        </w:r>
        <w:r>
          <w:fldChar w:fldCharType="begin"/>
        </w:r>
        <w:r>
          <w:instrText xml:space="preserve"> PAGEREF _Toc16296 \h </w:instrText>
        </w:r>
        <w:r>
          <w:fldChar w:fldCharType="separate"/>
        </w:r>
        <w:r>
          <w:t>26</w:t>
        </w:r>
        <w:r>
          <w:fldChar w:fldCharType="end"/>
        </w:r>
      </w:hyperlink>
    </w:p>
    <w:p>
      <w:pPr>
        <w:pStyle w:val="TOC2"/>
        <w:tabs>
          <w:tab w:val="right" w:leader="dot" w:pos="8306"/>
        </w:tabs>
      </w:pPr>
      <w:hyperlink w:anchor="_Toc29969" w:history="1">
        <w:r>
          <w:rPr>
            <w:rFonts w:ascii="仿宋" w:eastAsia="仿宋" w:hAnsi="仿宋" w:cs="仿宋" w:hint="eastAsia"/>
            <w:lang w:eastAsia="zh-CN"/>
          </w:rPr>
          <w:t>(二)、研发周期长</w:t>
        </w:r>
        <w:r>
          <w:tab/>
        </w:r>
        <w:r>
          <w:fldChar w:fldCharType="begin"/>
        </w:r>
        <w:r>
          <w:instrText xml:space="preserve"> PAGEREF _Toc29969 \h </w:instrText>
        </w:r>
        <w:r>
          <w:fldChar w:fldCharType="separate"/>
        </w:r>
        <w:r>
          <w:t>28</w:t>
        </w:r>
        <w:r>
          <w:fldChar w:fldCharType="end"/>
        </w:r>
      </w:hyperlink>
    </w:p>
    <w:p>
      <w:pPr>
        <w:pStyle w:val="TOC2"/>
        <w:tabs>
          <w:tab w:val="right" w:leader="dot" w:pos="8306"/>
        </w:tabs>
      </w:pPr>
      <w:hyperlink w:anchor="_Toc2568" w:history="1">
        <w:r>
          <w:rPr>
            <w:rFonts w:ascii="仿宋" w:eastAsia="仿宋" w:hAnsi="仿宋" w:cs="仿宋" w:hint="eastAsia"/>
            <w:lang w:eastAsia="zh-CN"/>
          </w:rPr>
          <w:t>(三)、市场风险大</w:t>
        </w:r>
        <w:r>
          <w:tab/>
        </w:r>
        <w:r>
          <w:fldChar w:fldCharType="begin"/>
        </w:r>
        <w:r>
          <w:instrText xml:space="preserve"> PAGEREF _Toc2568 \h </w:instrText>
        </w:r>
        <w:r>
          <w:fldChar w:fldCharType="separate"/>
        </w:r>
        <w:r>
          <w:t>29</w:t>
        </w:r>
        <w:r>
          <w:fldChar w:fldCharType="end"/>
        </w:r>
      </w:hyperlink>
    </w:p>
    <w:p>
      <w:pPr>
        <w:pStyle w:val="TOC2"/>
        <w:tabs>
          <w:tab w:val="right" w:leader="dot" w:pos="8306"/>
        </w:tabs>
      </w:pPr>
      <w:hyperlink w:anchor="_Toc15492" w:history="1">
        <w:r>
          <w:rPr>
            <w:rFonts w:ascii="仿宋" w:eastAsia="仿宋" w:hAnsi="仿宋" w:cs="仿宋" w:hint="eastAsia"/>
            <w:lang w:eastAsia="zh-CN"/>
          </w:rPr>
          <w:t>(四)、利润率高</w:t>
        </w:r>
        <w:r>
          <w:tab/>
        </w:r>
        <w:r>
          <w:fldChar w:fldCharType="begin"/>
        </w:r>
        <w:r>
          <w:instrText xml:space="preserve"> PAGEREF _Toc15492 \h </w:instrText>
        </w:r>
        <w:r>
          <w:fldChar w:fldCharType="separate"/>
        </w:r>
        <w:r>
          <w:t>32</w:t>
        </w:r>
        <w:r>
          <w:fldChar w:fldCharType="end"/>
        </w:r>
      </w:hyperlink>
    </w:p>
    <w:p>
      <w:pPr>
        <w:pStyle w:val="TOC1"/>
        <w:tabs>
          <w:tab w:val="right" w:leader="dot" w:pos="8306"/>
        </w:tabs>
      </w:pPr>
      <w:hyperlink w:anchor="_Toc24090" w:history="1">
        <w:r>
          <w:rPr>
            <w:rFonts w:ascii="仿宋" w:eastAsia="仿宋" w:hAnsi="仿宋" w:cs="仿宋" w:hint="eastAsia"/>
            <w:lang w:eastAsia="zh-CN"/>
          </w:rPr>
          <w:t>九、真空电子器件及零件项目环境影响分析</w:t>
        </w:r>
        <w:r>
          <w:tab/>
        </w:r>
        <w:r>
          <w:fldChar w:fldCharType="begin"/>
        </w:r>
        <w:r>
          <w:instrText xml:space="preserve"> PAGEREF _Toc24090 \h </w:instrText>
        </w:r>
        <w:r>
          <w:fldChar w:fldCharType="separate"/>
        </w:r>
        <w:r>
          <w:t>34</w:t>
        </w:r>
        <w:r>
          <w:fldChar w:fldCharType="end"/>
        </w:r>
      </w:hyperlink>
    </w:p>
    <w:p>
      <w:pPr>
        <w:pStyle w:val="TOC2"/>
        <w:tabs>
          <w:tab w:val="right" w:leader="dot" w:pos="8306"/>
        </w:tabs>
      </w:pPr>
      <w:hyperlink w:anchor="_Toc26280" w:history="1">
        <w:r>
          <w:rPr>
            <w:rFonts w:ascii="仿宋" w:eastAsia="仿宋" w:hAnsi="仿宋" w:cs="仿宋" w:hint="eastAsia"/>
            <w:lang w:eastAsia="zh-CN"/>
          </w:rPr>
          <w:t>(一)、建设区域环境质量现状</w:t>
        </w:r>
        <w:r>
          <w:tab/>
        </w:r>
        <w:r>
          <w:fldChar w:fldCharType="begin"/>
        </w:r>
        <w:r>
          <w:instrText xml:space="preserve"> PAGEREF _Toc26280 \h </w:instrText>
        </w:r>
        <w:r>
          <w:fldChar w:fldCharType="separate"/>
        </w:r>
        <w:r>
          <w:t>34</w:t>
        </w:r>
        <w:r>
          <w:fldChar w:fldCharType="end"/>
        </w:r>
      </w:hyperlink>
    </w:p>
    <w:p>
      <w:pPr>
        <w:pStyle w:val="TOC2"/>
        <w:tabs>
          <w:tab w:val="right" w:leader="dot" w:pos="8306"/>
        </w:tabs>
      </w:pPr>
      <w:hyperlink w:anchor="_Toc31683" w:history="1">
        <w:r>
          <w:rPr>
            <w:rFonts w:ascii="仿宋" w:eastAsia="仿宋" w:hAnsi="仿宋" w:cs="仿宋" w:hint="eastAsia"/>
            <w:lang w:eastAsia="zh-CN"/>
          </w:rPr>
          <w:t>(二)、建设期环境保护</w:t>
        </w:r>
        <w:r>
          <w:tab/>
        </w:r>
        <w:r>
          <w:fldChar w:fldCharType="begin"/>
        </w:r>
        <w:r>
          <w:instrText xml:space="preserve"> PAGEREF _Toc31683 \h </w:instrText>
        </w:r>
        <w:r>
          <w:fldChar w:fldCharType="separate"/>
        </w:r>
        <w:r>
          <w:t>35</w:t>
        </w:r>
        <w:r>
          <w:fldChar w:fldCharType="end"/>
        </w:r>
      </w:hyperlink>
    </w:p>
    <w:p>
      <w:pPr>
        <w:pStyle w:val="TOC2"/>
        <w:tabs>
          <w:tab w:val="right" w:leader="dot" w:pos="8306"/>
        </w:tabs>
      </w:pPr>
      <w:hyperlink w:anchor="_Toc3085" w:history="1">
        <w:r>
          <w:rPr>
            <w:rFonts w:ascii="仿宋" w:eastAsia="仿宋" w:hAnsi="仿宋" w:cs="仿宋" w:hint="eastAsia"/>
            <w:lang w:eastAsia="zh-CN"/>
          </w:rPr>
          <w:t>(三)、运营期环境保护</w:t>
        </w:r>
        <w:r>
          <w:tab/>
        </w:r>
        <w:r>
          <w:fldChar w:fldCharType="begin"/>
        </w:r>
        <w:r>
          <w:instrText xml:space="preserve"> PAGEREF _Toc3085 \h </w:instrText>
        </w:r>
        <w:r>
          <w:fldChar w:fldCharType="separate"/>
        </w:r>
        <w:r>
          <w:t>37</w:t>
        </w:r>
        <w:r>
          <w:fldChar w:fldCharType="end"/>
        </w:r>
      </w:hyperlink>
    </w:p>
    <w:p>
      <w:pPr>
        <w:pStyle w:val="TOC2"/>
        <w:tabs>
          <w:tab w:val="right" w:leader="dot" w:pos="8306"/>
        </w:tabs>
      </w:pPr>
      <w:hyperlink w:anchor="_Toc6280" w:history="1">
        <w:r>
          <w:rPr>
            <w:rFonts w:ascii="仿宋" w:eastAsia="仿宋" w:hAnsi="仿宋" w:cs="仿宋" w:hint="eastAsia"/>
            <w:lang w:eastAsia="zh-CN"/>
          </w:rPr>
          <w:t>(四)、真空电子器件及零件项目建设对区域经济的影响</w:t>
        </w:r>
        <w:r>
          <w:tab/>
        </w:r>
        <w:r>
          <w:fldChar w:fldCharType="begin"/>
        </w:r>
        <w:r>
          <w:instrText xml:space="preserve"> PAGEREF _Toc6280 \h </w:instrText>
        </w:r>
        <w:r>
          <w:fldChar w:fldCharType="separate"/>
        </w:r>
        <w:r>
          <w:t>38</w:t>
        </w:r>
        <w:r>
          <w:fldChar w:fldCharType="end"/>
        </w:r>
      </w:hyperlink>
    </w:p>
    <w:p>
      <w:pPr>
        <w:pStyle w:val="TOC2"/>
        <w:tabs>
          <w:tab w:val="right" w:leader="dot" w:pos="8306"/>
        </w:tabs>
      </w:pPr>
      <w:hyperlink w:anchor="_Toc30336" w:history="1">
        <w:r>
          <w:rPr>
            <w:rFonts w:ascii="仿宋" w:eastAsia="仿宋" w:hAnsi="仿宋" w:cs="仿宋" w:hint="eastAsia"/>
            <w:lang w:eastAsia="zh-CN"/>
          </w:rPr>
          <w:t>(五)、废弃物处理</w:t>
        </w:r>
        <w:r>
          <w:tab/>
        </w:r>
        <w:r>
          <w:fldChar w:fldCharType="begin"/>
        </w:r>
        <w:r>
          <w:instrText xml:space="preserve"> PAGEREF _Toc30336 \h </w:instrText>
        </w:r>
        <w:r>
          <w:fldChar w:fldCharType="separate"/>
        </w:r>
        <w:r>
          <w:t>40</w:t>
        </w:r>
        <w:r>
          <w:fldChar w:fldCharType="end"/>
        </w:r>
      </w:hyperlink>
    </w:p>
    <w:p>
      <w:pPr>
        <w:pStyle w:val="TOC2"/>
        <w:tabs>
          <w:tab w:val="right" w:leader="dot" w:pos="8306"/>
        </w:tabs>
      </w:pPr>
      <w:hyperlink w:anchor="_Toc24592" w:history="1">
        <w:r>
          <w:rPr>
            <w:rFonts w:ascii="仿宋" w:eastAsia="仿宋" w:hAnsi="仿宋" w:cs="仿宋" w:hint="eastAsia"/>
            <w:lang w:eastAsia="zh-CN"/>
          </w:rPr>
          <w:t>(六)、特殊环境影响分析</w:t>
        </w:r>
        <w:r>
          <w:tab/>
        </w:r>
        <w:r>
          <w:fldChar w:fldCharType="begin"/>
        </w:r>
        <w:r>
          <w:instrText xml:space="preserve"> PAGEREF _Toc24592 \h </w:instrText>
        </w:r>
        <w:r>
          <w:fldChar w:fldCharType="separate"/>
        </w:r>
        <w:r>
          <w:t>41</w:t>
        </w:r>
        <w:r>
          <w:fldChar w:fldCharType="end"/>
        </w:r>
      </w:hyperlink>
    </w:p>
    <w:p>
      <w:pPr>
        <w:pStyle w:val="TOC2"/>
        <w:tabs>
          <w:tab w:val="right" w:leader="dot" w:pos="8306"/>
        </w:tabs>
      </w:pPr>
      <w:hyperlink w:anchor="_Toc12260" w:history="1">
        <w:r>
          <w:rPr>
            <w:rFonts w:ascii="仿宋" w:eastAsia="仿宋" w:hAnsi="仿宋" w:cs="仿宋" w:hint="eastAsia"/>
            <w:lang w:eastAsia="zh-CN"/>
          </w:rPr>
          <w:t>(七)、清洁生产</w:t>
        </w:r>
        <w:r>
          <w:tab/>
        </w:r>
        <w:r>
          <w:fldChar w:fldCharType="begin"/>
        </w:r>
        <w:r>
          <w:instrText xml:space="preserve"> PAGEREF _Toc12260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42" w:history="1">
        <w:r>
          <w:rPr>
            <w:rFonts w:ascii="仿宋" w:eastAsia="仿宋" w:hAnsi="仿宋" w:cs="仿宋" w:hint="eastAsia"/>
            <w:lang w:eastAsia="zh-CN"/>
          </w:rPr>
          <w:t>(八)、环境保护综合评价</w:t>
        </w:r>
        <w:r>
          <w:tab/>
        </w:r>
        <w:r>
          <w:fldChar w:fldCharType="begin"/>
        </w:r>
        <w:r>
          <w:instrText xml:space="preserve"> PAGEREF _Toc5642 \h </w:instrText>
        </w:r>
        <w:r>
          <w:fldChar w:fldCharType="separate"/>
        </w:r>
        <w:r>
          <w:t>44</w:t>
        </w:r>
        <w:r>
          <w:fldChar w:fldCharType="end"/>
        </w:r>
      </w:hyperlink>
    </w:p>
    <w:p>
      <w:pPr>
        <w:pStyle w:val="TOC1"/>
        <w:tabs>
          <w:tab w:val="right" w:leader="dot" w:pos="8306"/>
        </w:tabs>
      </w:pPr>
      <w:hyperlink w:anchor="_Toc12583" w:history="1">
        <w:r>
          <w:rPr>
            <w:rFonts w:ascii="仿宋" w:eastAsia="仿宋" w:hAnsi="仿宋" w:cs="仿宋" w:hint="eastAsia"/>
            <w:lang w:eastAsia="zh-CN"/>
          </w:rPr>
          <w:t>十、真空电子器件及零件项目社会影响</w:t>
        </w:r>
        <w:r>
          <w:tab/>
        </w:r>
        <w:r>
          <w:fldChar w:fldCharType="begin"/>
        </w:r>
        <w:r>
          <w:instrText xml:space="preserve"> PAGEREF _Toc12583 \h </w:instrText>
        </w:r>
        <w:r>
          <w:fldChar w:fldCharType="separate"/>
        </w:r>
        <w:r>
          <w:t>45</w:t>
        </w:r>
        <w:r>
          <w:fldChar w:fldCharType="end"/>
        </w:r>
      </w:hyperlink>
    </w:p>
    <w:p>
      <w:pPr>
        <w:pStyle w:val="TOC2"/>
        <w:tabs>
          <w:tab w:val="right" w:leader="dot" w:pos="8306"/>
        </w:tabs>
      </w:pPr>
      <w:hyperlink w:anchor="_Toc19414" w:history="1">
        <w:r>
          <w:rPr>
            <w:rFonts w:ascii="仿宋" w:eastAsia="仿宋" w:hAnsi="仿宋" w:cs="仿宋" w:hint="eastAsia"/>
            <w:lang w:eastAsia="zh-CN"/>
          </w:rPr>
          <w:t>(一)、社会责任与义务</w:t>
        </w:r>
        <w:r>
          <w:tab/>
        </w:r>
        <w:r>
          <w:fldChar w:fldCharType="begin"/>
        </w:r>
        <w:r>
          <w:instrText xml:space="preserve"> PAGEREF _Toc19414 \h </w:instrText>
        </w:r>
        <w:r>
          <w:fldChar w:fldCharType="separate"/>
        </w:r>
        <w:r>
          <w:t>45</w:t>
        </w:r>
        <w:r>
          <w:fldChar w:fldCharType="end"/>
        </w:r>
      </w:hyperlink>
    </w:p>
    <w:p>
      <w:pPr>
        <w:pStyle w:val="TOC2"/>
        <w:tabs>
          <w:tab w:val="right" w:leader="dot" w:pos="8306"/>
        </w:tabs>
      </w:pPr>
      <w:hyperlink w:anchor="_Toc31138" w:history="1">
        <w:r>
          <w:rPr>
            <w:rFonts w:ascii="仿宋" w:eastAsia="仿宋" w:hAnsi="仿宋" w:cs="仿宋" w:hint="eastAsia"/>
            <w:lang w:eastAsia="zh-CN"/>
          </w:rPr>
          <w:t>(二)、社会参与与沟通</w:t>
        </w:r>
        <w:r>
          <w:tab/>
        </w:r>
        <w:r>
          <w:fldChar w:fldCharType="begin"/>
        </w:r>
        <w:r>
          <w:instrText xml:space="preserve"> PAGEREF _Toc31138 \h </w:instrText>
        </w:r>
        <w:r>
          <w:fldChar w:fldCharType="separate"/>
        </w:r>
        <w:r>
          <w:t>46</w:t>
        </w:r>
        <w:r>
          <w:fldChar w:fldCharType="end"/>
        </w:r>
      </w:hyperlink>
    </w:p>
    <w:p>
      <w:pPr>
        <w:pStyle w:val="TOC1"/>
        <w:tabs>
          <w:tab w:val="right" w:leader="dot" w:pos="8306"/>
        </w:tabs>
      </w:pPr>
      <w:hyperlink w:anchor="_Toc28901" w:history="1">
        <w:r>
          <w:rPr>
            <w:rFonts w:ascii="仿宋" w:eastAsia="仿宋" w:hAnsi="仿宋" w:cs="仿宋" w:hint="eastAsia"/>
            <w:lang w:eastAsia="zh-CN"/>
          </w:rPr>
          <w:t>十一、真空电子器件及零件项目人力资源管理</w:t>
        </w:r>
        <w:r>
          <w:tab/>
        </w:r>
        <w:r>
          <w:fldChar w:fldCharType="begin"/>
        </w:r>
        <w:r>
          <w:instrText xml:space="preserve"> PAGEREF _Toc28901 \h </w:instrText>
        </w:r>
        <w:r>
          <w:fldChar w:fldCharType="separate"/>
        </w:r>
        <w:r>
          <w:t>47</w:t>
        </w:r>
        <w:r>
          <w:fldChar w:fldCharType="end"/>
        </w:r>
      </w:hyperlink>
    </w:p>
    <w:p>
      <w:pPr>
        <w:pStyle w:val="TOC2"/>
        <w:tabs>
          <w:tab w:val="right" w:leader="dot" w:pos="8306"/>
        </w:tabs>
      </w:pPr>
      <w:hyperlink w:anchor="_Toc23194" w:history="1">
        <w:r>
          <w:rPr>
            <w:rFonts w:ascii="仿宋" w:eastAsia="仿宋" w:hAnsi="仿宋" w:cs="仿宋" w:hint="eastAsia"/>
            <w:lang w:eastAsia="zh-CN"/>
          </w:rPr>
          <w:t>(一)、建立健全的预算管理制度</w:t>
        </w:r>
        <w:r>
          <w:tab/>
        </w:r>
        <w:r>
          <w:fldChar w:fldCharType="begin"/>
        </w:r>
        <w:r>
          <w:instrText xml:space="preserve"> PAGEREF _Toc23194 \h </w:instrText>
        </w:r>
        <w:r>
          <w:fldChar w:fldCharType="separate"/>
        </w:r>
        <w:r>
          <w:t>47</w:t>
        </w:r>
        <w:r>
          <w:fldChar w:fldCharType="end"/>
        </w:r>
      </w:hyperlink>
    </w:p>
    <w:p>
      <w:pPr>
        <w:pStyle w:val="TOC2"/>
        <w:tabs>
          <w:tab w:val="right" w:leader="dot" w:pos="8306"/>
        </w:tabs>
      </w:pPr>
      <w:hyperlink w:anchor="_Toc31407" w:history="1">
        <w:r>
          <w:rPr>
            <w:rFonts w:ascii="仿宋" w:eastAsia="仿宋" w:hAnsi="仿宋" w:cs="仿宋" w:hint="eastAsia"/>
            <w:lang w:eastAsia="zh-CN"/>
          </w:rPr>
          <w:t>(二)、加强资金流动监控</w:t>
        </w:r>
        <w:r>
          <w:tab/>
        </w:r>
        <w:r>
          <w:fldChar w:fldCharType="begin"/>
        </w:r>
        <w:r>
          <w:instrText xml:space="preserve"> PAGEREF _Toc31407 \h </w:instrText>
        </w:r>
        <w:r>
          <w:fldChar w:fldCharType="separate"/>
        </w:r>
        <w:r>
          <w:t>49</w:t>
        </w:r>
        <w:r>
          <w:fldChar w:fldCharType="end"/>
        </w:r>
      </w:hyperlink>
    </w:p>
    <w:p>
      <w:pPr>
        <w:pStyle w:val="TOC2"/>
        <w:tabs>
          <w:tab w:val="right" w:leader="dot" w:pos="8306"/>
        </w:tabs>
      </w:pPr>
      <w:hyperlink w:anchor="_Toc24519" w:history="1">
        <w:r>
          <w:rPr>
            <w:rFonts w:ascii="仿宋" w:eastAsia="仿宋" w:hAnsi="仿宋" w:cs="仿宋" w:hint="eastAsia"/>
            <w:lang w:eastAsia="zh-CN"/>
          </w:rPr>
          <w:t>(三)、制定完善的风险控制机制</w:t>
        </w:r>
        <w:r>
          <w:tab/>
        </w:r>
        <w:r>
          <w:fldChar w:fldCharType="begin"/>
        </w:r>
        <w:r>
          <w:instrText xml:space="preserve"> PAGEREF _Toc24519 \h </w:instrText>
        </w:r>
        <w:r>
          <w:fldChar w:fldCharType="separate"/>
        </w:r>
        <w:r>
          <w:t>50</w:t>
        </w:r>
        <w:r>
          <w:fldChar w:fldCharType="end"/>
        </w:r>
      </w:hyperlink>
    </w:p>
    <w:p>
      <w:pPr>
        <w:pStyle w:val="TOC2"/>
        <w:tabs>
          <w:tab w:val="right" w:leader="dot" w:pos="8306"/>
        </w:tabs>
      </w:pPr>
      <w:hyperlink w:anchor="_Toc2469" w:history="1">
        <w:r>
          <w:rPr>
            <w:rFonts w:ascii="仿宋" w:eastAsia="仿宋" w:hAnsi="仿宋" w:cs="仿宋" w:hint="eastAsia"/>
            <w:lang w:eastAsia="zh-CN"/>
          </w:rPr>
          <w:t>(四)、优化成本管理</w:t>
        </w:r>
        <w:r>
          <w:tab/>
        </w:r>
        <w:r>
          <w:fldChar w:fldCharType="begin"/>
        </w:r>
        <w:r>
          <w:instrText xml:space="preserve"> PAGEREF _Toc2469 \h </w:instrText>
        </w:r>
        <w:r>
          <w:fldChar w:fldCharType="separate"/>
        </w:r>
        <w:r>
          <w:t>51</w:t>
        </w:r>
        <w:r>
          <w:fldChar w:fldCharType="end"/>
        </w:r>
      </w:hyperlink>
    </w:p>
    <w:p>
      <w:pPr>
        <w:pStyle w:val="TOC1"/>
        <w:tabs>
          <w:tab w:val="right" w:leader="dot" w:pos="8306"/>
        </w:tabs>
      </w:pPr>
      <w:hyperlink w:anchor="_Toc17671" w:history="1">
        <w:r>
          <w:rPr>
            <w:rFonts w:ascii="仿宋" w:eastAsia="仿宋" w:hAnsi="仿宋" w:cs="仿宋" w:hint="eastAsia"/>
            <w:lang w:eastAsia="zh-CN"/>
          </w:rPr>
          <w:t>十二、真空电子器件及零件项目经营效益</w:t>
        </w:r>
        <w:r>
          <w:tab/>
        </w:r>
        <w:r>
          <w:fldChar w:fldCharType="begin"/>
        </w:r>
        <w:r>
          <w:instrText xml:space="preserve"> PAGEREF _Toc17671 \h </w:instrText>
        </w:r>
        <w:r>
          <w:fldChar w:fldCharType="separate"/>
        </w:r>
        <w:r>
          <w:t>53</w:t>
        </w:r>
        <w:r>
          <w:fldChar w:fldCharType="end"/>
        </w:r>
      </w:hyperlink>
    </w:p>
    <w:p>
      <w:pPr>
        <w:pStyle w:val="TOC2"/>
        <w:tabs>
          <w:tab w:val="right" w:leader="dot" w:pos="8306"/>
        </w:tabs>
      </w:pPr>
      <w:hyperlink w:anchor="_Toc23195" w:history="1">
        <w:r>
          <w:rPr>
            <w:rFonts w:ascii="仿宋" w:eastAsia="仿宋" w:hAnsi="仿宋" w:cs="仿宋" w:hint="eastAsia"/>
            <w:lang w:eastAsia="zh-CN"/>
          </w:rPr>
          <w:t>(一)、经济评价财务测算</w:t>
        </w:r>
        <w:r>
          <w:tab/>
        </w:r>
        <w:r>
          <w:fldChar w:fldCharType="begin"/>
        </w:r>
        <w:r>
          <w:instrText xml:space="preserve"> PAGEREF _Toc23195 \h </w:instrText>
        </w:r>
        <w:r>
          <w:fldChar w:fldCharType="separate"/>
        </w:r>
        <w:r>
          <w:t>53</w:t>
        </w:r>
        <w:r>
          <w:fldChar w:fldCharType="end"/>
        </w:r>
      </w:hyperlink>
    </w:p>
    <w:p>
      <w:pPr>
        <w:pStyle w:val="TOC2"/>
        <w:tabs>
          <w:tab w:val="right" w:leader="dot" w:pos="8306"/>
        </w:tabs>
      </w:pPr>
      <w:hyperlink w:anchor="_Toc10916" w:history="1">
        <w:r>
          <w:rPr>
            <w:rFonts w:ascii="仿宋" w:eastAsia="仿宋" w:hAnsi="仿宋" w:cs="仿宋" w:hint="eastAsia"/>
            <w:lang w:eastAsia="zh-CN"/>
          </w:rPr>
          <w:t>(二)、真空电子器件及零件项目盈利能力分析</w:t>
        </w:r>
        <w:r>
          <w:tab/>
        </w:r>
        <w:r>
          <w:fldChar w:fldCharType="begin"/>
        </w:r>
        <w:r>
          <w:instrText xml:space="preserve"> PAGEREF _Toc10916 \h </w:instrText>
        </w:r>
        <w:r>
          <w:fldChar w:fldCharType="separate"/>
        </w:r>
        <w:r>
          <w:t>54</w:t>
        </w:r>
        <w:r>
          <w:fldChar w:fldCharType="end"/>
        </w:r>
      </w:hyperlink>
    </w:p>
    <w:p>
      <w:pPr>
        <w:pStyle w:val="TOC1"/>
        <w:tabs>
          <w:tab w:val="right" w:leader="dot" w:pos="8306"/>
        </w:tabs>
      </w:pPr>
      <w:hyperlink w:anchor="_Toc4205" w:history="1">
        <w:r>
          <w:rPr>
            <w:rFonts w:ascii="仿宋" w:eastAsia="仿宋" w:hAnsi="仿宋" w:cs="仿宋" w:hint="eastAsia"/>
            <w:lang w:eastAsia="zh-CN"/>
          </w:rPr>
          <w:t>十三、真空电子器件及零件项目工程方案分析</w:t>
        </w:r>
        <w:r>
          <w:tab/>
        </w:r>
        <w:r>
          <w:fldChar w:fldCharType="begin"/>
        </w:r>
        <w:r>
          <w:instrText xml:space="preserve"> PAGEREF _Toc4205 \h </w:instrText>
        </w:r>
        <w:r>
          <w:fldChar w:fldCharType="separate"/>
        </w:r>
        <w:r>
          <w:t>55</w:t>
        </w:r>
        <w:r>
          <w:fldChar w:fldCharType="end"/>
        </w:r>
      </w:hyperlink>
    </w:p>
    <w:p>
      <w:pPr>
        <w:pStyle w:val="TOC2"/>
        <w:tabs>
          <w:tab w:val="right" w:leader="dot" w:pos="8306"/>
        </w:tabs>
      </w:pPr>
      <w:hyperlink w:anchor="_Toc1239" w:history="1">
        <w:r>
          <w:rPr>
            <w:rFonts w:ascii="仿宋" w:eastAsia="仿宋" w:hAnsi="仿宋" w:cs="仿宋" w:hint="eastAsia"/>
            <w:lang w:eastAsia="zh-CN"/>
          </w:rPr>
          <w:t>(一)、建筑工程设计原则</w:t>
        </w:r>
        <w:r>
          <w:tab/>
        </w:r>
        <w:r>
          <w:fldChar w:fldCharType="begin"/>
        </w:r>
        <w:r>
          <w:instrText xml:space="preserve"> PAGEREF _Toc1239 \h </w:instrText>
        </w:r>
        <w:r>
          <w:fldChar w:fldCharType="separate"/>
        </w:r>
        <w:r>
          <w:t>55</w:t>
        </w:r>
        <w:r>
          <w:fldChar w:fldCharType="end"/>
        </w:r>
      </w:hyperlink>
    </w:p>
    <w:p>
      <w:pPr>
        <w:pStyle w:val="TOC2"/>
        <w:tabs>
          <w:tab w:val="right" w:leader="dot" w:pos="8306"/>
        </w:tabs>
      </w:pPr>
      <w:hyperlink w:anchor="_Toc32757" w:history="1">
        <w:r>
          <w:rPr>
            <w:rFonts w:ascii="仿宋" w:eastAsia="仿宋" w:hAnsi="仿宋" w:cs="仿宋" w:hint="eastAsia"/>
            <w:lang w:eastAsia="zh-CN"/>
          </w:rPr>
          <w:t>(二)、土建工程建设指标</w:t>
        </w:r>
        <w:r>
          <w:tab/>
        </w:r>
        <w:r>
          <w:fldChar w:fldCharType="begin"/>
        </w:r>
        <w:r>
          <w:instrText xml:space="preserve"> PAGEREF _Toc32757 \h </w:instrText>
        </w:r>
        <w:r>
          <w:fldChar w:fldCharType="separate"/>
        </w:r>
        <w:r>
          <w:t>58</w:t>
        </w:r>
        <w:r>
          <w:fldChar w:fldCharType="end"/>
        </w:r>
      </w:hyperlink>
    </w:p>
    <w:p>
      <w:pPr>
        <w:pStyle w:val="TOC1"/>
        <w:tabs>
          <w:tab w:val="right" w:leader="dot" w:pos="8306"/>
        </w:tabs>
      </w:pPr>
      <w:hyperlink w:anchor="_Toc26744" w:history="1">
        <w:r>
          <w:rPr>
            <w:rFonts w:ascii="仿宋" w:eastAsia="仿宋" w:hAnsi="仿宋" w:cs="仿宋" w:hint="eastAsia"/>
            <w:lang w:eastAsia="zh-CN"/>
          </w:rPr>
          <w:t>十四、风险识别与分类</w:t>
        </w:r>
        <w:r>
          <w:tab/>
        </w:r>
        <w:r>
          <w:fldChar w:fldCharType="begin"/>
        </w:r>
        <w:r>
          <w:instrText xml:space="preserve"> PAGEREF _Toc26744 \h </w:instrText>
        </w:r>
        <w:r>
          <w:fldChar w:fldCharType="separate"/>
        </w:r>
        <w:r>
          <w:t>60</w:t>
        </w:r>
        <w:r>
          <w:fldChar w:fldCharType="end"/>
        </w:r>
      </w:hyperlink>
    </w:p>
    <w:p>
      <w:pPr>
        <w:pStyle w:val="TOC2"/>
        <w:tabs>
          <w:tab w:val="right" w:leader="dot" w:pos="8306"/>
        </w:tabs>
      </w:pPr>
      <w:hyperlink w:anchor="_Toc14476" w:history="1">
        <w:r>
          <w:rPr>
            <w:rFonts w:ascii="仿宋" w:eastAsia="仿宋" w:hAnsi="仿宋" w:cs="仿宋" w:hint="eastAsia"/>
            <w:lang w:eastAsia="zh-CN"/>
          </w:rPr>
          <w:t>(一)、风险识别</w:t>
        </w:r>
        <w:r>
          <w:tab/>
        </w:r>
        <w:r>
          <w:fldChar w:fldCharType="begin"/>
        </w:r>
        <w:r>
          <w:instrText xml:space="preserve"> PAGEREF _Toc14476 \h </w:instrText>
        </w:r>
        <w:r>
          <w:fldChar w:fldCharType="separate"/>
        </w:r>
        <w:r>
          <w:t>60</w:t>
        </w:r>
        <w:r>
          <w:fldChar w:fldCharType="end"/>
        </w:r>
      </w:hyperlink>
    </w:p>
    <w:p>
      <w:pPr>
        <w:pStyle w:val="TOC2"/>
        <w:tabs>
          <w:tab w:val="right" w:leader="dot" w:pos="8306"/>
        </w:tabs>
      </w:pPr>
      <w:hyperlink w:anchor="_Toc9708" w:history="1">
        <w:r>
          <w:rPr>
            <w:rFonts w:ascii="仿宋" w:eastAsia="仿宋" w:hAnsi="仿宋" w:cs="仿宋" w:hint="eastAsia"/>
            <w:lang w:eastAsia="zh-CN"/>
          </w:rPr>
          <w:t>(二)、风险分类</w:t>
        </w:r>
        <w:r>
          <w:tab/>
        </w:r>
        <w:r>
          <w:fldChar w:fldCharType="begin"/>
        </w:r>
        <w:r>
          <w:instrText xml:space="preserve"> PAGEREF _Toc9708 \h </w:instrText>
        </w:r>
        <w:r>
          <w:fldChar w:fldCharType="separate"/>
        </w:r>
        <w:r>
          <w:t>61</w:t>
        </w:r>
        <w:r>
          <w:fldChar w:fldCharType="end"/>
        </w:r>
      </w:hyperlink>
    </w:p>
    <w:p>
      <w:pPr>
        <w:pStyle w:val="TOC1"/>
        <w:tabs>
          <w:tab w:val="right" w:leader="dot" w:pos="8306"/>
        </w:tabs>
      </w:pPr>
      <w:hyperlink w:anchor="_Toc5542" w:history="1">
        <w:r>
          <w:rPr>
            <w:rFonts w:ascii="仿宋" w:eastAsia="仿宋" w:hAnsi="仿宋" w:cs="仿宋" w:hint="eastAsia"/>
            <w:lang w:eastAsia="zh-CN"/>
          </w:rPr>
          <w:t>十五、营销与推广策略</w:t>
        </w:r>
        <w:r>
          <w:tab/>
        </w:r>
        <w:r>
          <w:fldChar w:fldCharType="begin"/>
        </w:r>
        <w:r>
          <w:instrText xml:space="preserve"> PAGEREF _Toc5542 \h </w:instrText>
        </w:r>
        <w:r>
          <w:fldChar w:fldCharType="separate"/>
        </w:r>
        <w:r>
          <w:t>63</w:t>
        </w:r>
        <w:r>
          <w:fldChar w:fldCharType="end"/>
        </w:r>
      </w:hyperlink>
    </w:p>
    <w:p>
      <w:pPr>
        <w:pStyle w:val="TOC2"/>
        <w:tabs>
          <w:tab w:val="right" w:leader="dot" w:pos="8306"/>
        </w:tabs>
      </w:pPr>
      <w:hyperlink w:anchor="_Toc27865" w:history="1">
        <w:r>
          <w:rPr>
            <w:rFonts w:ascii="仿宋" w:eastAsia="仿宋" w:hAnsi="仿宋" w:cs="仿宋" w:hint="eastAsia"/>
            <w:lang w:eastAsia="zh-CN"/>
          </w:rPr>
          <w:t>(一)、产品/服务定位与特点</w:t>
        </w:r>
        <w:r>
          <w:tab/>
        </w:r>
        <w:r>
          <w:fldChar w:fldCharType="begin"/>
        </w:r>
        <w:r>
          <w:instrText xml:space="preserve"> PAGEREF _Toc27865 \h </w:instrText>
        </w:r>
        <w:r>
          <w:fldChar w:fldCharType="separate"/>
        </w:r>
        <w:r>
          <w:t>63</w:t>
        </w:r>
        <w:r>
          <w:fldChar w:fldCharType="end"/>
        </w:r>
      </w:hyperlink>
    </w:p>
    <w:p>
      <w:pPr>
        <w:pStyle w:val="TOC2"/>
        <w:tabs>
          <w:tab w:val="right" w:leader="dot" w:pos="8306"/>
        </w:tabs>
      </w:pPr>
      <w:hyperlink w:anchor="_Toc19024" w:history="1">
        <w:r>
          <w:rPr>
            <w:rFonts w:ascii="仿宋" w:eastAsia="仿宋" w:hAnsi="仿宋" w:cs="仿宋" w:hint="eastAsia"/>
            <w:lang w:eastAsia="zh-CN"/>
          </w:rPr>
          <w:t>(二)、市场定位与竞争分析</w:t>
        </w:r>
        <w:r>
          <w:tab/>
        </w:r>
        <w:r>
          <w:fldChar w:fldCharType="begin"/>
        </w:r>
        <w:r>
          <w:instrText xml:space="preserve"> PAGEREF _Toc19024 \h </w:instrText>
        </w:r>
        <w:r>
          <w:fldChar w:fldCharType="separate"/>
        </w:r>
        <w:r>
          <w:t>64</w:t>
        </w:r>
        <w:r>
          <w:fldChar w:fldCharType="end"/>
        </w:r>
      </w:hyperlink>
    </w:p>
    <w:p>
      <w:pPr>
        <w:pStyle w:val="TOC2"/>
        <w:tabs>
          <w:tab w:val="right" w:leader="dot" w:pos="8306"/>
        </w:tabs>
      </w:pPr>
      <w:hyperlink w:anchor="_Toc17959" w:history="1">
        <w:r>
          <w:rPr>
            <w:rFonts w:ascii="仿宋" w:eastAsia="仿宋" w:hAnsi="仿宋" w:cs="仿宋" w:hint="eastAsia"/>
            <w:lang w:eastAsia="zh-CN"/>
          </w:rPr>
          <w:t>(三)、营销渠道与策略</w:t>
        </w:r>
        <w:r>
          <w:tab/>
        </w:r>
        <w:r>
          <w:fldChar w:fldCharType="begin"/>
        </w:r>
        <w:r>
          <w:instrText xml:space="preserve"> PAGEREF _Toc17959 \h </w:instrText>
        </w:r>
        <w:r>
          <w:fldChar w:fldCharType="separate"/>
        </w:r>
        <w:r>
          <w:t>66</w:t>
        </w:r>
        <w:r>
          <w:fldChar w:fldCharType="end"/>
        </w:r>
      </w:hyperlink>
    </w:p>
    <w:p>
      <w:pPr>
        <w:pStyle w:val="TOC2"/>
        <w:tabs>
          <w:tab w:val="right" w:leader="dot" w:pos="8306"/>
        </w:tabs>
      </w:pPr>
      <w:hyperlink w:anchor="_Toc7576" w:history="1">
        <w:r>
          <w:rPr>
            <w:rFonts w:ascii="仿宋" w:eastAsia="仿宋" w:hAnsi="仿宋" w:cs="仿宋" w:hint="eastAsia"/>
            <w:lang w:eastAsia="zh-CN"/>
          </w:rPr>
          <w:t>(四)、推广与宣传活动</w:t>
        </w:r>
        <w:r>
          <w:tab/>
        </w:r>
        <w:r>
          <w:fldChar w:fldCharType="begin"/>
        </w:r>
        <w:r>
          <w:instrText xml:space="preserve"> PAGEREF _Toc7576 \h </w:instrText>
        </w:r>
        <w:r>
          <w:fldChar w:fldCharType="separate"/>
        </w:r>
        <w:r>
          <w:t>67</w:t>
        </w:r>
        <w:r>
          <w:fldChar w:fldCharType="end"/>
        </w:r>
      </w:hyperlink>
    </w:p>
    <w:p>
      <w:pPr>
        <w:pStyle w:val="TOC1"/>
        <w:tabs>
          <w:tab w:val="right" w:leader="dot" w:pos="8306"/>
        </w:tabs>
      </w:pPr>
      <w:hyperlink w:anchor="_Toc24405" w:history="1">
        <w:r>
          <w:rPr>
            <w:rFonts w:ascii="仿宋" w:eastAsia="仿宋" w:hAnsi="仿宋" w:cs="仿宋" w:hint="eastAsia"/>
            <w:lang w:eastAsia="zh-CN"/>
          </w:rPr>
          <w:t>十六、供应链管理</w:t>
        </w:r>
        <w:r>
          <w:tab/>
        </w:r>
        <w:r>
          <w:fldChar w:fldCharType="begin"/>
        </w:r>
        <w:r>
          <w:instrText xml:space="preserve"> PAGEREF _Toc24405 \h </w:instrText>
        </w:r>
        <w:r>
          <w:fldChar w:fldCharType="separate"/>
        </w:r>
        <w:r>
          <w:t>72</w:t>
        </w:r>
        <w:r>
          <w:fldChar w:fldCharType="end"/>
        </w:r>
      </w:hyperlink>
    </w:p>
    <w:p>
      <w:pPr>
        <w:pStyle w:val="TOC2"/>
        <w:tabs>
          <w:tab w:val="right" w:leader="dot" w:pos="8306"/>
        </w:tabs>
      </w:pPr>
      <w:hyperlink w:anchor="_Toc1823" w:history="1">
        <w:r>
          <w:rPr>
            <w:rFonts w:ascii="仿宋" w:eastAsia="仿宋" w:hAnsi="仿宋" w:cs="仿宋" w:hint="eastAsia"/>
            <w:lang w:eastAsia="zh-CN"/>
          </w:rPr>
          <w:t>(一)、供应链战略规划</w:t>
        </w:r>
        <w:r>
          <w:tab/>
        </w:r>
        <w:r>
          <w:fldChar w:fldCharType="begin"/>
        </w:r>
        <w:r>
          <w:instrText xml:space="preserve"> PAGEREF _Toc1823 \h </w:instrText>
        </w:r>
        <w:r>
          <w:fldChar w:fldCharType="separate"/>
        </w:r>
        <w:r>
          <w:t>72</w:t>
        </w:r>
        <w:r>
          <w:fldChar w:fldCharType="end"/>
        </w:r>
      </w:hyperlink>
    </w:p>
    <w:p>
      <w:pPr>
        <w:pStyle w:val="TOC2"/>
        <w:tabs>
          <w:tab w:val="right" w:leader="dot" w:pos="8306"/>
        </w:tabs>
      </w:pPr>
      <w:hyperlink w:anchor="_Toc14638" w:history="1">
        <w:r>
          <w:rPr>
            <w:rFonts w:ascii="仿宋" w:eastAsia="仿宋" w:hAnsi="仿宋" w:cs="仿宋" w:hint="eastAsia"/>
            <w:lang w:eastAsia="zh-CN"/>
          </w:rPr>
          <w:t>(二)、供应商选择与合作</w:t>
        </w:r>
        <w:r>
          <w:tab/>
        </w:r>
        <w:r>
          <w:fldChar w:fldCharType="begin"/>
        </w:r>
        <w:r>
          <w:instrText xml:space="preserve"> PAGEREF _Toc14638 \h </w:instrText>
        </w:r>
        <w:r>
          <w:fldChar w:fldCharType="separate"/>
        </w:r>
        <w:r>
          <w:t>74</w:t>
        </w:r>
        <w:r>
          <w:fldChar w:fldCharType="end"/>
        </w:r>
      </w:hyperlink>
    </w:p>
    <w:p>
      <w:pPr>
        <w:pStyle w:val="TOC2"/>
        <w:tabs>
          <w:tab w:val="right" w:leader="dot" w:pos="8306"/>
        </w:tabs>
      </w:pPr>
      <w:hyperlink w:anchor="_Toc5486" w:history="1">
        <w:r>
          <w:rPr>
            <w:rFonts w:ascii="仿宋" w:eastAsia="仿宋" w:hAnsi="仿宋" w:cs="仿宋" w:hint="eastAsia"/>
            <w:lang w:eastAsia="zh-CN"/>
          </w:rPr>
          <w:t>(三)、物流与库存管理</w:t>
        </w:r>
        <w:r>
          <w:tab/>
        </w:r>
        <w:r>
          <w:fldChar w:fldCharType="begin"/>
        </w:r>
        <w:r>
          <w:instrText xml:space="preserve"> PAGEREF _Toc5486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9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真空电子器件及零件项目的主要产品是XXXX，预计年产值为XXX万元。这一产品在市场中占据着重要的地位，其广泛的应用范围使得该真空电子器件及零件项目的市场前景非常广阔。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真空电子器件及零件项目的xxx产品作为重要的原材料之一，将在多个领域发挥关键作用。其在建筑、交通、能源等方面的广泛应用将为整个产业链提供强大的支持，形成产业协同效应。真空电子器件及零件项目的年产值XXX万XXX万XXX万万元不仅反映了其在市场上的巨大潜力，更预示着它对国民经济的积极贡献。这种关联度高、涉及面广的产业关系，使得该真空电子器件及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30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总征地面积为XXXX平方米，相当于约XX.XX亩，其中净用地面积为XXXX平方米，红线范围内相当于约XX.XX亩。这一用地规模充分考虑了真空电子器件及零件项目的建设需求，保障了真空电子器件及零件项目在合适的空间内得以充分发展。真空电子器件及零件项目规划的总建筑面积为XXXX平方米，其中主体工程建设占XXXX平方米，计容建筑面积达XXXX平方米。预计建筑工程的投资将达到XXXX万元，为真空电子器件及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计划购置的设备共计XXXX台（套），设备购置费用为XXXX万元。这一设备购置计划充分考虑到真空电子器件及零件项目的生产需求和技术要求，确保了真空电子器件及零件项目在生产运营中具备先进的技术装备和高效的生产能力。设备的合理配置将为真空电子器件及零件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计划总投资为XXXX万元，预计年实现营业收入为XXXX万元。这一产能规模的设定旨在确保真空电子器件及零件项目能够在投资与回报之间取得平衡，实现长期可持续的发展。真空电子器件及零件项目的总投资充分考虑到各个方面的需求，包括用地建设、设备购置等多个环节，以确保真空电子器件及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860"/>
      <w:r>
        <w:rPr>
          <w:rFonts w:ascii="仿宋" w:eastAsia="仿宋" w:hAnsi="仿宋" w:cs="仿宋" w:hint="eastAsia"/>
          <w:sz w:val="28"/>
          <w:lang w:eastAsia="zh-CN"/>
        </w:rPr>
        <w:t>二、真空电子器件及零件项目文档管理</w:t>
      </w:r>
      <w:bookmarkEnd w:id="5"/>
    </w:p>
    <w:p>
      <w:pPr>
        <w:pStyle w:val="Heading2"/>
        <w:rPr>
          <w:rFonts w:ascii="仿宋" w:eastAsia="仿宋" w:hAnsi="仿宋" w:cs="仿宋" w:hint="eastAsia"/>
          <w:lang w:eastAsia="zh-CN"/>
        </w:rPr>
      </w:pPr>
      <w:bookmarkStart w:id="6" w:name="_Toc311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真空电子器件及零件项目高度重视文档的质量和准确性，以支持真空电子器件及零件项目的各项活动和决策。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文档的编制始于真空电子器件及零件项目计划的初期，我们制定了详细的文档编制计划，明确了每个文档的内容、格式和编写责任人。在真空电子器件及零件项目启动阶段，我们首先编制了真空电子器件及零件项目章程，明确定义了真空电子器件及零件项目的目标、范围、风险等关键要素。随后，真空电子器件及零件项目团队根据计划陆续编制了需求文档、设计文档、测试文档等各类文档，确保真空电子器件及零件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真空电子器件及零件项目管理中的重要环节，旨在确保真空电子器件及零件项目文档符合质量标准和真空电子器件及零件项目需求。在真空电子器件及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真空电子器件及零件项目相关利益方和专业领域的专家对文档进行独立审查。这有助于获取更全面、客观的反馈，确保真空电子器件及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在文档编制与审查方面建立了严格的管理机制，通过规范的流程和多维度的审查，确保真空电子器件及零件项目文档的质量、准确性和可靠性，为真空电子器件及零件项目的顺利推进提供了有力支持。</w:t>
      </w:r>
    </w:p>
    <w:p>
      <w:pPr>
        <w:pStyle w:val="Heading2"/>
        <w:ind w:firstLine="560" w:firstLineChars="200"/>
        <w:rPr>
          <w:rFonts w:ascii="仿宋" w:eastAsia="仿宋" w:hAnsi="仿宋" w:cs="仿宋" w:hint="eastAsia"/>
          <w:sz w:val="28"/>
          <w:lang w:eastAsia="zh-CN"/>
        </w:rPr>
      </w:pPr>
      <w:bookmarkStart w:id="7" w:name="_Toc442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我们通过多渠道发布文档，包括电子邮件、真空电子器件及零件项目管理平台、内部网站等，以满足不同团队成员的偏好和需求。多渠道发布确保了信息的全面覆盖。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我们采用了精细的权限控制，确保只有授权人员可以访问敏感信息。这种安全措施保护了真空电子器件及零件项目文档的机密性，防止了未经授权的信息泄露。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57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存档与归档是真空电子器件及零件项目生命周期中一个至关重要的环节，直接关系到真空电子器件及零件项目信息的长期保存和历史记录的完整性。在真空电子器件及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62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20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的技术管理特点体现在其创新导向。通过引入最先进的技术趋势和解决方案，真空电子器件及零件项目致力于提升科技含量、提高质量和效率水平。这意味着我们将采用最新的工具和方法，确保真空电子器件及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真空电子器件及零件项目技术管理的显著特征。通过整合不同领域的技术资源，我们实现了跨学科的协同工作。这有助于优化技术架构，提高整体效能。此外，整合性策略还促进了不同技术团队之间的紧密沟通和高效合作，确保真空电子器件及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真空电子器件及零件项目所采用的技术。通过不断优化技术方案，真空电子器件及零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真空电子器件及零件项目团队将在真空电子器件及零件项目初期识别可能的技术风险，并采取相应的预防和应对措施。通过建立健全的风险评估机制，真空电子器件及零件项目能够在实施过程中及时发现并解决潜在的技术问题，保障真空电子器件及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真空电子器件及零件项目中，技术将成为真空电子器件及零件项目成功的有力支持。这一深度剖析揭示了技术管理在真空电子器件及零件项目实施中的关键作用，为真空电子器件及零件项目的技术基础奠定了坚实的基础。</w:t>
      </w:r>
    </w:p>
    <w:p>
      <w:pPr>
        <w:pStyle w:val="Heading2"/>
        <w:ind w:firstLine="560" w:firstLineChars="200"/>
        <w:rPr>
          <w:rFonts w:ascii="仿宋" w:eastAsia="仿宋" w:hAnsi="仿宋" w:cs="仿宋" w:hint="eastAsia"/>
          <w:sz w:val="28"/>
          <w:lang w:eastAsia="zh-CN"/>
        </w:rPr>
      </w:pPr>
      <w:bookmarkStart w:id="11" w:name="_Toc5648"/>
      <w:r>
        <w:rPr>
          <w:rFonts w:ascii="仿宋" w:eastAsia="仿宋" w:hAnsi="仿宋" w:cs="仿宋" w:hint="eastAsia"/>
          <w:sz w:val="28"/>
          <w:lang w:eastAsia="zh-CN"/>
        </w:rPr>
        <w:t>(二)、真空电子器件及零件项目工艺技术设计方案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真空电子器件及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真空电子器件及零件项目将严格按照相关行业规范要求进行组织。通过有效控制产品质量，真空电子器件及零件项目将致力于为顾客提供优质的真空电子器件及零件项目产品和良好的服务。这体现了真空电子器件及零件项目对于生产活动合规性和质量标准的高度重视，为真空电子器件及零件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真空电子器件及零件项目注重生态效益和清洁生产原则。真空电子器件及零件项目建设将紧密结合地方特色经济发展，与社会经济发展规划和区域环境保护规划方案相协调一致。通过与当地区域自然生态系统的结合，真空电子器件及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真空电子器件及零件项目产品具有多样化的客户需求和个性化的特点。因此，真空电子器件及零件项目产品规格品种多样，且单批生产数量较小。为满足这一特点，真空电子器件及零件项目承办单位将建设先进的柔性制造生产线。通过广泛应用柔性制造技术，真空电子器件及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真空电子器件及零件项目采用的技术具有较高的技术含量和自动化水平，处于国内先进水平。这一技术选用不仅体现了对生产效率、质量和环境友好性的高标准要求，同时为真空电子器件及零件项目的可持续发展奠定了坚实的基础。</w:t>
      </w:r>
    </w:p>
    <w:p>
      <w:pPr>
        <w:pStyle w:val="Heading2"/>
        <w:ind w:firstLine="560" w:firstLineChars="200"/>
        <w:rPr>
          <w:rFonts w:ascii="仿宋" w:eastAsia="仿宋" w:hAnsi="仿宋" w:cs="仿宋" w:hint="eastAsia"/>
          <w:sz w:val="28"/>
          <w:lang w:eastAsia="zh-CN"/>
        </w:rPr>
      </w:pPr>
      <w:bookmarkStart w:id="12" w:name="_Toc3143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为确保真空电子器件及零件项目的高效生产和技术实施，我们制定了一套精心设计的设备选型方案，以满足真空电子器件及零件项目生产、质量和环保的要求。该方案的主要特点如下：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真空电子器件及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针对真空电子器件及零件项目产品的多样性和小批量生产的特点，我们将建设柔性制造生产线。通过在设备选型中考虑柔性制造技术，可以灵活应对不同产品规格和生产需求，实现生产线的高度灵活性和适应性。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12"/>
      <w:r>
        <w:rPr>
          <w:rFonts w:ascii="仿宋" w:eastAsia="仿宋" w:hAnsi="仿宋" w:cs="仿宋" w:hint="eastAsia"/>
          <w:sz w:val="28"/>
          <w:lang w:eastAsia="zh-CN"/>
        </w:rPr>
        <w:t>四、真空电子器件及零件项目危机管理</w:t>
      </w:r>
      <w:bookmarkEnd w:id="13"/>
    </w:p>
    <w:p>
      <w:pPr>
        <w:pStyle w:val="Heading2"/>
        <w:rPr>
          <w:rFonts w:ascii="仿宋" w:eastAsia="仿宋" w:hAnsi="仿宋" w:cs="仿宋" w:hint="eastAsia"/>
          <w:lang w:eastAsia="zh-CN"/>
        </w:rPr>
      </w:pPr>
      <w:bookmarkStart w:id="14" w:name="_Toc416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危机管理中，危机预警与识别是确保真空电子器件及零件项目稳健运行的核心步骤。通过建立全面的监测机制，真空电子器件及零件项目团队旨在及时发现和理解潜在的风险和危机因素，以便采取及时的预防和应对措施，确保真空电子器件及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电子器件及零件项目团队全面分析了整个真空电子器件及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电子器件及零件项目团队着重于明确定义真空电子器件及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电子器件及零件项目进展的持续监控，团队能够及时发现潜在问题并作出迅速反应。真空电子器件及零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电子器件及零件项目得以更有序、可控地推进。</w:t>
      </w:r>
    </w:p>
    <w:p>
      <w:pPr>
        <w:pStyle w:val="Heading2"/>
        <w:ind w:firstLine="560" w:firstLineChars="200"/>
        <w:rPr>
          <w:rFonts w:ascii="仿宋" w:eastAsia="仿宋" w:hAnsi="仿宋" w:cs="仿宋" w:hint="eastAsia"/>
          <w:sz w:val="28"/>
          <w:lang w:eastAsia="zh-CN"/>
        </w:rPr>
      </w:pPr>
      <w:bookmarkStart w:id="15" w:name="_Toc2983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在危机发生时，真空电子器件及零件项目团队立即行动，成立了应急小组。该小组的任务是迅速制定并实施紧急应对措施，以最小化潜在损失。以下是采取的主要措施：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暂停真空电子器件及零件项目进度：为遏制危机蔓延，真空电子器件及零件项目暂时停止进行，以便全面评估当前状况。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资源重新分配：重新评估真空电子器件及零件项目资源的分配，确保最大限度地减小损失。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实时沟通：与关键利益相关者建立实时沟通机制，向他们传递真空电子器件及零件项目危机的实际状况，保障真空电子器件及零件项目核心利益。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在紧急应对的同时，真空电子器件及零件项目团队强调了团队协作和有效沟通的重要性。以下是团队协作的关键举措：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信息共享机制：建立了信息共享平台，确保团队成员能够及时获取真空电子器件及零件项目危机的实时信息。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领导者沟通：真空电子器件及零件项目领导者通过定期会议和即时沟通工具，指导团队应对危机，保持团队稳定运行。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随着危机得到初步控制，真空电子器件及零件项目团队转向制定恢复计划，以确保真空电子器件及零件项目能够从中迅速恢复。主要恢复计划包括：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修复受损的进度计划：重新评估真空电子器件及零件项目进度，制定修复计划，确保真空电子器件及零件项目尽快回归正常进程。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重新调整资源分配：优化资源分配，确保真空电子器件及零件项目在有限资源下高效运转。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风险管理机制加强：对真空电子器件及零件项目风险进行全面评估，制定更强化的风险管理策略，以预防未来可能的危机。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301"/>
      <w:r>
        <w:rPr>
          <w:rFonts w:ascii="仿宋" w:eastAsia="仿宋" w:hAnsi="仿宋" w:cs="仿宋" w:hint="eastAsia"/>
          <w:sz w:val="28"/>
          <w:lang w:eastAsia="zh-CN"/>
        </w:rPr>
        <w:t>五、真空电子器件及零件项目绩效评估</w:t>
      </w:r>
      <w:bookmarkEnd w:id="16"/>
    </w:p>
    <w:p>
      <w:pPr>
        <w:pStyle w:val="Heading2"/>
        <w:rPr>
          <w:rFonts w:ascii="仿宋" w:eastAsia="仿宋" w:hAnsi="仿宋" w:cs="仿宋" w:hint="eastAsia"/>
          <w:lang w:eastAsia="zh-CN"/>
        </w:rPr>
      </w:pPr>
      <w:bookmarkStart w:id="17" w:name="_Toc2573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子器件及零件项目中，我们设计了一套全面的绩效评估指标，以确保真空电子器件及零件项目的可控和成功交付。这些指标跨足真空电子器件及零件项目目标、成本、进度和质量等多个维度，为我们提供了全面洞察真空电子器件及零件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目标达成率是我们关注的首要指标。我们设定了明确的目标，并通过定期监测和评估，迅速发现并应对潜在的目标偏差。这为真空电子器件及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成本绩效是另一个核心关注点。通过实际成本与预算成本的对比分析，我们深入了解成本差异的原因，及时调整资源分配，保持真空电子器件及零件项目在经济效益方面的合理水平。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子器件及零件项目进度作为关键的绩效指标之一，得到了精心的关注。我们制定了详细的真空电子器件及零件项目进度计划，并设立了进度符合度指标，确保实际进度与计划进度保持一致。这使我们能够快速发现和解决潜在的进度问题，保持真空电子器件及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电子器件及零件项目绩效的不可或缺的一环。我们引入了一系列的质量标准和客户满意度指标，以确保真空电子器件及零件项目交付的成果在质量上达到或超越预期水平。通过持续监测这些指标，我们努力提升真空电子器件及零件项目整体质量水平，为真空电子器件及零件项目的成功交付提供有力保障。通过这些科学且全面的绩效评估，我们能够更好地引导真空电子器件及零件项目的持续改进，确保真空电子器件及零件项目目标的顺利达成。</w:t>
      </w:r>
    </w:p>
    <w:p>
      <w:pPr>
        <w:pStyle w:val="Heading2"/>
        <w:ind w:firstLine="560" w:firstLineChars="200"/>
        <w:rPr>
          <w:rFonts w:ascii="仿宋" w:eastAsia="仿宋" w:hAnsi="仿宋" w:cs="仿宋" w:hint="eastAsia"/>
          <w:sz w:val="28"/>
          <w:lang w:eastAsia="zh-CN"/>
        </w:rPr>
      </w:pPr>
      <w:bookmarkStart w:id="18" w:name="_Toc2139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绩效评估是真空电子器件及零件项目中的关键环节，为确保真空电子器件及零件项目达到预期目标，我们采用了多层次、多维度的绩效评估方法。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https://d.book118.com/386013223215010050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真空电子器件及零件项目规划设计蓝图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46000"/>
    <w:rsid w:val="5CB46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1322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2024-02-12T04:49:00Z</dcterms:created>
  <dcterms:modified xsi:type="dcterms:W3CDTF">2024-02-12T04:49:28Z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E08CB45604554DFCB963012A56309012_11</vt:lpwstr>
  </property>
  <property fmtid="{D5CDD505-2E9C-101B-9397-08002B2CF9AE}" pid="3" name="KSOProductBuildVer">
    <vt:lpwstr>2052-12.1.0.16250</vt:lpwstr>
  </property>
</Properties>
</file>