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间苯二胺项目规划设计纲要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08" w:history="1">
        <w:r>
          <w:rPr>
            <w:rFonts w:ascii="仿宋" w:eastAsia="仿宋" w:hAnsi="仿宋" w:cs="仿宋" w:hint="eastAsia"/>
            <w:lang w:eastAsia="zh-CN"/>
          </w:rPr>
          <w:t>序言</w:t>
        </w:r>
        <w:r>
          <w:tab/>
        </w:r>
        <w:r>
          <w:fldChar w:fldCharType="begin"/>
        </w:r>
        <w:r>
          <w:instrText xml:space="preserve"> PAGEREF _Toc14708 \h </w:instrText>
        </w:r>
        <w:r>
          <w:fldChar w:fldCharType="separate"/>
        </w:r>
        <w:r>
          <w:t>3</w:t>
        </w:r>
        <w:r>
          <w:fldChar w:fldCharType="end"/>
        </w:r>
      </w:hyperlink>
    </w:p>
    <w:p>
      <w:pPr>
        <w:pStyle w:val="TOC1"/>
        <w:tabs>
          <w:tab w:val="right" w:leader="dot" w:pos="8306"/>
        </w:tabs>
      </w:pPr>
      <w:hyperlink w:anchor="_Toc1805" w:history="1">
        <w:r>
          <w:rPr>
            <w:rFonts w:ascii="仿宋" w:eastAsia="仿宋" w:hAnsi="仿宋" w:cs="仿宋" w:hint="eastAsia"/>
            <w:lang w:eastAsia="zh-CN"/>
          </w:rPr>
          <w:t>一、间苯二胺项目绩效评估</w:t>
        </w:r>
        <w:r>
          <w:tab/>
        </w:r>
        <w:r>
          <w:fldChar w:fldCharType="begin"/>
        </w:r>
        <w:r>
          <w:instrText xml:space="preserve"> PAGEREF _Toc1805 \h </w:instrText>
        </w:r>
        <w:r>
          <w:fldChar w:fldCharType="separate"/>
        </w:r>
        <w:r>
          <w:t>3</w:t>
        </w:r>
        <w:r>
          <w:fldChar w:fldCharType="end"/>
        </w:r>
      </w:hyperlink>
    </w:p>
    <w:p>
      <w:pPr>
        <w:pStyle w:val="TOC2"/>
        <w:tabs>
          <w:tab w:val="right" w:leader="dot" w:pos="8306"/>
        </w:tabs>
      </w:pPr>
      <w:hyperlink w:anchor="_Toc22673" w:history="1">
        <w:r>
          <w:rPr>
            <w:rFonts w:ascii="仿宋" w:eastAsia="仿宋" w:hAnsi="仿宋" w:cs="仿宋" w:hint="eastAsia"/>
            <w:lang w:eastAsia="zh-CN"/>
          </w:rPr>
          <w:t>(一)、绩效评估指标</w:t>
        </w:r>
        <w:r>
          <w:tab/>
        </w:r>
        <w:r>
          <w:fldChar w:fldCharType="begin"/>
        </w:r>
        <w:r>
          <w:instrText xml:space="preserve"> PAGEREF _Toc22673 \h </w:instrText>
        </w:r>
        <w:r>
          <w:fldChar w:fldCharType="separate"/>
        </w:r>
        <w:r>
          <w:t>3</w:t>
        </w:r>
        <w:r>
          <w:fldChar w:fldCharType="end"/>
        </w:r>
      </w:hyperlink>
    </w:p>
    <w:p>
      <w:pPr>
        <w:pStyle w:val="TOC2"/>
        <w:tabs>
          <w:tab w:val="right" w:leader="dot" w:pos="8306"/>
        </w:tabs>
      </w:pPr>
      <w:hyperlink w:anchor="_Toc15242" w:history="1">
        <w:r>
          <w:rPr>
            <w:rFonts w:ascii="仿宋" w:eastAsia="仿宋" w:hAnsi="仿宋" w:cs="仿宋" w:hint="eastAsia"/>
            <w:lang w:eastAsia="zh-CN"/>
          </w:rPr>
          <w:t>(二)、绩效评估方法</w:t>
        </w:r>
        <w:r>
          <w:tab/>
        </w:r>
        <w:r>
          <w:fldChar w:fldCharType="begin"/>
        </w:r>
        <w:r>
          <w:instrText xml:space="preserve"> PAGEREF _Toc15242 \h </w:instrText>
        </w:r>
        <w:r>
          <w:fldChar w:fldCharType="separate"/>
        </w:r>
        <w:r>
          <w:t>4</w:t>
        </w:r>
        <w:r>
          <w:fldChar w:fldCharType="end"/>
        </w:r>
      </w:hyperlink>
    </w:p>
    <w:p>
      <w:pPr>
        <w:pStyle w:val="TOC2"/>
        <w:tabs>
          <w:tab w:val="right" w:leader="dot" w:pos="8306"/>
        </w:tabs>
      </w:pPr>
      <w:hyperlink w:anchor="_Toc14532" w:history="1">
        <w:r>
          <w:rPr>
            <w:rFonts w:ascii="仿宋" w:eastAsia="仿宋" w:hAnsi="仿宋" w:cs="仿宋" w:hint="eastAsia"/>
            <w:lang w:eastAsia="zh-CN"/>
          </w:rPr>
          <w:t>(三)、绩效评估周期</w:t>
        </w:r>
        <w:r>
          <w:tab/>
        </w:r>
        <w:r>
          <w:fldChar w:fldCharType="begin"/>
        </w:r>
        <w:r>
          <w:instrText xml:space="preserve"> PAGEREF _Toc14532 \h </w:instrText>
        </w:r>
        <w:r>
          <w:fldChar w:fldCharType="separate"/>
        </w:r>
        <w:r>
          <w:t>5</w:t>
        </w:r>
        <w:r>
          <w:fldChar w:fldCharType="end"/>
        </w:r>
      </w:hyperlink>
    </w:p>
    <w:p>
      <w:pPr>
        <w:pStyle w:val="TOC1"/>
        <w:tabs>
          <w:tab w:val="right" w:leader="dot" w:pos="8306"/>
        </w:tabs>
      </w:pPr>
      <w:hyperlink w:anchor="_Toc2198" w:history="1">
        <w:r>
          <w:rPr>
            <w:rFonts w:ascii="仿宋" w:eastAsia="仿宋" w:hAnsi="仿宋" w:cs="仿宋" w:hint="eastAsia"/>
            <w:lang w:eastAsia="zh-CN"/>
          </w:rPr>
          <w:t>二、间苯二胺项目建设单位说明</w:t>
        </w:r>
        <w:r>
          <w:tab/>
        </w:r>
        <w:r>
          <w:fldChar w:fldCharType="begin"/>
        </w:r>
        <w:r>
          <w:instrText xml:space="preserve"> PAGEREF _Toc2198 \h </w:instrText>
        </w:r>
        <w:r>
          <w:fldChar w:fldCharType="separate"/>
        </w:r>
        <w:r>
          <w:t>6</w:t>
        </w:r>
        <w:r>
          <w:fldChar w:fldCharType="end"/>
        </w:r>
      </w:hyperlink>
    </w:p>
    <w:p>
      <w:pPr>
        <w:pStyle w:val="TOC2"/>
        <w:tabs>
          <w:tab w:val="right" w:leader="dot" w:pos="8306"/>
        </w:tabs>
      </w:pPr>
      <w:hyperlink w:anchor="_Toc21714" w:history="1">
        <w:r>
          <w:rPr>
            <w:rFonts w:ascii="仿宋" w:eastAsia="仿宋" w:hAnsi="仿宋" w:cs="仿宋" w:hint="eastAsia"/>
            <w:lang w:eastAsia="zh-CN"/>
          </w:rPr>
          <w:t>(一)、间苯二胺项目承办单位基本情况</w:t>
        </w:r>
        <w:r>
          <w:tab/>
        </w:r>
        <w:r>
          <w:fldChar w:fldCharType="begin"/>
        </w:r>
        <w:r>
          <w:instrText xml:space="preserve"> PAGEREF _Toc21714 \h </w:instrText>
        </w:r>
        <w:r>
          <w:fldChar w:fldCharType="separate"/>
        </w:r>
        <w:r>
          <w:t>6</w:t>
        </w:r>
        <w:r>
          <w:fldChar w:fldCharType="end"/>
        </w:r>
      </w:hyperlink>
    </w:p>
    <w:p>
      <w:pPr>
        <w:pStyle w:val="TOC2"/>
        <w:tabs>
          <w:tab w:val="right" w:leader="dot" w:pos="8306"/>
        </w:tabs>
      </w:pPr>
      <w:hyperlink w:anchor="_Toc18037" w:history="1">
        <w:r>
          <w:rPr>
            <w:rFonts w:ascii="仿宋" w:eastAsia="仿宋" w:hAnsi="仿宋" w:cs="仿宋" w:hint="eastAsia"/>
            <w:lang w:eastAsia="zh-CN"/>
          </w:rPr>
          <w:t>(二)、公司经济效益分析</w:t>
        </w:r>
        <w:r>
          <w:tab/>
        </w:r>
        <w:r>
          <w:fldChar w:fldCharType="begin"/>
        </w:r>
        <w:r>
          <w:instrText xml:space="preserve"> PAGEREF _Toc18037 \h </w:instrText>
        </w:r>
        <w:r>
          <w:fldChar w:fldCharType="separate"/>
        </w:r>
        <w:r>
          <w:t>7</w:t>
        </w:r>
        <w:r>
          <w:fldChar w:fldCharType="end"/>
        </w:r>
      </w:hyperlink>
    </w:p>
    <w:p>
      <w:pPr>
        <w:pStyle w:val="TOC1"/>
        <w:tabs>
          <w:tab w:val="right" w:leader="dot" w:pos="8306"/>
        </w:tabs>
      </w:pPr>
      <w:hyperlink w:anchor="_Toc4668" w:history="1">
        <w:r>
          <w:rPr>
            <w:rFonts w:ascii="仿宋" w:eastAsia="仿宋" w:hAnsi="仿宋" w:cs="仿宋" w:hint="eastAsia"/>
            <w:lang w:eastAsia="zh-CN"/>
          </w:rPr>
          <w:t>三、产品规划分析</w:t>
        </w:r>
        <w:r>
          <w:tab/>
        </w:r>
        <w:r>
          <w:fldChar w:fldCharType="begin"/>
        </w:r>
        <w:r>
          <w:instrText xml:space="preserve"> PAGEREF _Toc4668 \h </w:instrText>
        </w:r>
        <w:r>
          <w:fldChar w:fldCharType="separate"/>
        </w:r>
        <w:r>
          <w:t>8</w:t>
        </w:r>
        <w:r>
          <w:fldChar w:fldCharType="end"/>
        </w:r>
      </w:hyperlink>
    </w:p>
    <w:p>
      <w:pPr>
        <w:pStyle w:val="TOC2"/>
        <w:tabs>
          <w:tab w:val="right" w:leader="dot" w:pos="8306"/>
        </w:tabs>
      </w:pPr>
      <w:hyperlink w:anchor="_Toc8645" w:history="1">
        <w:r>
          <w:rPr>
            <w:rFonts w:ascii="仿宋" w:eastAsia="仿宋" w:hAnsi="仿宋" w:cs="仿宋" w:hint="eastAsia"/>
            <w:lang w:eastAsia="zh-CN"/>
          </w:rPr>
          <w:t>(一)、产品规划</w:t>
        </w:r>
        <w:r>
          <w:tab/>
        </w:r>
        <w:r>
          <w:fldChar w:fldCharType="begin"/>
        </w:r>
        <w:r>
          <w:instrText xml:space="preserve"> PAGEREF _Toc8645 \h </w:instrText>
        </w:r>
        <w:r>
          <w:fldChar w:fldCharType="separate"/>
        </w:r>
        <w:r>
          <w:t>8</w:t>
        </w:r>
        <w:r>
          <w:fldChar w:fldCharType="end"/>
        </w:r>
      </w:hyperlink>
    </w:p>
    <w:p>
      <w:pPr>
        <w:pStyle w:val="TOC2"/>
        <w:tabs>
          <w:tab w:val="right" w:leader="dot" w:pos="8306"/>
        </w:tabs>
      </w:pPr>
      <w:hyperlink w:anchor="_Toc23486" w:history="1">
        <w:r>
          <w:rPr>
            <w:rFonts w:ascii="仿宋" w:eastAsia="仿宋" w:hAnsi="仿宋" w:cs="仿宋" w:hint="eastAsia"/>
            <w:lang w:eastAsia="zh-CN"/>
          </w:rPr>
          <w:t>(二)、建设规模</w:t>
        </w:r>
        <w:r>
          <w:tab/>
        </w:r>
        <w:r>
          <w:fldChar w:fldCharType="begin"/>
        </w:r>
        <w:r>
          <w:instrText xml:space="preserve"> PAGEREF _Toc23486 \h </w:instrText>
        </w:r>
        <w:r>
          <w:fldChar w:fldCharType="separate"/>
        </w:r>
        <w:r>
          <w:t>8</w:t>
        </w:r>
        <w:r>
          <w:fldChar w:fldCharType="end"/>
        </w:r>
      </w:hyperlink>
    </w:p>
    <w:p>
      <w:pPr>
        <w:pStyle w:val="TOC1"/>
        <w:tabs>
          <w:tab w:val="right" w:leader="dot" w:pos="8306"/>
        </w:tabs>
      </w:pPr>
      <w:hyperlink w:anchor="_Toc28805" w:history="1">
        <w:r>
          <w:rPr>
            <w:rFonts w:ascii="仿宋" w:eastAsia="仿宋" w:hAnsi="仿宋" w:cs="仿宋" w:hint="eastAsia"/>
            <w:lang w:eastAsia="zh-CN"/>
          </w:rPr>
          <w:t>四、间苯二胺项目概论</w:t>
        </w:r>
        <w:r>
          <w:tab/>
        </w:r>
        <w:r>
          <w:fldChar w:fldCharType="begin"/>
        </w:r>
        <w:r>
          <w:instrText xml:space="preserve"> PAGEREF _Toc28805 \h </w:instrText>
        </w:r>
        <w:r>
          <w:fldChar w:fldCharType="separate"/>
        </w:r>
        <w:r>
          <w:t>10</w:t>
        </w:r>
        <w:r>
          <w:fldChar w:fldCharType="end"/>
        </w:r>
      </w:hyperlink>
    </w:p>
    <w:p>
      <w:pPr>
        <w:pStyle w:val="TOC2"/>
        <w:tabs>
          <w:tab w:val="right" w:leader="dot" w:pos="8306"/>
        </w:tabs>
      </w:pPr>
      <w:hyperlink w:anchor="_Toc13512" w:history="1">
        <w:r>
          <w:rPr>
            <w:rFonts w:ascii="仿宋" w:eastAsia="仿宋" w:hAnsi="仿宋" w:cs="仿宋" w:hint="eastAsia"/>
            <w:lang w:eastAsia="zh-CN"/>
          </w:rPr>
          <w:t>(一)、间苯二胺项目概况</w:t>
        </w:r>
        <w:r>
          <w:tab/>
        </w:r>
        <w:r>
          <w:fldChar w:fldCharType="begin"/>
        </w:r>
        <w:r>
          <w:instrText xml:space="preserve"> PAGEREF _Toc13512 \h </w:instrText>
        </w:r>
        <w:r>
          <w:fldChar w:fldCharType="separate"/>
        </w:r>
        <w:r>
          <w:t>10</w:t>
        </w:r>
        <w:r>
          <w:fldChar w:fldCharType="end"/>
        </w:r>
      </w:hyperlink>
    </w:p>
    <w:p>
      <w:pPr>
        <w:pStyle w:val="TOC2"/>
        <w:tabs>
          <w:tab w:val="right" w:leader="dot" w:pos="8306"/>
        </w:tabs>
      </w:pPr>
      <w:hyperlink w:anchor="_Toc16426" w:history="1">
        <w:r>
          <w:rPr>
            <w:rFonts w:ascii="仿宋" w:eastAsia="仿宋" w:hAnsi="仿宋" w:cs="仿宋" w:hint="eastAsia"/>
            <w:lang w:eastAsia="zh-CN"/>
          </w:rPr>
          <w:t>(二)、间苯二胺项目目标</w:t>
        </w:r>
        <w:r>
          <w:tab/>
        </w:r>
        <w:r>
          <w:fldChar w:fldCharType="begin"/>
        </w:r>
        <w:r>
          <w:instrText xml:space="preserve"> PAGEREF _Toc16426 \h </w:instrText>
        </w:r>
        <w:r>
          <w:fldChar w:fldCharType="separate"/>
        </w:r>
        <w:r>
          <w:t>12</w:t>
        </w:r>
        <w:r>
          <w:fldChar w:fldCharType="end"/>
        </w:r>
      </w:hyperlink>
    </w:p>
    <w:p>
      <w:pPr>
        <w:pStyle w:val="TOC2"/>
        <w:tabs>
          <w:tab w:val="right" w:leader="dot" w:pos="8306"/>
        </w:tabs>
      </w:pPr>
      <w:hyperlink w:anchor="_Toc13748" w:history="1">
        <w:r>
          <w:rPr>
            <w:rFonts w:ascii="仿宋" w:eastAsia="仿宋" w:hAnsi="仿宋" w:cs="仿宋" w:hint="eastAsia"/>
            <w:lang w:eastAsia="zh-CN"/>
          </w:rPr>
          <w:t>(三)、间苯二胺项目提出的理由</w:t>
        </w:r>
        <w:r>
          <w:tab/>
        </w:r>
        <w:r>
          <w:fldChar w:fldCharType="begin"/>
        </w:r>
        <w:r>
          <w:instrText xml:space="preserve"> PAGEREF _Toc13748 \h </w:instrText>
        </w:r>
        <w:r>
          <w:fldChar w:fldCharType="separate"/>
        </w:r>
        <w:r>
          <w:t>13</w:t>
        </w:r>
        <w:r>
          <w:fldChar w:fldCharType="end"/>
        </w:r>
      </w:hyperlink>
    </w:p>
    <w:p>
      <w:pPr>
        <w:pStyle w:val="TOC2"/>
        <w:tabs>
          <w:tab w:val="right" w:leader="dot" w:pos="8306"/>
        </w:tabs>
      </w:pPr>
      <w:hyperlink w:anchor="_Toc28021" w:history="1">
        <w:r>
          <w:rPr>
            <w:rFonts w:ascii="仿宋" w:eastAsia="仿宋" w:hAnsi="仿宋" w:cs="仿宋" w:hint="eastAsia"/>
            <w:lang w:eastAsia="zh-CN"/>
          </w:rPr>
          <w:t>(四)、间苯二胺项目意义</w:t>
        </w:r>
        <w:r>
          <w:tab/>
        </w:r>
        <w:r>
          <w:fldChar w:fldCharType="begin"/>
        </w:r>
        <w:r>
          <w:instrText xml:space="preserve"> PAGEREF _Toc28021 \h </w:instrText>
        </w:r>
        <w:r>
          <w:fldChar w:fldCharType="separate"/>
        </w:r>
        <w:r>
          <w:t>14</w:t>
        </w:r>
        <w:r>
          <w:fldChar w:fldCharType="end"/>
        </w:r>
      </w:hyperlink>
    </w:p>
    <w:p>
      <w:pPr>
        <w:pStyle w:val="TOC2"/>
        <w:tabs>
          <w:tab w:val="right" w:leader="dot" w:pos="8306"/>
        </w:tabs>
      </w:pPr>
      <w:hyperlink w:anchor="_Toc7884" w:history="1">
        <w:r>
          <w:rPr>
            <w:rFonts w:ascii="仿宋" w:eastAsia="仿宋" w:hAnsi="仿宋" w:cs="仿宋" w:hint="eastAsia"/>
            <w:lang w:eastAsia="zh-CN"/>
          </w:rPr>
          <w:t>(五)、间苯二胺项目背景</w:t>
        </w:r>
        <w:r>
          <w:tab/>
        </w:r>
        <w:r>
          <w:fldChar w:fldCharType="begin"/>
        </w:r>
        <w:r>
          <w:instrText xml:space="preserve"> PAGEREF _Toc7884 \h </w:instrText>
        </w:r>
        <w:r>
          <w:fldChar w:fldCharType="separate"/>
        </w:r>
        <w:r>
          <w:t>15</w:t>
        </w:r>
        <w:r>
          <w:fldChar w:fldCharType="end"/>
        </w:r>
      </w:hyperlink>
    </w:p>
    <w:p>
      <w:pPr>
        <w:pStyle w:val="TOC1"/>
        <w:tabs>
          <w:tab w:val="right" w:leader="dot" w:pos="8306"/>
        </w:tabs>
      </w:pPr>
      <w:hyperlink w:anchor="_Toc23529" w:history="1">
        <w:r>
          <w:rPr>
            <w:rFonts w:ascii="仿宋" w:eastAsia="仿宋" w:hAnsi="仿宋" w:cs="仿宋" w:hint="eastAsia"/>
            <w:lang w:eastAsia="zh-CN"/>
          </w:rPr>
          <w:t>五、间苯二胺项目可持续发展</w:t>
        </w:r>
        <w:r>
          <w:tab/>
        </w:r>
        <w:r>
          <w:fldChar w:fldCharType="begin"/>
        </w:r>
        <w:r>
          <w:instrText xml:space="preserve"> PAGEREF _Toc23529 \h </w:instrText>
        </w:r>
        <w:r>
          <w:fldChar w:fldCharType="separate"/>
        </w:r>
        <w:r>
          <w:t>16</w:t>
        </w:r>
        <w:r>
          <w:fldChar w:fldCharType="end"/>
        </w:r>
      </w:hyperlink>
    </w:p>
    <w:p>
      <w:pPr>
        <w:pStyle w:val="TOC2"/>
        <w:tabs>
          <w:tab w:val="right" w:leader="dot" w:pos="8306"/>
        </w:tabs>
      </w:pPr>
      <w:hyperlink w:anchor="_Toc24667" w:history="1">
        <w:r>
          <w:rPr>
            <w:rFonts w:ascii="仿宋" w:eastAsia="仿宋" w:hAnsi="仿宋" w:cs="仿宋" w:hint="eastAsia"/>
            <w:lang w:eastAsia="zh-CN"/>
          </w:rPr>
          <w:t>(一)、可持续战略与实践</w:t>
        </w:r>
        <w:r>
          <w:tab/>
        </w:r>
        <w:r>
          <w:fldChar w:fldCharType="begin"/>
        </w:r>
        <w:r>
          <w:instrText xml:space="preserve"> PAGEREF _Toc24667 \h </w:instrText>
        </w:r>
        <w:r>
          <w:fldChar w:fldCharType="separate"/>
        </w:r>
        <w:r>
          <w:t>16</w:t>
        </w:r>
        <w:r>
          <w:fldChar w:fldCharType="end"/>
        </w:r>
      </w:hyperlink>
    </w:p>
    <w:p>
      <w:pPr>
        <w:pStyle w:val="TOC2"/>
        <w:tabs>
          <w:tab w:val="right" w:leader="dot" w:pos="8306"/>
        </w:tabs>
      </w:pPr>
      <w:hyperlink w:anchor="_Toc21015" w:history="1">
        <w:r>
          <w:rPr>
            <w:rFonts w:ascii="仿宋" w:eastAsia="仿宋" w:hAnsi="仿宋" w:cs="仿宋" w:hint="eastAsia"/>
            <w:lang w:eastAsia="zh-CN"/>
          </w:rPr>
          <w:t>(二)、环保与社会责任</w:t>
        </w:r>
        <w:r>
          <w:tab/>
        </w:r>
        <w:r>
          <w:fldChar w:fldCharType="begin"/>
        </w:r>
        <w:r>
          <w:instrText xml:space="preserve"> PAGEREF _Toc21015 \h </w:instrText>
        </w:r>
        <w:r>
          <w:fldChar w:fldCharType="separate"/>
        </w:r>
        <w:r>
          <w:t>17</w:t>
        </w:r>
        <w:r>
          <w:fldChar w:fldCharType="end"/>
        </w:r>
      </w:hyperlink>
    </w:p>
    <w:p>
      <w:pPr>
        <w:pStyle w:val="TOC1"/>
        <w:tabs>
          <w:tab w:val="right" w:leader="dot" w:pos="8306"/>
        </w:tabs>
      </w:pPr>
      <w:hyperlink w:anchor="_Toc10330" w:history="1">
        <w:r>
          <w:rPr>
            <w:rFonts w:ascii="仿宋" w:eastAsia="仿宋" w:hAnsi="仿宋" w:cs="仿宋" w:hint="eastAsia"/>
            <w:lang w:eastAsia="zh-CN"/>
          </w:rPr>
          <w:t>六、间苯二胺项目建设背景及必要性分析</w:t>
        </w:r>
        <w:r>
          <w:tab/>
        </w:r>
        <w:r>
          <w:fldChar w:fldCharType="begin"/>
        </w:r>
        <w:r>
          <w:instrText xml:space="preserve"> PAGEREF _Toc10330 \h </w:instrText>
        </w:r>
        <w:r>
          <w:fldChar w:fldCharType="separate"/>
        </w:r>
        <w:r>
          <w:t>18</w:t>
        </w:r>
        <w:r>
          <w:fldChar w:fldCharType="end"/>
        </w:r>
      </w:hyperlink>
    </w:p>
    <w:p>
      <w:pPr>
        <w:pStyle w:val="TOC2"/>
        <w:tabs>
          <w:tab w:val="right" w:leader="dot" w:pos="8306"/>
        </w:tabs>
      </w:pPr>
      <w:hyperlink w:anchor="_Toc26904" w:history="1">
        <w:r>
          <w:rPr>
            <w:rFonts w:ascii="仿宋" w:eastAsia="仿宋" w:hAnsi="仿宋" w:cs="仿宋" w:hint="eastAsia"/>
            <w:lang w:eastAsia="zh-CN"/>
          </w:rPr>
          <w:t>(一)、间苯二胺项目背景分析</w:t>
        </w:r>
        <w:r>
          <w:tab/>
        </w:r>
        <w:r>
          <w:fldChar w:fldCharType="begin"/>
        </w:r>
        <w:r>
          <w:instrText xml:space="preserve"> PAGEREF _Toc26904 \h </w:instrText>
        </w:r>
        <w:r>
          <w:fldChar w:fldCharType="separate"/>
        </w:r>
        <w:r>
          <w:t>18</w:t>
        </w:r>
        <w:r>
          <w:fldChar w:fldCharType="end"/>
        </w:r>
      </w:hyperlink>
    </w:p>
    <w:p>
      <w:pPr>
        <w:pStyle w:val="TOC2"/>
        <w:tabs>
          <w:tab w:val="right" w:leader="dot" w:pos="8306"/>
        </w:tabs>
      </w:pPr>
      <w:hyperlink w:anchor="_Toc19069" w:history="1">
        <w:r>
          <w:rPr>
            <w:rFonts w:ascii="仿宋" w:eastAsia="仿宋" w:hAnsi="仿宋" w:cs="仿宋" w:hint="eastAsia"/>
            <w:lang w:eastAsia="zh-CN"/>
          </w:rPr>
          <w:t>(二)、间苯二胺项目建设必要性分析</w:t>
        </w:r>
        <w:r>
          <w:tab/>
        </w:r>
        <w:r>
          <w:fldChar w:fldCharType="begin"/>
        </w:r>
        <w:r>
          <w:instrText xml:space="preserve"> PAGEREF _Toc19069 \h </w:instrText>
        </w:r>
        <w:r>
          <w:fldChar w:fldCharType="separate"/>
        </w:r>
        <w:r>
          <w:t>19</w:t>
        </w:r>
        <w:r>
          <w:fldChar w:fldCharType="end"/>
        </w:r>
      </w:hyperlink>
    </w:p>
    <w:p>
      <w:pPr>
        <w:pStyle w:val="TOC1"/>
        <w:tabs>
          <w:tab w:val="right" w:leader="dot" w:pos="8306"/>
        </w:tabs>
      </w:pPr>
      <w:hyperlink w:anchor="_Toc12513" w:history="1">
        <w:r>
          <w:rPr>
            <w:rFonts w:ascii="仿宋" w:eastAsia="仿宋" w:hAnsi="仿宋" w:cs="仿宋" w:hint="eastAsia"/>
            <w:lang w:eastAsia="zh-CN"/>
          </w:rPr>
          <w:t>七、间苯二胺项目投资规划</w:t>
        </w:r>
        <w:r>
          <w:tab/>
        </w:r>
        <w:r>
          <w:fldChar w:fldCharType="begin"/>
        </w:r>
        <w:r>
          <w:instrText xml:space="preserve"> PAGEREF _Toc12513 \h </w:instrText>
        </w:r>
        <w:r>
          <w:fldChar w:fldCharType="separate"/>
        </w:r>
        <w:r>
          <w:t>21</w:t>
        </w:r>
        <w:r>
          <w:fldChar w:fldCharType="end"/>
        </w:r>
      </w:hyperlink>
    </w:p>
    <w:p>
      <w:pPr>
        <w:pStyle w:val="TOC2"/>
        <w:tabs>
          <w:tab w:val="right" w:leader="dot" w:pos="8306"/>
        </w:tabs>
      </w:pPr>
      <w:hyperlink w:anchor="_Toc15785" w:history="1">
        <w:r>
          <w:rPr>
            <w:rFonts w:ascii="仿宋" w:eastAsia="仿宋" w:hAnsi="仿宋" w:cs="仿宋" w:hint="eastAsia"/>
            <w:lang w:eastAsia="zh-CN"/>
          </w:rPr>
          <w:t>(一)、间苯二胺项目总投资估算</w:t>
        </w:r>
        <w:r>
          <w:tab/>
        </w:r>
        <w:r>
          <w:fldChar w:fldCharType="begin"/>
        </w:r>
        <w:r>
          <w:instrText xml:space="preserve"> PAGEREF _Toc15785 \h </w:instrText>
        </w:r>
        <w:r>
          <w:fldChar w:fldCharType="separate"/>
        </w:r>
        <w:r>
          <w:t>21</w:t>
        </w:r>
        <w:r>
          <w:fldChar w:fldCharType="end"/>
        </w:r>
      </w:hyperlink>
    </w:p>
    <w:p>
      <w:pPr>
        <w:pStyle w:val="TOC2"/>
        <w:tabs>
          <w:tab w:val="right" w:leader="dot" w:pos="8306"/>
        </w:tabs>
      </w:pPr>
      <w:hyperlink w:anchor="_Toc30824" w:history="1">
        <w:r>
          <w:rPr>
            <w:rFonts w:ascii="仿宋" w:eastAsia="仿宋" w:hAnsi="仿宋" w:cs="仿宋" w:hint="eastAsia"/>
            <w:lang w:eastAsia="zh-CN"/>
          </w:rPr>
          <w:t>(二)、资金筹措</w:t>
        </w:r>
        <w:r>
          <w:tab/>
        </w:r>
        <w:r>
          <w:fldChar w:fldCharType="begin"/>
        </w:r>
        <w:r>
          <w:instrText xml:space="preserve"> PAGEREF _Toc30824 \h </w:instrText>
        </w:r>
        <w:r>
          <w:fldChar w:fldCharType="separate"/>
        </w:r>
        <w:r>
          <w:t>22</w:t>
        </w:r>
        <w:r>
          <w:fldChar w:fldCharType="end"/>
        </w:r>
      </w:hyperlink>
    </w:p>
    <w:p>
      <w:pPr>
        <w:pStyle w:val="TOC1"/>
        <w:tabs>
          <w:tab w:val="right" w:leader="dot" w:pos="8306"/>
        </w:tabs>
      </w:pPr>
      <w:hyperlink w:anchor="_Toc537" w:history="1">
        <w:r>
          <w:rPr>
            <w:rFonts w:ascii="仿宋" w:eastAsia="仿宋" w:hAnsi="仿宋" w:cs="仿宋" w:hint="eastAsia"/>
            <w:lang w:eastAsia="zh-CN"/>
          </w:rPr>
          <w:t>八、间苯二胺项目技术管理</w:t>
        </w:r>
        <w:r>
          <w:tab/>
        </w:r>
        <w:r>
          <w:fldChar w:fldCharType="begin"/>
        </w:r>
        <w:r>
          <w:instrText xml:space="preserve"> PAGEREF _Toc537 \h </w:instrText>
        </w:r>
        <w:r>
          <w:fldChar w:fldCharType="separate"/>
        </w:r>
        <w:r>
          <w:t>23</w:t>
        </w:r>
        <w:r>
          <w:fldChar w:fldCharType="end"/>
        </w:r>
      </w:hyperlink>
    </w:p>
    <w:p>
      <w:pPr>
        <w:pStyle w:val="TOC2"/>
        <w:tabs>
          <w:tab w:val="right" w:leader="dot" w:pos="8306"/>
        </w:tabs>
      </w:pPr>
      <w:hyperlink w:anchor="_Toc24489" w:history="1">
        <w:r>
          <w:rPr>
            <w:rFonts w:ascii="仿宋" w:eastAsia="仿宋" w:hAnsi="仿宋" w:cs="仿宋" w:hint="eastAsia"/>
            <w:lang w:eastAsia="zh-CN"/>
          </w:rPr>
          <w:t>(一)、技术方案选用方向</w:t>
        </w:r>
        <w:r>
          <w:tab/>
        </w:r>
        <w:r>
          <w:fldChar w:fldCharType="begin"/>
        </w:r>
        <w:r>
          <w:instrText xml:space="preserve"> PAGEREF _Toc24489 \h </w:instrText>
        </w:r>
        <w:r>
          <w:fldChar w:fldCharType="separate"/>
        </w:r>
        <w:r>
          <w:t>23</w:t>
        </w:r>
        <w:r>
          <w:fldChar w:fldCharType="end"/>
        </w:r>
      </w:hyperlink>
    </w:p>
    <w:p>
      <w:pPr>
        <w:pStyle w:val="TOC2"/>
        <w:tabs>
          <w:tab w:val="right" w:leader="dot" w:pos="8306"/>
        </w:tabs>
      </w:pPr>
      <w:hyperlink w:anchor="_Toc7618" w:history="1">
        <w:r>
          <w:rPr>
            <w:rFonts w:ascii="仿宋" w:eastAsia="仿宋" w:hAnsi="仿宋" w:cs="仿宋" w:hint="eastAsia"/>
            <w:lang w:eastAsia="zh-CN"/>
          </w:rPr>
          <w:t>(二)、工艺技术方案选用原则</w:t>
        </w:r>
        <w:r>
          <w:tab/>
        </w:r>
        <w:r>
          <w:fldChar w:fldCharType="begin"/>
        </w:r>
        <w:r>
          <w:instrText xml:space="preserve"> PAGEREF _Toc7618 \h </w:instrText>
        </w:r>
        <w:r>
          <w:fldChar w:fldCharType="separate"/>
        </w:r>
        <w:r>
          <w:t>24</w:t>
        </w:r>
        <w:r>
          <w:fldChar w:fldCharType="end"/>
        </w:r>
      </w:hyperlink>
    </w:p>
    <w:p>
      <w:pPr>
        <w:pStyle w:val="TOC2"/>
        <w:tabs>
          <w:tab w:val="right" w:leader="dot" w:pos="8306"/>
        </w:tabs>
      </w:pPr>
      <w:hyperlink w:anchor="_Toc19208" w:history="1">
        <w:r>
          <w:rPr>
            <w:rFonts w:ascii="仿宋" w:eastAsia="仿宋" w:hAnsi="仿宋" w:cs="仿宋" w:hint="eastAsia"/>
            <w:lang w:eastAsia="zh-CN"/>
          </w:rPr>
          <w:t>(三)、工艺技术方案要求</w:t>
        </w:r>
        <w:r>
          <w:tab/>
        </w:r>
        <w:r>
          <w:fldChar w:fldCharType="begin"/>
        </w:r>
        <w:r>
          <w:instrText xml:space="preserve"> PAGEREF _Toc19208 \h </w:instrText>
        </w:r>
        <w:r>
          <w:fldChar w:fldCharType="separate"/>
        </w:r>
        <w:r>
          <w:t>26</w:t>
        </w:r>
        <w:r>
          <w:fldChar w:fldCharType="end"/>
        </w:r>
      </w:hyperlink>
    </w:p>
    <w:p>
      <w:pPr>
        <w:pStyle w:val="TOC1"/>
        <w:tabs>
          <w:tab w:val="right" w:leader="dot" w:pos="8306"/>
        </w:tabs>
      </w:pPr>
      <w:hyperlink w:anchor="_Toc2227" w:history="1">
        <w:r>
          <w:rPr>
            <w:rFonts w:ascii="仿宋" w:eastAsia="仿宋" w:hAnsi="仿宋" w:cs="仿宋" w:hint="eastAsia"/>
            <w:lang w:eastAsia="zh-CN"/>
          </w:rPr>
          <w:t>九、间苯二胺项目人力资源培养与发展</w:t>
        </w:r>
        <w:r>
          <w:tab/>
        </w:r>
        <w:r>
          <w:fldChar w:fldCharType="begin"/>
        </w:r>
        <w:r>
          <w:instrText xml:space="preserve"> PAGEREF _Toc2227 \h </w:instrText>
        </w:r>
        <w:r>
          <w:fldChar w:fldCharType="separate"/>
        </w:r>
        <w:r>
          <w:t>29</w:t>
        </w:r>
        <w:r>
          <w:fldChar w:fldCharType="end"/>
        </w:r>
      </w:hyperlink>
    </w:p>
    <w:p>
      <w:pPr>
        <w:pStyle w:val="TOC2"/>
        <w:tabs>
          <w:tab w:val="right" w:leader="dot" w:pos="8306"/>
        </w:tabs>
      </w:pPr>
      <w:hyperlink w:anchor="_Toc19117" w:history="1">
        <w:r>
          <w:rPr>
            <w:rFonts w:ascii="仿宋" w:eastAsia="仿宋" w:hAnsi="仿宋" w:cs="仿宋" w:hint="eastAsia"/>
            <w:lang w:eastAsia="zh-CN"/>
          </w:rPr>
          <w:t>(一)、人才需求与规划</w:t>
        </w:r>
        <w:r>
          <w:tab/>
        </w:r>
        <w:r>
          <w:fldChar w:fldCharType="begin"/>
        </w:r>
        <w:r>
          <w:instrText xml:space="preserve"> PAGEREF _Toc19117 \h </w:instrText>
        </w:r>
        <w:r>
          <w:fldChar w:fldCharType="separate"/>
        </w:r>
        <w:r>
          <w:t>29</w:t>
        </w:r>
        <w:r>
          <w:fldChar w:fldCharType="end"/>
        </w:r>
      </w:hyperlink>
    </w:p>
    <w:p>
      <w:pPr>
        <w:pStyle w:val="TOC2"/>
        <w:tabs>
          <w:tab w:val="right" w:leader="dot" w:pos="8306"/>
        </w:tabs>
      </w:pPr>
      <w:hyperlink w:anchor="_Toc29053" w:history="1">
        <w:r>
          <w:rPr>
            <w:rFonts w:ascii="仿宋" w:eastAsia="仿宋" w:hAnsi="仿宋" w:cs="仿宋" w:hint="eastAsia"/>
            <w:lang w:eastAsia="zh-CN"/>
          </w:rPr>
          <w:t>(二)、培训与发展计划</w:t>
        </w:r>
        <w:r>
          <w:tab/>
        </w:r>
        <w:r>
          <w:fldChar w:fldCharType="begin"/>
        </w:r>
        <w:r>
          <w:instrText xml:space="preserve"> PAGEREF _Toc29053 \h </w:instrText>
        </w:r>
        <w:r>
          <w:fldChar w:fldCharType="separate"/>
        </w:r>
        <w:r>
          <w:t>29</w:t>
        </w:r>
        <w:r>
          <w:fldChar w:fldCharType="end"/>
        </w:r>
      </w:hyperlink>
    </w:p>
    <w:p>
      <w:pPr>
        <w:pStyle w:val="TOC1"/>
        <w:tabs>
          <w:tab w:val="right" w:leader="dot" w:pos="8306"/>
        </w:tabs>
      </w:pPr>
      <w:hyperlink w:anchor="_Toc24006" w:history="1">
        <w:r>
          <w:rPr>
            <w:rFonts w:ascii="仿宋" w:eastAsia="仿宋" w:hAnsi="仿宋" w:cs="仿宋" w:hint="eastAsia"/>
            <w:lang w:eastAsia="zh-CN"/>
          </w:rPr>
          <w:t>十、生产安全保护</w:t>
        </w:r>
        <w:r>
          <w:tab/>
        </w:r>
        <w:r>
          <w:fldChar w:fldCharType="begin"/>
        </w:r>
        <w:r>
          <w:instrText xml:space="preserve"> PAGEREF _Toc24006 \h </w:instrText>
        </w:r>
        <w:r>
          <w:fldChar w:fldCharType="separate"/>
        </w:r>
        <w:r>
          <w:t>30</w:t>
        </w:r>
        <w:r>
          <w:fldChar w:fldCharType="end"/>
        </w:r>
      </w:hyperlink>
    </w:p>
    <w:p>
      <w:pPr>
        <w:pStyle w:val="TOC2"/>
        <w:tabs>
          <w:tab w:val="right" w:leader="dot" w:pos="8306"/>
        </w:tabs>
      </w:pPr>
      <w:hyperlink w:anchor="_Toc16879" w:history="1">
        <w:r>
          <w:rPr>
            <w:rFonts w:ascii="仿宋" w:eastAsia="仿宋" w:hAnsi="仿宋" w:cs="仿宋" w:hint="eastAsia"/>
            <w:lang w:eastAsia="zh-CN"/>
          </w:rPr>
          <w:t>(一)、消防安全</w:t>
        </w:r>
        <w:r>
          <w:tab/>
        </w:r>
        <w:r>
          <w:fldChar w:fldCharType="begin"/>
        </w:r>
        <w:r>
          <w:instrText xml:space="preserve"> PAGEREF _Toc16879 \h </w:instrText>
        </w:r>
        <w:r>
          <w:fldChar w:fldCharType="separate"/>
        </w:r>
        <w:r>
          <w:t>30</w:t>
        </w:r>
        <w:r>
          <w:fldChar w:fldCharType="end"/>
        </w:r>
      </w:hyperlink>
    </w:p>
    <w:p>
      <w:pPr>
        <w:pStyle w:val="TOC2"/>
        <w:tabs>
          <w:tab w:val="right" w:leader="dot" w:pos="8306"/>
        </w:tabs>
      </w:pPr>
      <w:hyperlink w:anchor="_Toc30934" w:history="1">
        <w:r>
          <w:rPr>
            <w:rFonts w:ascii="仿宋" w:eastAsia="仿宋" w:hAnsi="仿宋" w:cs="仿宋" w:hint="eastAsia"/>
            <w:lang w:eastAsia="zh-CN"/>
          </w:rPr>
          <w:t>(二)、防火防爆总图布置措施</w:t>
        </w:r>
        <w:r>
          <w:tab/>
        </w:r>
        <w:r>
          <w:fldChar w:fldCharType="begin"/>
        </w:r>
        <w:r>
          <w:instrText xml:space="preserve"> PAGEREF _Toc30934 \h </w:instrText>
        </w:r>
        <w:r>
          <w:fldChar w:fldCharType="separate"/>
        </w:r>
        <w:r>
          <w:t>31</w:t>
        </w:r>
        <w:r>
          <w:fldChar w:fldCharType="end"/>
        </w:r>
      </w:hyperlink>
    </w:p>
    <w:p>
      <w:pPr>
        <w:pStyle w:val="TOC2"/>
        <w:tabs>
          <w:tab w:val="right" w:leader="dot" w:pos="8306"/>
        </w:tabs>
      </w:pPr>
      <w:hyperlink w:anchor="_Toc20140" w:history="1">
        <w:r>
          <w:rPr>
            <w:rFonts w:ascii="仿宋" w:eastAsia="仿宋" w:hAnsi="仿宋" w:cs="仿宋" w:hint="eastAsia"/>
            <w:lang w:eastAsia="zh-CN"/>
          </w:rPr>
          <w:t>(三)、自然灾害防范措施</w:t>
        </w:r>
        <w:r>
          <w:tab/>
        </w:r>
        <w:r>
          <w:fldChar w:fldCharType="begin"/>
        </w:r>
        <w:r>
          <w:instrText xml:space="preserve"> PAGEREF _Toc20140 \h </w:instrText>
        </w:r>
        <w:r>
          <w:fldChar w:fldCharType="separate"/>
        </w:r>
        <w:r>
          <w:t>32</w:t>
        </w:r>
        <w:r>
          <w:fldChar w:fldCharType="end"/>
        </w:r>
      </w:hyperlink>
    </w:p>
    <w:p>
      <w:pPr>
        <w:pStyle w:val="TOC2"/>
        <w:tabs>
          <w:tab w:val="right" w:leader="dot" w:pos="8306"/>
        </w:tabs>
      </w:pPr>
      <w:hyperlink w:anchor="_Toc12152" w:history="1">
        <w:r>
          <w:rPr>
            <w:rFonts w:ascii="仿宋" w:eastAsia="仿宋" w:hAnsi="仿宋" w:cs="仿宋" w:hint="eastAsia"/>
            <w:lang w:eastAsia="zh-CN"/>
          </w:rPr>
          <w:t>(四)、安全色及安全标志使用要求</w:t>
        </w:r>
        <w:r>
          <w:tab/>
        </w:r>
        <w:r>
          <w:fldChar w:fldCharType="begin"/>
        </w:r>
        <w:r>
          <w:instrText xml:space="preserve"> PAGEREF _Toc12152 \h </w:instrText>
        </w:r>
        <w:r>
          <w:fldChar w:fldCharType="separate"/>
        </w:r>
        <w:r>
          <w:t>33</w:t>
        </w:r>
        <w:r>
          <w:fldChar w:fldCharType="end"/>
        </w:r>
      </w:hyperlink>
    </w:p>
    <w:p>
      <w:pPr>
        <w:pStyle w:val="TOC2"/>
        <w:tabs>
          <w:tab w:val="right" w:leader="dot" w:pos="8306"/>
        </w:tabs>
      </w:pPr>
      <w:hyperlink w:anchor="_Toc12382" w:history="1">
        <w:r>
          <w:rPr>
            <w:rFonts w:ascii="仿宋" w:eastAsia="仿宋" w:hAnsi="仿宋" w:cs="仿宋" w:hint="eastAsia"/>
            <w:lang w:eastAsia="zh-CN"/>
          </w:rPr>
          <w:t>(五)、防尘防毒措施</w:t>
        </w:r>
        <w:r>
          <w:tab/>
        </w:r>
        <w:r>
          <w:fldChar w:fldCharType="begin"/>
        </w:r>
        <w:r>
          <w:instrText xml:space="preserve"> PAGEREF _Toc12382 \h </w:instrText>
        </w:r>
        <w:r>
          <w:fldChar w:fldCharType="separate"/>
        </w:r>
        <w:r>
          <w:t>34</w:t>
        </w:r>
        <w:r>
          <w:fldChar w:fldCharType="end"/>
        </w:r>
      </w:hyperlink>
    </w:p>
    <w:p>
      <w:pPr>
        <w:pStyle w:val="TOC2"/>
        <w:tabs>
          <w:tab w:val="right" w:leader="dot" w:pos="8306"/>
        </w:tabs>
      </w:pPr>
      <w:hyperlink w:anchor="_Toc9534" w:history="1">
        <w:r>
          <w:rPr>
            <w:rFonts w:ascii="仿宋" w:eastAsia="仿宋" w:hAnsi="仿宋" w:cs="仿宋" w:hint="eastAsia"/>
            <w:lang w:eastAsia="zh-CN"/>
          </w:rPr>
          <w:t>(六)、防静电、触电防护及防雷措施</w:t>
        </w:r>
        <w:r>
          <w:tab/>
        </w:r>
        <w:r>
          <w:fldChar w:fldCharType="begin"/>
        </w:r>
        <w:r>
          <w:instrText xml:space="preserve"> PAGEREF _Toc9534 \h </w:instrText>
        </w:r>
        <w:r>
          <w:fldChar w:fldCharType="separate"/>
        </w:r>
        <w:r>
          <w:t>35</w:t>
        </w:r>
        <w:r>
          <w:fldChar w:fldCharType="end"/>
        </w:r>
      </w:hyperlink>
    </w:p>
    <w:p>
      <w:pPr>
        <w:pStyle w:val="TOC2"/>
        <w:tabs>
          <w:tab w:val="right" w:leader="dot" w:pos="8306"/>
        </w:tabs>
      </w:pPr>
      <w:hyperlink w:anchor="_Toc31638" w:history="1">
        <w:r>
          <w:rPr>
            <w:rFonts w:ascii="仿宋" w:eastAsia="仿宋" w:hAnsi="仿宋" w:cs="仿宋" w:hint="eastAsia"/>
            <w:lang w:eastAsia="zh-CN"/>
          </w:rPr>
          <w:t>(七)、机械设备安全保障措施</w:t>
        </w:r>
        <w:r>
          <w:tab/>
        </w:r>
        <w:r>
          <w:fldChar w:fldCharType="begin"/>
        </w:r>
        <w:r>
          <w:instrText xml:space="preserve"> PAGEREF _Toc31638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4" w:history="1">
        <w:r>
          <w:rPr>
            <w:rFonts w:ascii="仿宋" w:eastAsia="仿宋" w:hAnsi="仿宋" w:cs="仿宋" w:hint="eastAsia"/>
            <w:lang w:eastAsia="zh-CN"/>
          </w:rPr>
          <w:t>十一、间苯二胺项目经营效益</w:t>
        </w:r>
        <w:r>
          <w:tab/>
        </w:r>
        <w:r>
          <w:fldChar w:fldCharType="begin"/>
        </w:r>
        <w:r>
          <w:instrText xml:space="preserve"> PAGEREF _Toc18074 \h </w:instrText>
        </w:r>
        <w:r>
          <w:fldChar w:fldCharType="separate"/>
        </w:r>
        <w:r>
          <w:t>38</w:t>
        </w:r>
        <w:r>
          <w:fldChar w:fldCharType="end"/>
        </w:r>
      </w:hyperlink>
    </w:p>
    <w:p>
      <w:pPr>
        <w:pStyle w:val="TOC2"/>
        <w:tabs>
          <w:tab w:val="right" w:leader="dot" w:pos="8306"/>
        </w:tabs>
      </w:pPr>
      <w:hyperlink w:anchor="_Toc29848" w:history="1">
        <w:r>
          <w:rPr>
            <w:rFonts w:ascii="仿宋" w:eastAsia="仿宋" w:hAnsi="仿宋" w:cs="仿宋" w:hint="eastAsia"/>
            <w:lang w:eastAsia="zh-CN"/>
          </w:rPr>
          <w:t>(一)、经济评价财务测算</w:t>
        </w:r>
        <w:r>
          <w:tab/>
        </w:r>
        <w:r>
          <w:fldChar w:fldCharType="begin"/>
        </w:r>
        <w:r>
          <w:instrText xml:space="preserve"> PAGEREF _Toc29848 \h </w:instrText>
        </w:r>
        <w:r>
          <w:fldChar w:fldCharType="separate"/>
        </w:r>
        <w:r>
          <w:t>38</w:t>
        </w:r>
        <w:r>
          <w:fldChar w:fldCharType="end"/>
        </w:r>
      </w:hyperlink>
    </w:p>
    <w:p>
      <w:pPr>
        <w:pStyle w:val="TOC2"/>
        <w:tabs>
          <w:tab w:val="right" w:leader="dot" w:pos="8306"/>
        </w:tabs>
      </w:pPr>
      <w:hyperlink w:anchor="_Toc4591" w:history="1">
        <w:r>
          <w:rPr>
            <w:rFonts w:ascii="仿宋" w:eastAsia="仿宋" w:hAnsi="仿宋" w:cs="仿宋" w:hint="eastAsia"/>
            <w:lang w:eastAsia="zh-CN"/>
          </w:rPr>
          <w:t>(二)、间苯二胺项目盈利能力分析</w:t>
        </w:r>
        <w:r>
          <w:tab/>
        </w:r>
        <w:r>
          <w:fldChar w:fldCharType="begin"/>
        </w:r>
        <w:r>
          <w:instrText xml:space="preserve"> PAGEREF _Toc4591 \h </w:instrText>
        </w:r>
        <w:r>
          <w:fldChar w:fldCharType="separate"/>
        </w:r>
        <w:r>
          <w:t>39</w:t>
        </w:r>
        <w:r>
          <w:fldChar w:fldCharType="end"/>
        </w:r>
      </w:hyperlink>
    </w:p>
    <w:p>
      <w:pPr>
        <w:pStyle w:val="TOC1"/>
        <w:tabs>
          <w:tab w:val="right" w:leader="dot" w:pos="8306"/>
        </w:tabs>
      </w:pPr>
      <w:hyperlink w:anchor="_Toc1703" w:history="1">
        <w:r>
          <w:rPr>
            <w:rFonts w:ascii="仿宋" w:eastAsia="仿宋" w:hAnsi="仿宋" w:cs="仿宋" w:hint="eastAsia"/>
            <w:lang w:eastAsia="zh-CN"/>
          </w:rPr>
          <w:t>十二、间苯二胺项目财务管理</w:t>
        </w:r>
        <w:r>
          <w:tab/>
        </w:r>
        <w:r>
          <w:fldChar w:fldCharType="begin"/>
        </w:r>
        <w:r>
          <w:instrText xml:space="preserve"> PAGEREF _Toc1703 \h </w:instrText>
        </w:r>
        <w:r>
          <w:fldChar w:fldCharType="separate"/>
        </w:r>
        <w:r>
          <w:t>40</w:t>
        </w:r>
        <w:r>
          <w:fldChar w:fldCharType="end"/>
        </w:r>
      </w:hyperlink>
    </w:p>
    <w:p>
      <w:pPr>
        <w:pStyle w:val="TOC2"/>
        <w:tabs>
          <w:tab w:val="right" w:leader="dot" w:pos="8306"/>
        </w:tabs>
      </w:pPr>
      <w:hyperlink w:anchor="_Toc14904" w:history="1">
        <w:r>
          <w:rPr>
            <w:rFonts w:ascii="仿宋" w:eastAsia="仿宋" w:hAnsi="仿宋" w:cs="仿宋" w:hint="eastAsia"/>
            <w:lang w:eastAsia="zh-CN"/>
          </w:rPr>
          <w:t>(一)、资金需求大</w:t>
        </w:r>
        <w:r>
          <w:tab/>
        </w:r>
        <w:r>
          <w:fldChar w:fldCharType="begin"/>
        </w:r>
        <w:r>
          <w:instrText xml:space="preserve"> PAGEREF _Toc14904 \h </w:instrText>
        </w:r>
        <w:r>
          <w:fldChar w:fldCharType="separate"/>
        </w:r>
        <w:r>
          <w:t>40</w:t>
        </w:r>
        <w:r>
          <w:fldChar w:fldCharType="end"/>
        </w:r>
      </w:hyperlink>
    </w:p>
    <w:p>
      <w:pPr>
        <w:pStyle w:val="TOC2"/>
        <w:tabs>
          <w:tab w:val="right" w:leader="dot" w:pos="8306"/>
        </w:tabs>
      </w:pPr>
      <w:hyperlink w:anchor="_Toc17035" w:history="1">
        <w:r>
          <w:rPr>
            <w:rFonts w:ascii="仿宋" w:eastAsia="仿宋" w:hAnsi="仿宋" w:cs="仿宋" w:hint="eastAsia"/>
            <w:lang w:eastAsia="zh-CN"/>
          </w:rPr>
          <w:t>(二)、研发周期长</w:t>
        </w:r>
        <w:r>
          <w:tab/>
        </w:r>
        <w:r>
          <w:fldChar w:fldCharType="begin"/>
        </w:r>
        <w:r>
          <w:instrText xml:space="preserve"> PAGEREF _Toc17035 \h </w:instrText>
        </w:r>
        <w:r>
          <w:fldChar w:fldCharType="separate"/>
        </w:r>
        <w:r>
          <w:t>41</w:t>
        </w:r>
        <w:r>
          <w:fldChar w:fldCharType="end"/>
        </w:r>
      </w:hyperlink>
    </w:p>
    <w:p>
      <w:pPr>
        <w:pStyle w:val="TOC2"/>
        <w:tabs>
          <w:tab w:val="right" w:leader="dot" w:pos="8306"/>
        </w:tabs>
      </w:pPr>
      <w:hyperlink w:anchor="_Toc30702" w:history="1">
        <w:r>
          <w:rPr>
            <w:rFonts w:ascii="仿宋" w:eastAsia="仿宋" w:hAnsi="仿宋" w:cs="仿宋" w:hint="eastAsia"/>
            <w:lang w:eastAsia="zh-CN"/>
          </w:rPr>
          <w:t>(三)、市场风险大</w:t>
        </w:r>
        <w:r>
          <w:tab/>
        </w:r>
        <w:r>
          <w:fldChar w:fldCharType="begin"/>
        </w:r>
        <w:r>
          <w:instrText xml:space="preserve"> PAGEREF _Toc30702 \h </w:instrText>
        </w:r>
        <w:r>
          <w:fldChar w:fldCharType="separate"/>
        </w:r>
        <w:r>
          <w:t>42</w:t>
        </w:r>
        <w:r>
          <w:fldChar w:fldCharType="end"/>
        </w:r>
      </w:hyperlink>
    </w:p>
    <w:p>
      <w:pPr>
        <w:pStyle w:val="TOC2"/>
        <w:tabs>
          <w:tab w:val="right" w:leader="dot" w:pos="8306"/>
        </w:tabs>
      </w:pPr>
      <w:hyperlink w:anchor="_Toc1637" w:history="1">
        <w:r>
          <w:rPr>
            <w:rFonts w:ascii="仿宋" w:eastAsia="仿宋" w:hAnsi="仿宋" w:cs="仿宋" w:hint="eastAsia"/>
            <w:lang w:eastAsia="zh-CN"/>
          </w:rPr>
          <w:t>(四)、利润率高</w:t>
        </w:r>
        <w:r>
          <w:tab/>
        </w:r>
        <w:r>
          <w:fldChar w:fldCharType="begin"/>
        </w:r>
        <w:r>
          <w:instrText xml:space="preserve"> PAGEREF _Toc1637 \h </w:instrText>
        </w:r>
        <w:r>
          <w:fldChar w:fldCharType="separate"/>
        </w:r>
        <w:r>
          <w:t>45</w:t>
        </w:r>
        <w:r>
          <w:fldChar w:fldCharType="end"/>
        </w:r>
      </w:hyperlink>
    </w:p>
    <w:p>
      <w:pPr>
        <w:pStyle w:val="TOC1"/>
        <w:tabs>
          <w:tab w:val="right" w:leader="dot" w:pos="8306"/>
        </w:tabs>
      </w:pPr>
      <w:hyperlink w:anchor="_Toc16911" w:history="1">
        <w:r>
          <w:rPr>
            <w:rFonts w:ascii="仿宋" w:eastAsia="仿宋" w:hAnsi="仿宋" w:cs="仿宋" w:hint="eastAsia"/>
            <w:lang w:eastAsia="zh-CN"/>
          </w:rPr>
          <w:t>十三、间苯二胺项目工程方案分析</w:t>
        </w:r>
        <w:r>
          <w:tab/>
        </w:r>
        <w:r>
          <w:fldChar w:fldCharType="begin"/>
        </w:r>
        <w:r>
          <w:instrText xml:space="preserve"> PAGEREF _Toc16911 \h </w:instrText>
        </w:r>
        <w:r>
          <w:fldChar w:fldCharType="separate"/>
        </w:r>
        <w:r>
          <w:t>47</w:t>
        </w:r>
        <w:r>
          <w:fldChar w:fldCharType="end"/>
        </w:r>
      </w:hyperlink>
    </w:p>
    <w:p>
      <w:pPr>
        <w:pStyle w:val="TOC2"/>
        <w:tabs>
          <w:tab w:val="right" w:leader="dot" w:pos="8306"/>
        </w:tabs>
      </w:pPr>
      <w:hyperlink w:anchor="_Toc16658" w:history="1">
        <w:r>
          <w:rPr>
            <w:rFonts w:ascii="仿宋" w:eastAsia="仿宋" w:hAnsi="仿宋" w:cs="仿宋" w:hint="eastAsia"/>
            <w:lang w:eastAsia="zh-CN"/>
          </w:rPr>
          <w:t>(一)、建筑工程设计原则</w:t>
        </w:r>
        <w:r>
          <w:tab/>
        </w:r>
        <w:r>
          <w:fldChar w:fldCharType="begin"/>
        </w:r>
        <w:r>
          <w:instrText xml:space="preserve"> PAGEREF _Toc16658 \h </w:instrText>
        </w:r>
        <w:r>
          <w:fldChar w:fldCharType="separate"/>
        </w:r>
        <w:r>
          <w:t>47</w:t>
        </w:r>
        <w:r>
          <w:fldChar w:fldCharType="end"/>
        </w:r>
      </w:hyperlink>
    </w:p>
    <w:p>
      <w:pPr>
        <w:pStyle w:val="TOC2"/>
        <w:tabs>
          <w:tab w:val="right" w:leader="dot" w:pos="8306"/>
        </w:tabs>
      </w:pPr>
      <w:hyperlink w:anchor="_Toc14456" w:history="1">
        <w:r>
          <w:rPr>
            <w:rFonts w:ascii="仿宋" w:eastAsia="仿宋" w:hAnsi="仿宋" w:cs="仿宋" w:hint="eastAsia"/>
            <w:lang w:eastAsia="zh-CN"/>
          </w:rPr>
          <w:t>(二)、土建工程建设指标</w:t>
        </w:r>
        <w:r>
          <w:tab/>
        </w:r>
        <w:r>
          <w:fldChar w:fldCharType="begin"/>
        </w:r>
        <w:r>
          <w:instrText xml:space="preserve"> PAGEREF _Toc14456 \h </w:instrText>
        </w:r>
        <w:r>
          <w:fldChar w:fldCharType="separate"/>
        </w:r>
        <w:r>
          <w:t>50</w:t>
        </w:r>
        <w:r>
          <w:fldChar w:fldCharType="end"/>
        </w:r>
      </w:hyperlink>
    </w:p>
    <w:p>
      <w:pPr>
        <w:pStyle w:val="TOC1"/>
        <w:tabs>
          <w:tab w:val="right" w:leader="dot" w:pos="8306"/>
        </w:tabs>
      </w:pPr>
      <w:hyperlink w:anchor="_Toc5542" w:history="1">
        <w:r>
          <w:rPr>
            <w:rFonts w:ascii="仿宋" w:eastAsia="仿宋" w:hAnsi="仿宋" w:cs="仿宋" w:hint="eastAsia"/>
            <w:lang w:eastAsia="zh-CN"/>
          </w:rPr>
          <w:t>十四、风险识别与分类</w:t>
        </w:r>
        <w:r>
          <w:tab/>
        </w:r>
        <w:r>
          <w:fldChar w:fldCharType="begin"/>
        </w:r>
        <w:r>
          <w:instrText xml:space="preserve"> PAGEREF _Toc5542 \h </w:instrText>
        </w:r>
        <w:r>
          <w:fldChar w:fldCharType="separate"/>
        </w:r>
        <w:r>
          <w:t>52</w:t>
        </w:r>
        <w:r>
          <w:fldChar w:fldCharType="end"/>
        </w:r>
      </w:hyperlink>
    </w:p>
    <w:p>
      <w:pPr>
        <w:pStyle w:val="TOC2"/>
        <w:tabs>
          <w:tab w:val="right" w:leader="dot" w:pos="8306"/>
        </w:tabs>
      </w:pPr>
      <w:hyperlink w:anchor="_Toc1994" w:history="1">
        <w:r>
          <w:rPr>
            <w:rFonts w:ascii="仿宋" w:eastAsia="仿宋" w:hAnsi="仿宋" w:cs="仿宋" w:hint="eastAsia"/>
            <w:lang w:eastAsia="zh-CN"/>
          </w:rPr>
          <w:t>(一)、风险识别</w:t>
        </w:r>
        <w:r>
          <w:tab/>
        </w:r>
        <w:r>
          <w:fldChar w:fldCharType="begin"/>
        </w:r>
        <w:r>
          <w:instrText xml:space="preserve"> PAGEREF _Toc1994 \h </w:instrText>
        </w:r>
        <w:r>
          <w:fldChar w:fldCharType="separate"/>
        </w:r>
        <w:r>
          <w:t>52</w:t>
        </w:r>
        <w:r>
          <w:fldChar w:fldCharType="end"/>
        </w:r>
      </w:hyperlink>
    </w:p>
    <w:p>
      <w:pPr>
        <w:pStyle w:val="TOC2"/>
        <w:tabs>
          <w:tab w:val="right" w:leader="dot" w:pos="8306"/>
        </w:tabs>
      </w:pPr>
      <w:hyperlink w:anchor="_Toc13195" w:history="1">
        <w:r>
          <w:rPr>
            <w:rFonts w:ascii="仿宋" w:eastAsia="仿宋" w:hAnsi="仿宋" w:cs="仿宋" w:hint="eastAsia"/>
            <w:lang w:eastAsia="zh-CN"/>
          </w:rPr>
          <w:t>(二)、风险分类</w:t>
        </w:r>
        <w:r>
          <w:tab/>
        </w:r>
        <w:r>
          <w:fldChar w:fldCharType="begin"/>
        </w:r>
        <w:r>
          <w:instrText xml:space="preserve"> PAGEREF _Toc13195 \h </w:instrText>
        </w:r>
        <w:r>
          <w:fldChar w:fldCharType="separate"/>
        </w:r>
        <w:r>
          <w:t>53</w:t>
        </w:r>
        <w:r>
          <w:fldChar w:fldCharType="end"/>
        </w:r>
      </w:hyperlink>
    </w:p>
    <w:p>
      <w:pPr>
        <w:pStyle w:val="TOC1"/>
        <w:tabs>
          <w:tab w:val="right" w:leader="dot" w:pos="8306"/>
        </w:tabs>
      </w:pPr>
      <w:hyperlink w:anchor="_Toc24576" w:history="1">
        <w:r>
          <w:rPr>
            <w:rFonts w:ascii="仿宋" w:eastAsia="仿宋" w:hAnsi="仿宋" w:cs="仿宋" w:hint="eastAsia"/>
            <w:lang w:eastAsia="zh-CN"/>
          </w:rPr>
          <w:t>十五、间苯二胺项目治理与监督</w:t>
        </w:r>
        <w:r>
          <w:tab/>
        </w:r>
        <w:r>
          <w:fldChar w:fldCharType="begin"/>
        </w:r>
        <w:r>
          <w:instrText xml:space="preserve"> PAGEREF _Toc24576 \h </w:instrText>
        </w:r>
        <w:r>
          <w:fldChar w:fldCharType="separate"/>
        </w:r>
        <w:r>
          <w:t>55</w:t>
        </w:r>
        <w:r>
          <w:fldChar w:fldCharType="end"/>
        </w:r>
      </w:hyperlink>
    </w:p>
    <w:p>
      <w:pPr>
        <w:pStyle w:val="TOC2"/>
        <w:tabs>
          <w:tab w:val="right" w:leader="dot" w:pos="8306"/>
        </w:tabs>
      </w:pPr>
      <w:hyperlink w:anchor="_Toc1123" w:history="1">
        <w:r>
          <w:rPr>
            <w:rFonts w:ascii="仿宋" w:eastAsia="仿宋" w:hAnsi="仿宋" w:cs="仿宋" w:hint="eastAsia"/>
            <w:lang w:eastAsia="zh-CN"/>
          </w:rPr>
          <w:t>(一)、间苯二胺项目治理结构</w:t>
        </w:r>
        <w:r>
          <w:tab/>
        </w:r>
        <w:r>
          <w:fldChar w:fldCharType="begin"/>
        </w:r>
        <w:r>
          <w:instrText xml:space="preserve"> PAGEREF _Toc1123 \h </w:instrText>
        </w:r>
        <w:r>
          <w:fldChar w:fldCharType="separate"/>
        </w:r>
        <w:r>
          <w:t>55</w:t>
        </w:r>
        <w:r>
          <w:fldChar w:fldCharType="end"/>
        </w:r>
      </w:hyperlink>
    </w:p>
    <w:p>
      <w:pPr>
        <w:pStyle w:val="TOC2"/>
        <w:tabs>
          <w:tab w:val="right" w:leader="dot" w:pos="8306"/>
        </w:tabs>
      </w:pPr>
      <w:hyperlink w:anchor="_Toc12065" w:history="1">
        <w:r>
          <w:rPr>
            <w:rFonts w:ascii="仿宋" w:eastAsia="仿宋" w:hAnsi="仿宋" w:cs="仿宋" w:hint="eastAsia"/>
            <w:lang w:eastAsia="zh-CN"/>
          </w:rPr>
          <w:t>(二)、监督与审计</w:t>
        </w:r>
        <w:r>
          <w:tab/>
        </w:r>
        <w:r>
          <w:fldChar w:fldCharType="begin"/>
        </w:r>
        <w:r>
          <w:instrText xml:space="preserve"> PAGEREF _Toc12065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5"/>
      <w:r>
        <w:rPr>
          <w:rFonts w:ascii="仿宋" w:eastAsia="仿宋" w:hAnsi="仿宋" w:cs="仿宋" w:hint="eastAsia"/>
          <w:sz w:val="28"/>
          <w:lang w:eastAsia="zh-CN"/>
        </w:rPr>
        <w:t>一、间苯二胺项目绩效评估</w:t>
      </w:r>
      <w:bookmarkEnd w:id="2"/>
    </w:p>
    <w:p>
      <w:pPr>
        <w:pStyle w:val="Heading2"/>
        <w:rPr>
          <w:rFonts w:ascii="仿宋" w:eastAsia="仿宋" w:hAnsi="仿宋" w:cs="仿宋" w:hint="eastAsia"/>
          <w:lang w:eastAsia="zh-CN"/>
        </w:rPr>
      </w:pPr>
      <w:bookmarkStart w:id="3" w:name="_Toc226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胺项目中，我们设计了一套全面的绩效评估指标，以确保间苯二胺项目的可控和成功交付。这些指标跨足间苯二胺项目目标、成本、进度和质量等多个维度，为我们提供了全面洞察间苯二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目标达成率是我们关注的首要指标。我们设定了明确的目标，并通过定期监测和评估，迅速发现并应对潜在的目标偏差。这为间苯二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成本绩效是另一个核心关注点。通过实际成本与预算成本的对比分析，我们深入了解成本差异的原因，及时调整资源分配，保持间苯二胺项目在经济效益方面的合理水平。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进度作为关键的绩效指标之一，得到了精心的关注。我们制定了详细的间苯二胺项目进度计划，并设立了进度符合度指标，确保实际进度与计划进度保持一致。这使我们能够快速发现和解决潜在的进度问题，保持间苯二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间苯二胺项目绩效的不可或缺的一环。我们引入了一系列的质量标准和客户满意度指标，以确保间苯二胺项目交付的成果在质量上达到或超越预期水平。通过持续监测这些指标，我们努力提升间苯二胺项目整体质量水平，为间苯二胺项目的成功交付提供有力保障。通过这些科学且全面的绩效评估，我们能够更好地引导间苯二胺项目的持续改进，确保间苯二胺项目目标的顺利达成。</w:t>
      </w:r>
    </w:p>
    <w:p>
      <w:pPr>
        <w:pStyle w:val="Heading2"/>
        <w:ind w:firstLine="560" w:firstLineChars="200"/>
        <w:rPr>
          <w:rFonts w:ascii="仿宋" w:eastAsia="仿宋" w:hAnsi="仿宋" w:cs="仿宋" w:hint="eastAsia"/>
          <w:sz w:val="28"/>
          <w:lang w:eastAsia="zh-CN"/>
        </w:rPr>
      </w:pPr>
      <w:bookmarkStart w:id="4" w:name="_Toc152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绩效评估是间苯二胺项目中的关键环节，为确保间苯二胺项目达到预期目标，我们采用了多层次、多维度的绩效评估方法。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间苯二胺项目的战略目标对齐，确保每个决策和行动都与间苯二胺项目整体目标保持一致。团队会定期召开战略对齐会议，审视当前工作与间苯二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间苯二胺项目进度、质量、成本和风险等方面。这些指标通过数据收集和分析，为间苯二胺项目管理团队提供了客观的评估依据。例如，我们通过间苯二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绩效评估不仅仅停留在间苯二胺项目内部，还考虑了间苯二胺项目对外部环境的影响。我们定期进行干系人满意度调查，以了解各利益相关方对间苯二胺项目的期望和满意度，并及时做出调整。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这种多层次、多角度的绩效评估方法，使得我们能够全面了解间苯二胺项目的运行状态，及时做出调整，确保间苯二胺项目在不断变化的环境中保持稳健前行。</w:t>
      </w:r>
    </w:p>
    <w:p>
      <w:pPr>
        <w:pStyle w:val="Heading2"/>
        <w:ind w:firstLine="560" w:firstLineChars="200"/>
        <w:rPr>
          <w:rFonts w:ascii="仿宋" w:eastAsia="仿宋" w:hAnsi="仿宋" w:cs="仿宋" w:hint="eastAsia"/>
          <w:sz w:val="28"/>
          <w:lang w:eastAsia="zh-CN"/>
        </w:rPr>
      </w:pPr>
      <w:bookmarkStart w:id="5" w:name="_Toc145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为了确保间苯二胺项目的有效管理和不断优化，我们采用了精心设计的绩效评估周期。这个周期旨在实现灵活、实时和全面的评估，以适应间苯二胺项目执行中的各种挑战。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间苯二胺项目的不同需求，分为短期、中期和长期。短期评估关注每个迭代或工作周期，以及时发现和解决当前任务中的问题。中期评估涵盖几个迭代，深入了解整体间苯二胺项目的趋势和性能。长期评估则着眼于整个间苯二胺项目阶段，确保间苯二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间苯二胺项目管理工具和协作平台，团队成员能够随时更新和分享间苯二胺项目数据。这种实时性的反馈机制使我们能够及时察觉潜在问题，快速调整，保持间苯二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间苯二胺项目的决策制定密不可分。每个周期的间苯二胺项目回顾会议成为集体总结经验、识别问题深层次原因并找到创新解决方案的平台。这种定期的反思与调整机制使间苯二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98"/>
      <w:r>
        <w:rPr>
          <w:rFonts w:ascii="仿宋" w:eastAsia="仿宋" w:hAnsi="仿宋" w:cs="仿宋" w:hint="eastAsia"/>
          <w:sz w:val="28"/>
          <w:lang w:eastAsia="zh-CN"/>
        </w:rPr>
        <w:t>二、间苯二胺项目建设单位说明</w:t>
      </w:r>
      <w:bookmarkEnd w:id="6"/>
    </w:p>
    <w:p>
      <w:pPr>
        <w:pStyle w:val="Heading2"/>
        <w:rPr>
          <w:rFonts w:ascii="仿宋" w:eastAsia="仿宋" w:hAnsi="仿宋" w:cs="仿宋" w:hint="eastAsia"/>
          <w:lang w:eastAsia="zh-CN"/>
        </w:rPr>
      </w:pPr>
      <w:bookmarkStart w:id="7" w:name="_Toc21714"/>
      <w:r>
        <w:rPr>
          <w:rFonts w:ascii="仿宋" w:eastAsia="仿宋" w:hAnsi="仿宋" w:cs="仿宋" w:hint="eastAsia"/>
          <w:lang w:eastAsia="zh-CN"/>
        </w:rPr>
        <w:t>(一)、间苯二胺项目承办单位基本情况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03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间苯二胺项目承办单位的XXXX，我们着眼于实现可持续的经济效益。通过技术创新和解决方案的提供，公司预计在间苯二胺项目执行期间将获得可观的收入增长。这一收入来源主要包括间苯二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同时，我们注重成本控制和效率提升，以确保间苯二胺项目的可持续盈利。透过精细的管理和资源优化，公司期望实现间苯二胺项目利润最大化。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间苯二胺项目实施进行全面的投资评估，包括间苯二胺项目启动阶段的资金投入和后续运营成本。通过对间苯二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间苯二胺项目实施过程中具备足够的资金流动性，公司将进行详尽的现金流分析。这包括资金需求的合理预测、间苯二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66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64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间苯二胺项目的主要产品是XXXX，预计年产值为XXX万元。这一产品在市场中占据着重要的地位，其广泛的应用范围使得该间苯二胺项目的市场前景非常广阔。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间苯二胺项目的xxx产品作为重要的原材料之一，将在多个领域发挥关键作用。其在建筑、交通、能源等方面的广泛应用将为整个产业链提供强大的支持，形成产业协同效应。间苯二胺项目的年产值XXX万XXX万XXX万万元不仅反映了其在市场上的巨大潜力，更预示着它对国民经济的积极贡献。这种关联度高、涉及面广的产业关系，使得该间苯二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48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总征地面积为XXXX平方米，相当于约XX.XX亩，其中净用地面积为XXXX平方米，红线范围内相当于约XX.XX亩。这一用地规模充分考虑了间苯二胺项目的建设需求，保障了间苯二胺项目在合适的空间内得以充分发展。间苯二胺项目规划的总建筑面积为XXXX平方米，其中主体工程建设占XXXX平方米，计容建筑面积达XXXX平方米。预计建筑工程的投资将达到XXXX万元，为间苯二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计划购置的设备共计XXXX台（套），设备购置费用为XXXX万元。这一设备购置计划充分考虑到间苯二胺项目的生产需求和技术要求，确保了间苯二胺项目在生产运营中具备先进的技术装备和高效的生产能力。设备的合理配置将为间苯二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间苯二胺项目计划总投资为XXXX万元，预计年实现营业收入为XXXX万元。这一产能规模的设定旨在确保间苯二胺项目能够在投资与回报之间取得平衡，实现长期可持续的发展。间苯二胺项目的总投资充分考虑到各个方面的需求，包括用地建设、设备购置等多个环节，以确保间苯二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805"/>
      <w:r>
        <w:rPr>
          <w:rFonts w:ascii="仿宋" w:eastAsia="仿宋" w:hAnsi="仿宋" w:cs="仿宋" w:hint="eastAsia"/>
          <w:sz w:val="28"/>
          <w:lang w:eastAsia="zh-CN"/>
        </w:rPr>
        <w:t>四、间苯二胺项目概论</w:t>
      </w:r>
      <w:bookmarkEnd w:id="12"/>
    </w:p>
    <w:p>
      <w:pPr>
        <w:pStyle w:val="Heading2"/>
        <w:rPr>
          <w:rFonts w:ascii="仿宋" w:eastAsia="仿宋" w:hAnsi="仿宋" w:cs="仿宋" w:hint="eastAsia"/>
          <w:lang w:eastAsia="zh-CN"/>
        </w:rPr>
      </w:pPr>
      <w:bookmarkStart w:id="13" w:name="_Toc13512"/>
      <w:r>
        <w:rPr>
          <w:rFonts w:ascii="仿宋" w:eastAsia="仿宋" w:hAnsi="仿宋" w:cs="仿宋" w:hint="eastAsia"/>
          <w:lang w:eastAsia="zh-CN"/>
        </w:rPr>
        <w:t>(一)、间苯二胺项目概况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起源追溯至对市场的深入洞察。市场的不断演变与变革为间苯二胺项目提供了难得的机遇。当前市场存在的需求缺口和变革的大环境共同构成了间苯二胺项目的背景。这个间苯二胺项目旨在充分利用市场机遇，填补行业中尚未满足的需求，为客户提供全新的解决方案。市场的变革和需求的增长使得这个间苯二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间苯二胺项目名称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正式命名为间苯二胺。这个名称不仅仅是一个标识，更代表了间苯二胺项目的核心理念和愿景。它蕴含着间苯二胺项目所要解决问题的关键字，具有强烈的表达和辨识度，为间苯二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间苯二胺项目目标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核心目标是提供一种全新、高效的解决方案，满足客户日益增长的需求。间苯二胺项目追求的不仅仅是满足市场需求，更是在市场中获得卓越的竞争优势。通过不断提升产品或服务的质量和创新水平，间苯二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间苯二胺项目范围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全面涵盖了产品研发、制造、市场推广和售后服务，确保从产品设计到最终用户体验的全方位关注。这一全面的间苯二胺项目范围是为了确保间苯二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间苯二胺项目时间表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间苯二胺项目计划在未来18个月内完成，包括研发、测试、市场试点和正式推出等不同阶段。这个时间表的合理设计是为了确保间苯二胺项目各个阶段的顺利推进，以便按时交付高质量的成果。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间苯二胺项目预算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间苯二胺项目总预算估算为XX百万美元，主要分配在研发、市场推广、人员培训和运营等方面。这一充足的预算为间苯二胺项目提供了充足的资源，确保间苯二胺项目在各个方面都能取得优异的表现。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间苯二胺项目风险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间苯二胺项目可能面临的风险包括市场接受度低、技术难题、竞争激烈等。间苯二胺项目团队已经制定了相应的风险应对计划，通过前瞻性的风险管理，确保间苯二胺项目在面对不确定性时能够迅速做出应对。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间苯二胺项目团队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间苯二胺项目汇聚了一支经验丰富、多领域专业素养的核心团队，确保间苯二胺项目在各个方面都能拥有高水平的执行力。团队的协同作战是间苯二胺项目成功的关键因素之一。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间苯二胺项目背景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间苯二胺项目的背景根植于市场对更高效、创新产品的渴望，同时也受到科技发展对行业格局的深刻改变的影响。这为间苯二胺项目提供了广阔的发展空间和市场需求。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间苯二胺项目现状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截至目前，间苯二胺项目已完成市场调研和技术验证，取得了初步的成功。这为间苯二胺项目在未来的发展奠定了坚实的基础，为更远大的目标打下了坚实的基石。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426"/>
      <w:r>
        <w:rPr>
          <w:rFonts w:ascii="仿宋" w:eastAsia="仿宋" w:hAnsi="仿宋" w:cs="仿宋" w:hint="eastAsia"/>
          <w:sz w:val="28"/>
          <w:lang w:eastAsia="zh-CN"/>
        </w:rPr>
        <w:t>(二)、间苯二胺项目目标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keyword》间苯二胺项目首要业务目标是在市场中占据有利地位，实现产品/服务的成功推广和销售。通过不断提升产品质量、创新性，间苯二胺项目追求成为行业中的领导者，赢得更多客户的青睐。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在科技迅速发展的时代，间苯二胺项目着眼于技术创新。通过持续的研发和技术升级，间苯二胺项目旨在推出更具创新性的产品或服务，以满足市场对新鲜、先进解决方案的需求。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为了建立可持续的客户关系，间苯二胺项目设定了客户满意度目标。通过提供卓越的产品质量和优质的客户服务，间苯二胺项目追求赢得客户的信任和忠诚度，确保他们的满意度达到行业领先水平。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间苯二胺项目注重社会责任和可持续发展。通过实施环保、社会责任间苯二胺项目，间苯二胺项目致力于在经济发展的同时保护环境，促进社会公平，实现可持续经营。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间苯二胺项目的团队是实现目标的核心驱动力。因此，间苯二胺项目设定了团队发展目标，包括提升团队成员的专业技能、培养领导力，以及搭建协同高效的团队工作氛围。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748"/>
      <w:r>
        <w:rPr>
          <w:rFonts w:ascii="仿宋" w:eastAsia="仿宋" w:hAnsi="仿宋" w:cs="仿宋" w:hint="eastAsia"/>
          <w:sz w:val="28"/>
          <w:lang w:eastAsia="zh-CN"/>
        </w:rPr>
        <w:t>(三)、间苯二胺项目提出的理由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间苯二胺项目提出的理由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提出源于对市场机遇的深刻洞察。当前市场中存在的需求缺口和行业发展趋势表明，有巨大的商业机会等待被开发。通过准确捕捉市场机遇，间苯二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理念基于对技术创新的信仰。通过持续的研发和技术投入，间苯二胺项目有望推出更具创新性的产品或服务。在科技飞速发展的当下，间苯二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提出是为了增强企业的行业竞争力。通过提升产品或服务的质量和独特性，间苯二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响应了消费者需求的变化。随着社会和科技的不断发展，消费者对产品和服务的需求也在发生变化。通过深入了解并及时回应消费者的新需求，间苯二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间苯二胺项目的提出是企业战略发展规划的一部分。在面对日益激烈的市场竞争和不断变化的商业环境中，间苯二胺项目作为企业战略的一环，旨在为企业开辟新的增长领域，巩固企业在行业中的地位。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提出不仅仅是基于商业考量，还注重社会责任。通过推出环保、社会责任等方面的间苯二胺项目，间苯二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间苯二胺项目的提出反映了对利益相关者期望的关注。包括客户、员工、投资者等利益相关者在企业发展中都有着各自的期望，间苯二胺项目力求在满足这些期望的同时，取得更大的共赢。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8021"/>
      <w:r>
        <w:rPr>
          <w:rFonts w:ascii="仿宋" w:eastAsia="仿宋" w:hAnsi="仿宋" w:cs="仿宋" w:hint="eastAsia"/>
          <w:sz w:val="28"/>
          <w:lang w:eastAsia="zh-CN"/>
        </w:rPr>
        <w:t>(四)、间苯二胺项目意义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在实施间苯二胺项目的过程中，我们不仅仅是在追逐商业成功，更是为企业和社会的多个层面创造了深远的意义。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的首要意义在于提升企业的市场竞争力。通过持续的创新和对产品质量的高标准要求，间苯二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间苯二胺项目的推进将促使行业技术水平的提升。通过引入先进技术和创新性解决方案，间苯二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间苯二胺项目不仅创造了大量就业机会，提高了就业水平，还注重社会责任和环保。通过参与社会公益事业和推动环保间苯二胺项目，间苯二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综合而言，间苯二胺项目意义重大，不仅推动了企业的发展，也为行业和社会的进步贡献了积极力量。这是一个全面而深刻的影响，将在未来产生可持续的正面效应。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7884"/>
      <w:r>
        <w:rPr>
          <w:rFonts w:ascii="仿宋" w:eastAsia="仿宋" w:hAnsi="仿宋" w:cs="仿宋" w:hint="eastAsia"/>
          <w:sz w:val="28"/>
          <w:lang w:eastAsia="zh-CN"/>
        </w:rPr>
        <w:t>(五)、间苯二胺项目背景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在当今迅猛发展的商业环境中，间苯二胺项目的动因根植于对多方面因素的审慎考量。这个间苯二胺项目的提出并非孤立的决策，而是对企业所处背景深入思考的产物。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市场的不断演变是间苯二胺项目背后的首要原因。科技的迅速发展和全球市场的快速变化使得企业必须灵活应对。间苯二胺项目应运而生，旨在通过创新性的解决方案迎合市场的多变需求，赢得竞争中的先机。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竞争的激烈程度也是间苯二胺项目背景中不可忽视的一环。企业需要在激烈竞争中脱颖而出，为此，间苯二胺项目致力于打破常规，提供独特的价值主张，以吸引客户并确保市场份额的增长。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技术的迅速发展为企业带来了机遇与挑战。作为间苯二胺项目启动的背景之一，对新兴技术的应用将有助于提升企业的技术水平，使其在不断演进的商业环境中保持竞争优势。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此外，社会对企业责任的期望也在逐渐升高。间苯二胺项目充分融入了社会责任的理念，通过可持续经营和社会公益间苯二胺项目，企图为社会贡献一份力量，在商业成功的同时关注社会价值。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3529"/>
      <w:r>
        <w:rPr>
          <w:rFonts w:ascii="仿宋" w:eastAsia="仿宋" w:hAnsi="仿宋" w:cs="仿宋" w:hint="eastAsia"/>
          <w:sz w:val="28"/>
          <w:lang w:eastAsia="zh-CN"/>
        </w:rPr>
        <w:t>五、间苯二胺项目可持续发展</w:t>
      </w:r>
      <w:bookmarkEnd w:id="18"/>
    </w:p>
    <w:p>
      <w:pPr>
        <w:pStyle w:val="Heading2"/>
        <w:rPr>
          <w:rFonts w:ascii="仿宋" w:eastAsia="仿宋" w:hAnsi="仿宋" w:cs="仿宋" w:hint="eastAsia"/>
          <w:lang w:eastAsia="zh-CN"/>
        </w:rPr>
      </w:pPr>
      <w:bookmarkStart w:id="19" w:name="_Toc2466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胺项目中，间苯二胺项目团队着眼于未来，明确了可持续发展的战略方向。制定的具体可持续发展目标包括降低资源使用、采用环保技术、最大化社会效益等。这一步骤不仅有助于间苯二胺项目在环保和社会责任方面达到最高标准，也为未来提供了明确的指引，确保间苯二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可持续实践的融入间苯二胺项目管理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https://d.book118.com/386021134204010101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60703"/>
    <w:rsid w:val="15E607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2113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2024-03-03T06:42:00Z</dcterms:created>
  <dcterms:modified xsi:type="dcterms:W3CDTF">2024-03-03T06:42:54Z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5145276AD4FE41908879ADBB24EA8243_11</vt:lpwstr>
  </property>
  <property fmtid="{D5CDD505-2E9C-101B-9397-08002B2CF9AE}" pid="3" name="KSOProductBuildVer">
    <vt:lpwstr>2052-12.1.0.16388</vt:lpwstr>
  </property>
</Properties>
</file>