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75578" w14:paraId="45A7C6C3" w14:textId="77777777">
      <w:pPr>
        <w:rPr>
          <w:rFonts w:ascii="仿宋" w:eastAsia="仿宋" w:hAnsi="仿宋" w:cs="仿宋"/>
          <w:b/>
          <w:sz w:val="40"/>
        </w:rPr>
      </w:pPr>
    </w:p>
    <w:p w:rsidR="00675578" w14:paraId="508106E6" w14:textId="77777777">
      <w:pPr>
        <w:rPr>
          <w:rFonts w:ascii="仿宋" w:eastAsia="仿宋" w:hAnsi="仿宋" w:cs="仿宋"/>
          <w:b/>
          <w:sz w:val="40"/>
        </w:rPr>
      </w:pPr>
    </w:p>
    <w:p w:rsidR="00675578" w14:paraId="00F27A27" w14:textId="77777777">
      <w:pPr>
        <w:rPr>
          <w:rFonts w:ascii="仿宋" w:eastAsia="仿宋" w:hAnsi="仿宋" w:cs="仿宋"/>
          <w:b/>
          <w:sz w:val="40"/>
        </w:rPr>
      </w:pPr>
    </w:p>
    <w:p w:rsidR="00675578" w14:paraId="7144E06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核设施退役技术设备相关行业投资规划报告</w:t>
      </w:r>
    </w:p>
    <w:p w:rsidR="00675578" w14:paraId="7A622FD3" w14:textId="77777777">
      <w:pPr>
        <w:jc w:val="center"/>
        <w:rPr>
          <w:rFonts w:ascii="仿宋" w:eastAsia="仿宋" w:hAnsi="仿宋" w:cs="仿宋"/>
          <w:b/>
          <w:sz w:val="40"/>
        </w:rPr>
      </w:pPr>
      <w:r>
        <w:rPr>
          <w:rFonts w:ascii="仿宋" w:eastAsia="仿宋" w:hAnsi="仿宋" w:cs="仿宋" w:hint="eastAsia"/>
          <w:b/>
          <w:sz w:val="40"/>
        </w:rPr>
        <w:t>目录</w:t>
      </w:r>
    </w:p>
    <w:p w:rsidR="00675578" w14:paraId="23D1BDFF" w14:textId="77777777">
      <w:pPr>
        <w:pStyle w:val="TOC1"/>
        <w:tabs>
          <w:tab w:val="right" w:leader="dot" w:pos="8306"/>
        </w:tabs>
      </w:pPr>
      <w:r>
        <w:fldChar w:fldCharType="begin"/>
      </w:r>
      <w:r>
        <w:instrText>TOC \h \z</w:instrText>
      </w:r>
      <w:r>
        <w:fldChar w:fldCharType="separate"/>
      </w:r>
      <w:hyperlink w:anchor="_Toc31974" w:history="1">
        <w:r>
          <w:rPr>
            <w:rFonts w:ascii="仿宋" w:eastAsia="仿宋" w:hAnsi="仿宋" w:cs="仿宋" w:hint="eastAsia"/>
          </w:rPr>
          <w:t>前言</w:t>
        </w:r>
        <w:r>
          <w:tab/>
        </w:r>
        <w:r>
          <w:fldChar w:fldCharType="begin"/>
        </w:r>
        <w:r>
          <w:instrText xml:space="preserve"> PAGEREF _Toc31974 \h </w:instrText>
        </w:r>
        <w:r>
          <w:fldChar w:fldCharType="separate"/>
        </w:r>
        <w:r>
          <w:t>3</w:t>
        </w:r>
        <w:r>
          <w:fldChar w:fldCharType="end"/>
        </w:r>
      </w:hyperlink>
    </w:p>
    <w:p w:rsidR="00675578" w14:paraId="40729B5B" w14:textId="77777777">
      <w:pPr>
        <w:pStyle w:val="TOC1"/>
        <w:tabs>
          <w:tab w:val="right" w:leader="dot" w:pos="8306"/>
        </w:tabs>
      </w:pPr>
      <w:hyperlink w:anchor="_Toc12509" w:history="1">
        <w:r>
          <w:rPr>
            <w:rFonts w:ascii="仿宋" w:eastAsia="仿宋" w:hAnsi="仿宋" w:cs="仿宋" w:hint="eastAsia"/>
          </w:rPr>
          <w:t>一、原材料及成品管理</w:t>
        </w:r>
        <w:r>
          <w:tab/>
        </w:r>
        <w:r>
          <w:fldChar w:fldCharType="begin"/>
        </w:r>
        <w:r>
          <w:instrText xml:space="preserve"> PAGEREF _Toc12509 \h </w:instrText>
        </w:r>
        <w:r>
          <w:fldChar w:fldCharType="separate"/>
        </w:r>
        <w:r>
          <w:t>3</w:t>
        </w:r>
        <w:r>
          <w:fldChar w:fldCharType="end"/>
        </w:r>
      </w:hyperlink>
    </w:p>
    <w:p w:rsidR="00675578" w14:paraId="07BEC2FC" w14:textId="77777777">
      <w:pPr>
        <w:pStyle w:val="TOC2"/>
        <w:tabs>
          <w:tab w:val="right" w:leader="dot" w:pos="8306"/>
        </w:tabs>
      </w:pPr>
      <w:hyperlink w:anchor="_Toc4424" w:history="1">
        <w:r>
          <w:rPr>
            <w:rFonts w:ascii="仿宋" w:eastAsia="仿宋" w:hAnsi="仿宋" w:cs="仿宋" w:hint="eastAsia"/>
          </w:rPr>
          <w:t>（一）核设施退役技术设备项目建设期原辅材料供应情况</w:t>
        </w:r>
        <w:r>
          <w:tab/>
        </w:r>
        <w:r>
          <w:fldChar w:fldCharType="begin"/>
        </w:r>
        <w:r>
          <w:instrText xml:space="preserve"> PAGEREF _Toc4424 \h </w:instrText>
        </w:r>
        <w:r>
          <w:fldChar w:fldCharType="separate"/>
        </w:r>
        <w:r>
          <w:t>3</w:t>
        </w:r>
        <w:r>
          <w:fldChar w:fldCharType="end"/>
        </w:r>
      </w:hyperlink>
    </w:p>
    <w:p w:rsidR="00675578" w14:paraId="3C4AF79E" w14:textId="77777777">
      <w:pPr>
        <w:pStyle w:val="TOC2"/>
        <w:tabs>
          <w:tab w:val="right" w:leader="dot" w:pos="8306"/>
        </w:tabs>
      </w:pPr>
      <w:hyperlink w:anchor="_Toc30531" w:history="1">
        <w:r>
          <w:rPr>
            <w:rFonts w:ascii="仿宋" w:eastAsia="仿宋" w:hAnsi="仿宋" w:cs="仿宋" w:hint="eastAsia"/>
          </w:rPr>
          <w:t>（二）核设施退役技术设备项目运营期原辅材料供应及质量管理</w:t>
        </w:r>
        <w:r>
          <w:tab/>
        </w:r>
        <w:r>
          <w:fldChar w:fldCharType="begin"/>
        </w:r>
        <w:r>
          <w:instrText xml:space="preserve"> PAGEREF _Toc30531 \h </w:instrText>
        </w:r>
        <w:r>
          <w:fldChar w:fldCharType="separate"/>
        </w:r>
        <w:r>
          <w:t>3</w:t>
        </w:r>
        <w:r>
          <w:fldChar w:fldCharType="end"/>
        </w:r>
      </w:hyperlink>
    </w:p>
    <w:p w:rsidR="00675578" w14:paraId="230A3979" w14:textId="77777777">
      <w:pPr>
        <w:pStyle w:val="TOC1"/>
        <w:tabs>
          <w:tab w:val="right" w:leader="dot" w:pos="8306"/>
        </w:tabs>
      </w:pPr>
      <w:hyperlink w:anchor="_Toc31502" w:history="1">
        <w:r>
          <w:rPr>
            <w:rFonts w:ascii="仿宋" w:eastAsia="仿宋" w:hAnsi="仿宋" w:cs="仿宋" w:hint="eastAsia"/>
          </w:rPr>
          <w:t>二、核设施退役技术设备项目投资背景分析</w:t>
        </w:r>
        <w:r>
          <w:tab/>
        </w:r>
        <w:r>
          <w:fldChar w:fldCharType="begin"/>
        </w:r>
        <w:r>
          <w:instrText xml:space="preserve"> PAGEREF _Toc31502 \h </w:instrText>
        </w:r>
        <w:r>
          <w:fldChar w:fldCharType="separate"/>
        </w:r>
        <w:r>
          <w:t>5</w:t>
        </w:r>
        <w:r>
          <w:fldChar w:fldCharType="end"/>
        </w:r>
      </w:hyperlink>
    </w:p>
    <w:p w:rsidR="00675578" w14:paraId="5A4B9EF6" w14:textId="77777777">
      <w:pPr>
        <w:pStyle w:val="TOC2"/>
        <w:tabs>
          <w:tab w:val="right" w:leader="dot" w:pos="8306"/>
        </w:tabs>
      </w:pPr>
      <w:hyperlink w:anchor="_Toc11307" w:history="1">
        <w:r>
          <w:rPr>
            <w:rFonts w:ascii="仿宋" w:eastAsia="仿宋" w:hAnsi="仿宋" w:cs="仿宋" w:hint="eastAsia"/>
          </w:rPr>
          <w:t>（一）行业背景分析</w:t>
        </w:r>
        <w:r>
          <w:tab/>
        </w:r>
        <w:r>
          <w:fldChar w:fldCharType="begin"/>
        </w:r>
        <w:r>
          <w:instrText xml:space="preserve"> PAGEREF _Toc11307 \h </w:instrText>
        </w:r>
        <w:r>
          <w:fldChar w:fldCharType="separate"/>
        </w:r>
        <w:r>
          <w:t>5</w:t>
        </w:r>
        <w:r>
          <w:fldChar w:fldCharType="end"/>
        </w:r>
      </w:hyperlink>
    </w:p>
    <w:p w:rsidR="00675578" w14:paraId="221E3290" w14:textId="77777777">
      <w:pPr>
        <w:pStyle w:val="TOC2"/>
        <w:tabs>
          <w:tab w:val="right" w:leader="dot" w:pos="8306"/>
        </w:tabs>
      </w:pPr>
      <w:hyperlink w:anchor="_Toc2637" w:history="1">
        <w:r>
          <w:rPr>
            <w:rFonts w:ascii="仿宋" w:eastAsia="仿宋" w:hAnsi="仿宋" w:cs="仿宋" w:hint="eastAsia"/>
          </w:rPr>
          <w:t>（二）产业发展分析</w:t>
        </w:r>
        <w:r>
          <w:tab/>
        </w:r>
        <w:r>
          <w:fldChar w:fldCharType="begin"/>
        </w:r>
        <w:r>
          <w:instrText xml:space="preserve"> PAGEREF _Toc2637 \h </w:instrText>
        </w:r>
        <w:r>
          <w:fldChar w:fldCharType="separate"/>
        </w:r>
        <w:r>
          <w:t>6</w:t>
        </w:r>
        <w:r>
          <w:fldChar w:fldCharType="end"/>
        </w:r>
      </w:hyperlink>
    </w:p>
    <w:p w:rsidR="00675578" w14:paraId="7B868711" w14:textId="77777777">
      <w:pPr>
        <w:pStyle w:val="TOC1"/>
        <w:tabs>
          <w:tab w:val="right" w:leader="dot" w:pos="8306"/>
        </w:tabs>
      </w:pPr>
      <w:hyperlink w:anchor="_Toc26284" w:history="1">
        <w:r>
          <w:rPr>
            <w:rFonts w:ascii="仿宋" w:eastAsia="仿宋" w:hAnsi="仿宋" w:cs="仿宋" w:hint="eastAsia"/>
          </w:rPr>
          <w:t>三、核设施退役技术设备项目选址方案</w:t>
        </w:r>
        <w:r>
          <w:tab/>
        </w:r>
        <w:r>
          <w:fldChar w:fldCharType="begin"/>
        </w:r>
        <w:r>
          <w:instrText xml:space="preserve"> PAGEREF _Toc26284 \h </w:instrText>
        </w:r>
        <w:r>
          <w:fldChar w:fldCharType="separate"/>
        </w:r>
        <w:r>
          <w:t>8</w:t>
        </w:r>
        <w:r>
          <w:fldChar w:fldCharType="end"/>
        </w:r>
      </w:hyperlink>
    </w:p>
    <w:p w:rsidR="00675578" w14:paraId="72F87F53" w14:textId="77777777">
      <w:pPr>
        <w:pStyle w:val="TOC2"/>
        <w:tabs>
          <w:tab w:val="right" w:leader="dot" w:pos="8306"/>
        </w:tabs>
      </w:pPr>
      <w:hyperlink w:anchor="_Toc19375" w:history="1">
        <w:r>
          <w:rPr>
            <w:rFonts w:ascii="仿宋" w:eastAsia="仿宋" w:hAnsi="仿宋" w:cs="仿宋" w:hint="eastAsia"/>
          </w:rPr>
          <w:t>（一）核设施退役技术设备项目选址原则</w:t>
        </w:r>
        <w:r>
          <w:tab/>
        </w:r>
        <w:r>
          <w:fldChar w:fldCharType="begin"/>
        </w:r>
        <w:r>
          <w:instrText xml:space="preserve"> PAGEREF _Toc19375 \h </w:instrText>
        </w:r>
        <w:r>
          <w:fldChar w:fldCharType="separate"/>
        </w:r>
        <w:r>
          <w:t>8</w:t>
        </w:r>
        <w:r>
          <w:fldChar w:fldCharType="end"/>
        </w:r>
      </w:hyperlink>
    </w:p>
    <w:p w:rsidR="00675578" w14:paraId="42397F93" w14:textId="77777777">
      <w:pPr>
        <w:pStyle w:val="TOC2"/>
        <w:tabs>
          <w:tab w:val="right" w:leader="dot" w:pos="8306"/>
        </w:tabs>
      </w:pPr>
      <w:hyperlink w:anchor="_Toc21233" w:history="1">
        <w:r>
          <w:rPr>
            <w:rFonts w:ascii="仿宋" w:eastAsia="仿宋" w:hAnsi="仿宋" w:cs="仿宋" w:hint="eastAsia"/>
          </w:rPr>
          <w:t>（二）建设区基本情况</w:t>
        </w:r>
        <w:r>
          <w:tab/>
        </w:r>
        <w:r>
          <w:fldChar w:fldCharType="begin"/>
        </w:r>
        <w:r>
          <w:instrText xml:space="preserve"> PAGEREF _Toc21233 \h </w:instrText>
        </w:r>
        <w:r>
          <w:fldChar w:fldCharType="separate"/>
        </w:r>
        <w:r>
          <w:t>8</w:t>
        </w:r>
        <w:r>
          <w:fldChar w:fldCharType="end"/>
        </w:r>
      </w:hyperlink>
    </w:p>
    <w:p w:rsidR="00675578" w14:paraId="32DFFDF3" w14:textId="77777777">
      <w:pPr>
        <w:pStyle w:val="TOC2"/>
        <w:tabs>
          <w:tab w:val="right" w:leader="dot" w:pos="8306"/>
        </w:tabs>
      </w:pPr>
      <w:hyperlink w:anchor="_Toc27704" w:history="1">
        <w:r>
          <w:rPr>
            <w:rFonts w:ascii="仿宋" w:eastAsia="仿宋" w:hAnsi="仿宋" w:cs="仿宋" w:hint="eastAsia"/>
          </w:rPr>
          <w:t>（三）产业发展方向</w:t>
        </w:r>
        <w:r>
          <w:tab/>
        </w:r>
        <w:r>
          <w:fldChar w:fldCharType="begin"/>
        </w:r>
        <w:r>
          <w:instrText xml:space="preserve"> PAGEREF _Toc27704 \h </w:instrText>
        </w:r>
        <w:r>
          <w:fldChar w:fldCharType="separate"/>
        </w:r>
        <w:r>
          <w:t>9</w:t>
        </w:r>
        <w:r>
          <w:fldChar w:fldCharType="end"/>
        </w:r>
      </w:hyperlink>
    </w:p>
    <w:p w:rsidR="00675578" w14:paraId="561E1B0F" w14:textId="77777777">
      <w:pPr>
        <w:pStyle w:val="TOC2"/>
        <w:tabs>
          <w:tab w:val="right" w:leader="dot" w:pos="8306"/>
        </w:tabs>
      </w:pPr>
      <w:hyperlink w:anchor="_Toc23916" w:history="1">
        <w:r>
          <w:rPr>
            <w:rFonts w:ascii="仿宋" w:eastAsia="仿宋" w:hAnsi="仿宋" w:cs="仿宋" w:hint="eastAsia"/>
          </w:rPr>
          <w:t>（四）核设施退役技术设备项目选址综合评价</w:t>
        </w:r>
        <w:r>
          <w:tab/>
        </w:r>
        <w:r>
          <w:fldChar w:fldCharType="begin"/>
        </w:r>
        <w:r>
          <w:instrText xml:space="preserve"> PAGEREF _Toc23916 \h </w:instrText>
        </w:r>
        <w:r>
          <w:fldChar w:fldCharType="separate"/>
        </w:r>
        <w:r>
          <w:t>11</w:t>
        </w:r>
        <w:r>
          <w:fldChar w:fldCharType="end"/>
        </w:r>
      </w:hyperlink>
    </w:p>
    <w:p w:rsidR="00675578" w14:paraId="5C00E8BD" w14:textId="77777777">
      <w:pPr>
        <w:pStyle w:val="TOC1"/>
        <w:tabs>
          <w:tab w:val="right" w:leader="dot" w:pos="8306"/>
        </w:tabs>
      </w:pPr>
      <w:hyperlink w:anchor="_Toc13347" w:history="1">
        <w:r>
          <w:rPr>
            <w:rFonts w:ascii="仿宋" w:eastAsia="仿宋" w:hAnsi="仿宋" w:cs="仿宋" w:hint="eastAsia"/>
          </w:rPr>
          <w:t>四、建筑工程方案</w:t>
        </w:r>
        <w:r>
          <w:tab/>
        </w:r>
        <w:r>
          <w:fldChar w:fldCharType="begin"/>
        </w:r>
        <w:r>
          <w:instrText xml:space="preserve"> PAGEREF _Toc13347 \h </w:instrText>
        </w:r>
        <w:r>
          <w:fldChar w:fldCharType="separate"/>
        </w:r>
        <w:r>
          <w:t>11</w:t>
        </w:r>
        <w:r>
          <w:fldChar w:fldCharType="end"/>
        </w:r>
      </w:hyperlink>
    </w:p>
    <w:p w:rsidR="00675578" w14:paraId="29ED6FC8" w14:textId="77777777">
      <w:pPr>
        <w:pStyle w:val="TOC2"/>
        <w:tabs>
          <w:tab w:val="right" w:leader="dot" w:pos="8306"/>
        </w:tabs>
      </w:pPr>
      <w:hyperlink w:anchor="_Toc19638" w:history="1">
        <w:r>
          <w:rPr>
            <w:rFonts w:ascii="仿宋" w:eastAsia="仿宋" w:hAnsi="仿宋" w:cs="仿宋" w:hint="eastAsia"/>
          </w:rPr>
          <w:t>（一）核设施退役技术设备项目工程设计总体要求</w:t>
        </w:r>
        <w:r>
          <w:tab/>
        </w:r>
        <w:r>
          <w:fldChar w:fldCharType="begin"/>
        </w:r>
        <w:r>
          <w:instrText xml:space="preserve"> PAGEREF _Toc19638 \h </w:instrText>
        </w:r>
        <w:r>
          <w:fldChar w:fldCharType="separate"/>
        </w:r>
        <w:r>
          <w:t>11</w:t>
        </w:r>
        <w:r>
          <w:fldChar w:fldCharType="end"/>
        </w:r>
      </w:hyperlink>
    </w:p>
    <w:p w:rsidR="00675578" w14:paraId="14E60C53" w14:textId="77777777">
      <w:pPr>
        <w:pStyle w:val="TOC2"/>
        <w:tabs>
          <w:tab w:val="right" w:leader="dot" w:pos="8306"/>
        </w:tabs>
      </w:pPr>
      <w:hyperlink w:anchor="_Toc6601" w:history="1">
        <w:r>
          <w:rPr>
            <w:rFonts w:ascii="仿宋" w:eastAsia="仿宋" w:hAnsi="仿宋" w:cs="仿宋" w:hint="eastAsia"/>
          </w:rPr>
          <w:t>（二）建设方案</w:t>
        </w:r>
        <w:r>
          <w:tab/>
        </w:r>
        <w:r>
          <w:fldChar w:fldCharType="begin"/>
        </w:r>
        <w:r>
          <w:instrText xml:space="preserve"> PAGEREF _Toc6601 \h </w:instrText>
        </w:r>
        <w:r>
          <w:fldChar w:fldCharType="separate"/>
        </w:r>
        <w:r>
          <w:t>15</w:t>
        </w:r>
        <w:r>
          <w:fldChar w:fldCharType="end"/>
        </w:r>
      </w:hyperlink>
    </w:p>
    <w:p w:rsidR="00675578" w14:paraId="58737643" w14:textId="77777777">
      <w:pPr>
        <w:pStyle w:val="TOC2"/>
        <w:tabs>
          <w:tab w:val="right" w:leader="dot" w:pos="8306"/>
        </w:tabs>
      </w:pPr>
      <w:hyperlink w:anchor="_Toc26459" w:history="1">
        <w:r>
          <w:rPr>
            <w:rFonts w:ascii="仿宋" w:eastAsia="仿宋" w:hAnsi="仿宋" w:cs="仿宋" w:hint="eastAsia"/>
          </w:rPr>
          <w:t>（三）建筑工程建设指标</w:t>
        </w:r>
        <w:r>
          <w:tab/>
        </w:r>
        <w:r>
          <w:fldChar w:fldCharType="begin"/>
        </w:r>
        <w:r>
          <w:instrText xml:space="preserve"> PAGEREF _Toc26459 \h </w:instrText>
        </w:r>
        <w:r>
          <w:fldChar w:fldCharType="separate"/>
        </w:r>
        <w:r>
          <w:t>18</w:t>
        </w:r>
        <w:r>
          <w:fldChar w:fldCharType="end"/>
        </w:r>
      </w:hyperlink>
    </w:p>
    <w:p w:rsidR="00675578" w14:paraId="608CC553" w14:textId="77777777">
      <w:pPr>
        <w:pStyle w:val="TOC1"/>
        <w:tabs>
          <w:tab w:val="right" w:leader="dot" w:pos="8306"/>
        </w:tabs>
      </w:pPr>
      <w:hyperlink w:anchor="_Toc13492" w:history="1">
        <w:r>
          <w:rPr>
            <w:rFonts w:ascii="仿宋" w:eastAsia="仿宋" w:hAnsi="仿宋" w:cs="仿宋" w:hint="eastAsia"/>
          </w:rPr>
          <w:t>五、技术方案</w:t>
        </w:r>
        <w:r>
          <w:tab/>
        </w:r>
        <w:r>
          <w:fldChar w:fldCharType="begin"/>
        </w:r>
        <w:r>
          <w:instrText xml:space="preserve"> PAGEREF _Toc13492 \h </w:instrText>
        </w:r>
        <w:r>
          <w:fldChar w:fldCharType="separate"/>
        </w:r>
        <w:r>
          <w:t>18</w:t>
        </w:r>
        <w:r>
          <w:fldChar w:fldCharType="end"/>
        </w:r>
      </w:hyperlink>
    </w:p>
    <w:p w:rsidR="00675578" w14:paraId="137AEAF4" w14:textId="77777777">
      <w:pPr>
        <w:pStyle w:val="TOC2"/>
        <w:tabs>
          <w:tab w:val="right" w:leader="dot" w:pos="8306"/>
        </w:tabs>
      </w:pPr>
      <w:hyperlink w:anchor="_Toc27942" w:history="1">
        <w:r>
          <w:rPr>
            <w:rFonts w:ascii="仿宋" w:eastAsia="仿宋" w:hAnsi="仿宋" w:cs="仿宋" w:hint="eastAsia"/>
          </w:rPr>
          <w:t>（一）企业技术研发分析</w:t>
        </w:r>
        <w:r>
          <w:tab/>
        </w:r>
        <w:r>
          <w:fldChar w:fldCharType="begin"/>
        </w:r>
        <w:r>
          <w:instrText xml:space="preserve"> PAGEREF _Toc27942 \h </w:instrText>
        </w:r>
        <w:r>
          <w:fldChar w:fldCharType="separate"/>
        </w:r>
        <w:r>
          <w:t>18</w:t>
        </w:r>
        <w:r>
          <w:fldChar w:fldCharType="end"/>
        </w:r>
      </w:hyperlink>
    </w:p>
    <w:p w:rsidR="00675578" w14:paraId="6D945865" w14:textId="77777777">
      <w:pPr>
        <w:pStyle w:val="TOC2"/>
        <w:tabs>
          <w:tab w:val="right" w:leader="dot" w:pos="8306"/>
        </w:tabs>
      </w:pPr>
      <w:hyperlink w:anchor="_Toc23113" w:history="1">
        <w:r>
          <w:rPr>
            <w:rFonts w:ascii="仿宋" w:eastAsia="仿宋" w:hAnsi="仿宋" w:cs="仿宋" w:hint="eastAsia"/>
          </w:rPr>
          <w:t>（二）核设施退役技术设备项目技术工艺分析</w:t>
        </w:r>
        <w:r>
          <w:tab/>
        </w:r>
        <w:r>
          <w:fldChar w:fldCharType="begin"/>
        </w:r>
        <w:r>
          <w:instrText xml:space="preserve"> PAGEREF _Toc23113 \h </w:instrText>
        </w:r>
        <w:r>
          <w:fldChar w:fldCharType="separate"/>
        </w:r>
        <w:r>
          <w:t>19</w:t>
        </w:r>
        <w:r>
          <w:fldChar w:fldCharType="end"/>
        </w:r>
      </w:hyperlink>
    </w:p>
    <w:p w:rsidR="00675578" w14:paraId="6F101F03" w14:textId="77777777">
      <w:pPr>
        <w:pStyle w:val="TOC2"/>
        <w:tabs>
          <w:tab w:val="right" w:leader="dot" w:pos="8306"/>
        </w:tabs>
      </w:pPr>
      <w:hyperlink w:anchor="_Toc10152" w:history="1">
        <w:r>
          <w:rPr>
            <w:rFonts w:ascii="仿宋" w:eastAsia="仿宋" w:hAnsi="仿宋" w:cs="仿宋" w:hint="eastAsia"/>
          </w:rPr>
          <w:t>（三）核设施退役技术设备项目技术流程</w:t>
        </w:r>
        <w:r>
          <w:tab/>
        </w:r>
        <w:r>
          <w:fldChar w:fldCharType="begin"/>
        </w:r>
        <w:r>
          <w:instrText xml:space="preserve"> PAGEREF _Toc10152 \h </w:instrText>
        </w:r>
        <w:r>
          <w:fldChar w:fldCharType="separate"/>
        </w:r>
        <w:r>
          <w:t>21</w:t>
        </w:r>
        <w:r>
          <w:fldChar w:fldCharType="end"/>
        </w:r>
      </w:hyperlink>
    </w:p>
    <w:p w:rsidR="00675578" w14:paraId="5882ADE6" w14:textId="77777777">
      <w:pPr>
        <w:pStyle w:val="TOC2"/>
        <w:tabs>
          <w:tab w:val="right" w:leader="dot" w:pos="8306"/>
        </w:tabs>
      </w:pPr>
      <w:hyperlink w:anchor="_Toc14503" w:history="1">
        <w:r>
          <w:rPr>
            <w:rFonts w:ascii="仿宋" w:eastAsia="仿宋" w:hAnsi="仿宋" w:cs="仿宋" w:hint="eastAsia"/>
          </w:rPr>
          <w:t>（四）设备选型方案</w:t>
        </w:r>
        <w:r>
          <w:tab/>
        </w:r>
        <w:r>
          <w:fldChar w:fldCharType="begin"/>
        </w:r>
        <w:r>
          <w:instrText xml:space="preserve"> PAGEREF _Toc14503 \h </w:instrText>
        </w:r>
        <w:r>
          <w:fldChar w:fldCharType="separate"/>
        </w:r>
        <w:r>
          <w:t>23</w:t>
        </w:r>
        <w:r>
          <w:fldChar w:fldCharType="end"/>
        </w:r>
      </w:hyperlink>
    </w:p>
    <w:p w:rsidR="00675578" w14:paraId="28563B7B" w14:textId="77777777">
      <w:pPr>
        <w:pStyle w:val="TOC1"/>
        <w:tabs>
          <w:tab w:val="right" w:leader="dot" w:pos="8306"/>
        </w:tabs>
      </w:pPr>
      <w:hyperlink w:anchor="_Toc13320" w:history="1">
        <w:r>
          <w:rPr>
            <w:rFonts w:ascii="仿宋" w:eastAsia="仿宋" w:hAnsi="仿宋" w:cs="仿宋" w:hint="eastAsia"/>
          </w:rPr>
          <w:t>六、核设施退役技术设备项目规划进度</w:t>
        </w:r>
        <w:r>
          <w:tab/>
        </w:r>
        <w:r>
          <w:fldChar w:fldCharType="begin"/>
        </w:r>
        <w:r>
          <w:instrText xml:space="preserve"> PAGEREF _Toc13320 \h </w:instrText>
        </w:r>
        <w:r>
          <w:fldChar w:fldCharType="separate"/>
        </w:r>
        <w:r>
          <w:t>24</w:t>
        </w:r>
        <w:r>
          <w:fldChar w:fldCharType="end"/>
        </w:r>
      </w:hyperlink>
    </w:p>
    <w:p w:rsidR="00675578" w14:paraId="0F3498E1" w14:textId="77777777">
      <w:pPr>
        <w:pStyle w:val="TOC2"/>
        <w:tabs>
          <w:tab w:val="right" w:leader="dot" w:pos="8306"/>
        </w:tabs>
      </w:pPr>
      <w:hyperlink w:anchor="_Toc10678" w:history="1">
        <w:r>
          <w:rPr>
            <w:rFonts w:ascii="仿宋" w:eastAsia="仿宋" w:hAnsi="仿宋" w:cs="仿宋" w:hint="eastAsia"/>
          </w:rPr>
          <w:t>（一）核设施退役技术设备项目进度安排</w:t>
        </w:r>
        <w:r>
          <w:tab/>
        </w:r>
        <w:r>
          <w:fldChar w:fldCharType="begin"/>
        </w:r>
        <w:r>
          <w:instrText xml:space="preserve"> PAGEREF _Toc10678 \h </w:instrText>
        </w:r>
        <w:r>
          <w:fldChar w:fldCharType="separate"/>
        </w:r>
        <w:r>
          <w:t>24</w:t>
        </w:r>
        <w:r>
          <w:fldChar w:fldCharType="end"/>
        </w:r>
      </w:hyperlink>
    </w:p>
    <w:p w:rsidR="00675578" w14:paraId="6FD9B63E" w14:textId="77777777">
      <w:pPr>
        <w:pStyle w:val="TOC2"/>
        <w:tabs>
          <w:tab w:val="right" w:leader="dot" w:pos="8306"/>
        </w:tabs>
      </w:pPr>
      <w:hyperlink w:anchor="_Toc30828" w:history="1">
        <w:r>
          <w:rPr>
            <w:rFonts w:ascii="仿宋" w:eastAsia="仿宋" w:hAnsi="仿宋" w:cs="仿宋" w:hint="eastAsia"/>
          </w:rPr>
          <w:t>（二）核设施退役技术设备项目实施保障措施</w:t>
        </w:r>
        <w:r>
          <w:tab/>
        </w:r>
        <w:r>
          <w:fldChar w:fldCharType="begin"/>
        </w:r>
        <w:r>
          <w:instrText xml:space="preserve"> PAGEREF _Toc30828 \h </w:instrText>
        </w:r>
        <w:r>
          <w:fldChar w:fldCharType="separate"/>
        </w:r>
        <w:r>
          <w:t>24</w:t>
        </w:r>
        <w:r>
          <w:fldChar w:fldCharType="end"/>
        </w:r>
      </w:hyperlink>
    </w:p>
    <w:p w:rsidR="00675578" w14:paraId="0E3165CF" w14:textId="77777777">
      <w:pPr>
        <w:pStyle w:val="TOC1"/>
        <w:tabs>
          <w:tab w:val="right" w:leader="dot" w:pos="8306"/>
        </w:tabs>
      </w:pPr>
      <w:hyperlink w:anchor="_Toc1914" w:history="1">
        <w:r>
          <w:rPr>
            <w:rFonts w:ascii="仿宋" w:eastAsia="仿宋" w:hAnsi="仿宋" w:cs="仿宋" w:hint="eastAsia"/>
          </w:rPr>
          <w:t>七、组织架构分析</w:t>
        </w:r>
        <w:r>
          <w:tab/>
        </w:r>
        <w:r>
          <w:fldChar w:fldCharType="begin"/>
        </w:r>
        <w:r>
          <w:instrText xml:space="preserve"> PAGEREF _Toc1914 \h </w:instrText>
        </w:r>
        <w:r>
          <w:fldChar w:fldCharType="separate"/>
        </w:r>
        <w:r>
          <w:t>25</w:t>
        </w:r>
        <w:r>
          <w:fldChar w:fldCharType="end"/>
        </w:r>
      </w:hyperlink>
    </w:p>
    <w:p w:rsidR="00675578" w14:paraId="181B5E4A" w14:textId="77777777">
      <w:pPr>
        <w:pStyle w:val="TOC2"/>
        <w:tabs>
          <w:tab w:val="right" w:leader="dot" w:pos="8306"/>
        </w:tabs>
      </w:pPr>
      <w:hyperlink w:anchor="_Toc2416" w:history="1">
        <w:r>
          <w:rPr>
            <w:rFonts w:ascii="仿宋" w:eastAsia="仿宋" w:hAnsi="仿宋" w:cs="仿宋" w:hint="eastAsia"/>
          </w:rPr>
          <w:t>（一）人力资源配置</w:t>
        </w:r>
        <w:r>
          <w:tab/>
        </w:r>
        <w:r>
          <w:fldChar w:fldCharType="begin"/>
        </w:r>
        <w:r>
          <w:instrText xml:space="preserve"> PAGEREF _Toc2416 \h </w:instrText>
        </w:r>
        <w:r>
          <w:fldChar w:fldCharType="separate"/>
        </w:r>
        <w:r>
          <w:t>25</w:t>
        </w:r>
        <w:r>
          <w:fldChar w:fldCharType="end"/>
        </w:r>
      </w:hyperlink>
    </w:p>
    <w:p w:rsidR="00675578" w14:paraId="6CFCF72D" w14:textId="77777777">
      <w:pPr>
        <w:pStyle w:val="TOC2"/>
        <w:tabs>
          <w:tab w:val="right" w:leader="dot" w:pos="8306"/>
        </w:tabs>
      </w:pPr>
      <w:hyperlink w:anchor="_Toc21536" w:history="1">
        <w:r>
          <w:rPr>
            <w:rFonts w:ascii="仿宋" w:eastAsia="仿宋" w:hAnsi="仿宋" w:cs="仿宋" w:hint="eastAsia"/>
          </w:rPr>
          <w:t>（二）员工技能培训</w:t>
        </w:r>
        <w:r>
          <w:tab/>
        </w:r>
        <w:r>
          <w:fldChar w:fldCharType="begin"/>
        </w:r>
        <w:r>
          <w:instrText xml:space="preserve"> PAGEREF _Toc21536 \h </w:instrText>
        </w:r>
        <w:r>
          <w:fldChar w:fldCharType="separate"/>
        </w:r>
        <w:r>
          <w:t>26</w:t>
        </w:r>
        <w:r>
          <w:fldChar w:fldCharType="end"/>
        </w:r>
      </w:hyperlink>
    </w:p>
    <w:p w:rsidR="00675578" w14:paraId="3FA35F53" w14:textId="77777777">
      <w:pPr>
        <w:pStyle w:val="TOC1"/>
        <w:tabs>
          <w:tab w:val="right" w:leader="dot" w:pos="8306"/>
        </w:tabs>
      </w:pPr>
      <w:hyperlink w:anchor="_Toc10373" w:history="1">
        <w:r>
          <w:rPr>
            <w:rFonts w:ascii="仿宋" w:eastAsia="仿宋" w:hAnsi="仿宋" w:cs="仿宋" w:hint="eastAsia"/>
          </w:rPr>
          <w:t>八、环境保护分析</w:t>
        </w:r>
        <w:r>
          <w:tab/>
        </w:r>
        <w:r>
          <w:fldChar w:fldCharType="begin"/>
        </w:r>
        <w:r>
          <w:instrText xml:space="preserve"> PAGEREF _Toc10373 \h </w:instrText>
        </w:r>
        <w:r>
          <w:fldChar w:fldCharType="separate"/>
        </w:r>
        <w:r>
          <w:t>28</w:t>
        </w:r>
        <w:r>
          <w:fldChar w:fldCharType="end"/>
        </w:r>
      </w:hyperlink>
    </w:p>
    <w:p w:rsidR="00675578" w14:paraId="798CD53B" w14:textId="77777777">
      <w:pPr>
        <w:pStyle w:val="TOC2"/>
        <w:tabs>
          <w:tab w:val="right" w:leader="dot" w:pos="8306"/>
        </w:tabs>
      </w:pPr>
      <w:hyperlink w:anchor="_Toc23401" w:history="1">
        <w:r>
          <w:rPr>
            <w:rFonts w:ascii="仿宋" w:eastAsia="仿宋" w:hAnsi="仿宋" w:cs="仿宋" w:hint="eastAsia"/>
          </w:rPr>
          <w:t>（一）环境保护综述</w:t>
        </w:r>
        <w:r>
          <w:tab/>
        </w:r>
        <w:r>
          <w:fldChar w:fldCharType="begin"/>
        </w:r>
        <w:r>
          <w:instrText xml:space="preserve"> PAGEREF _Toc23401 \h </w:instrText>
        </w:r>
        <w:r>
          <w:fldChar w:fldCharType="separate"/>
        </w:r>
        <w:r>
          <w:t>28</w:t>
        </w:r>
        <w:r>
          <w:fldChar w:fldCharType="end"/>
        </w:r>
      </w:hyperlink>
    </w:p>
    <w:p w:rsidR="00675578" w14:paraId="2ADD2FB9" w14:textId="77777777">
      <w:pPr>
        <w:pStyle w:val="TOC2"/>
        <w:tabs>
          <w:tab w:val="right" w:leader="dot" w:pos="8306"/>
        </w:tabs>
      </w:pPr>
      <w:hyperlink w:anchor="_Toc2614" w:history="1">
        <w:r>
          <w:rPr>
            <w:rFonts w:ascii="仿宋" w:eastAsia="仿宋" w:hAnsi="仿宋" w:cs="仿宋" w:hint="eastAsia"/>
          </w:rPr>
          <w:t>（二）施工期环境影响分析</w:t>
        </w:r>
        <w:r>
          <w:tab/>
        </w:r>
        <w:r>
          <w:fldChar w:fldCharType="begin"/>
        </w:r>
        <w:r>
          <w:instrText xml:space="preserve"> PAGEREF _Toc2614 \h </w:instrText>
        </w:r>
        <w:r>
          <w:fldChar w:fldCharType="separate"/>
        </w:r>
        <w:r>
          <w:t>28</w:t>
        </w:r>
        <w:r>
          <w:fldChar w:fldCharType="end"/>
        </w:r>
      </w:hyperlink>
    </w:p>
    <w:p w:rsidR="00675578" w14:paraId="027C8648" w14:textId="77777777">
      <w:pPr>
        <w:pStyle w:val="TOC2"/>
        <w:tabs>
          <w:tab w:val="right" w:leader="dot" w:pos="8306"/>
        </w:tabs>
      </w:pPr>
      <w:hyperlink w:anchor="_Toc24659" w:history="1">
        <w:r>
          <w:rPr>
            <w:rFonts w:ascii="仿宋" w:eastAsia="仿宋" w:hAnsi="仿宋" w:cs="仿宋" w:hint="eastAsia"/>
          </w:rPr>
          <w:t>（三）营运期环境影响分析</w:t>
        </w:r>
        <w:r>
          <w:tab/>
        </w:r>
        <w:r>
          <w:fldChar w:fldCharType="begin"/>
        </w:r>
        <w:r>
          <w:instrText xml:space="preserve"> PAGEREF _Toc24659 \h </w:instrText>
        </w:r>
        <w:r>
          <w:fldChar w:fldCharType="separate"/>
        </w:r>
        <w:r>
          <w:t>31</w:t>
        </w:r>
        <w:r>
          <w:fldChar w:fldCharType="end"/>
        </w:r>
      </w:hyperlink>
    </w:p>
    <w:p w:rsidR="00675578" w14:paraId="7E3822DD" w14:textId="77777777">
      <w:pPr>
        <w:pStyle w:val="TOC2"/>
        <w:tabs>
          <w:tab w:val="right" w:leader="dot" w:pos="8306"/>
        </w:tabs>
      </w:pPr>
      <w:hyperlink w:anchor="_Toc19361" w:history="1">
        <w:r>
          <w:rPr>
            <w:rFonts w:ascii="仿宋" w:eastAsia="仿宋" w:hAnsi="仿宋" w:cs="仿宋" w:hint="eastAsia"/>
          </w:rPr>
          <w:t>（四）综合评价</w:t>
        </w:r>
        <w:r>
          <w:tab/>
        </w:r>
        <w:r>
          <w:fldChar w:fldCharType="begin"/>
        </w:r>
        <w:r>
          <w:instrText xml:space="preserve"> PAGEREF _Toc19361 \h </w:instrText>
        </w:r>
        <w:r>
          <w:fldChar w:fldCharType="separate"/>
        </w:r>
        <w:r>
          <w:t>32</w:t>
        </w:r>
        <w:r>
          <w:fldChar w:fldCharType="end"/>
        </w:r>
      </w:hyperlink>
    </w:p>
    <w:p w:rsidR="00675578" w14:paraId="4A9E66A8" w14:textId="77777777">
      <w:pPr>
        <w:pStyle w:val="TOC1"/>
        <w:tabs>
          <w:tab w:val="right" w:leader="dot" w:pos="8306"/>
        </w:tabs>
      </w:pPr>
      <w:hyperlink w:anchor="_Toc16695" w:history="1">
        <w:r>
          <w:rPr>
            <w:rFonts w:ascii="仿宋" w:eastAsia="仿宋" w:hAnsi="仿宋" w:cs="仿宋" w:hint="eastAsia"/>
          </w:rPr>
          <w:t>九、招标方案</w:t>
        </w:r>
        <w:r>
          <w:tab/>
        </w:r>
        <w:r>
          <w:fldChar w:fldCharType="begin"/>
        </w:r>
        <w:r>
          <w:instrText xml:space="preserve"> PAGEREF _Toc16695 \h </w:instrText>
        </w:r>
        <w:r>
          <w:fldChar w:fldCharType="separate"/>
        </w:r>
        <w:r>
          <w:t>33</w:t>
        </w:r>
        <w:r>
          <w:fldChar w:fldCharType="end"/>
        </w:r>
      </w:hyperlink>
    </w:p>
    <w:p w:rsidR="00675578" w14:paraId="39D51ADE" w14:textId="77777777">
      <w:pPr>
        <w:pStyle w:val="TOC2"/>
        <w:tabs>
          <w:tab w:val="right" w:leader="dot" w:pos="8306"/>
        </w:tabs>
      </w:pPr>
      <w:hyperlink w:anchor="_Toc30886" w:history="1">
        <w:r>
          <w:rPr>
            <w:rFonts w:ascii="仿宋" w:eastAsia="仿宋" w:hAnsi="仿宋" w:cs="仿宋" w:hint="eastAsia"/>
          </w:rPr>
          <w:t>（一）</w:t>
        </w:r>
        <w:r>
          <w:rPr>
            <w:rFonts w:ascii="仿宋" w:eastAsia="仿宋" w:hAnsi="仿宋" w:cs="仿宋" w:hint="eastAsia"/>
          </w:rPr>
          <w:t>核设施退役技术设备项目招标依据</w:t>
        </w:r>
        <w:r>
          <w:tab/>
        </w:r>
        <w:r>
          <w:fldChar w:fldCharType="begin"/>
        </w:r>
        <w:r>
          <w:instrText xml:space="preserve"> PAGEREF _Toc30886 \h </w:instrText>
        </w:r>
        <w:r>
          <w:fldChar w:fldCharType="separate"/>
        </w:r>
        <w:r>
          <w:t>33</w:t>
        </w:r>
        <w:r>
          <w:fldChar w:fldCharType="end"/>
        </w:r>
      </w:hyperlink>
    </w:p>
    <w:p w:rsidR="00675578" w14:paraId="3F747656" w14:textId="77777777">
      <w:pPr>
        <w:pStyle w:val="TOC2"/>
        <w:tabs>
          <w:tab w:val="right" w:leader="dot" w:pos="8306"/>
        </w:tabs>
      </w:pPr>
      <w:hyperlink w:anchor="_Toc3510" w:history="1">
        <w:r>
          <w:rPr>
            <w:rFonts w:ascii="仿宋" w:eastAsia="仿宋" w:hAnsi="仿宋" w:cs="仿宋" w:hint="eastAsia"/>
          </w:rPr>
          <w:t>（二）核设施退役技术设备项目招标范围</w:t>
        </w:r>
        <w:r>
          <w:tab/>
        </w:r>
        <w:r>
          <w:fldChar w:fldCharType="begin"/>
        </w:r>
        <w:r>
          <w:instrText xml:space="preserve"> PAGEREF _Toc3510 \h </w:instrText>
        </w:r>
        <w:r>
          <w:fldChar w:fldCharType="separate"/>
        </w:r>
        <w:r>
          <w:t>34</w:t>
        </w:r>
        <w:r>
          <w:fldChar w:fldCharType="end"/>
        </w:r>
      </w:hyperlink>
    </w:p>
    <w:p w:rsidR="00675578" w14:paraId="71ECAA37" w14:textId="77777777">
      <w:pPr>
        <w:pStyle w:val="TOC2"/>
        <w:tabs>
          <w:tab w:val="right" w:leader="dot" w:pos="8306"/>
        </w:tabs>
      </w:pPr>
      <w:hyperlink w:anchor="_Toc20633" w:history="1">
        <w:r>
          <w:rPr>
            <w:rFonts w:ascii="仿宋" w:eastAsia="仿宋" w:hAnsi="仿宋" w:cs="仿宋" w:hint="eastAsia"/>
          </w:rPr>
          <w:t>（三）招标要求</w:t>
        </w:r>
        <w:r>
          <w:tab/>
        </w:r>
        <w:r>
          <w:fldChar w:fldCharType="begin"/>
        </w:r>
        <w:r>
          <w:instrText xml:space="preserve"> PAGEREF _Toc20633 \h </w:instrText>
        </w:r>
        <w:r>
          <w:fldChar w:fldCharType="separate"/>
        </w:r>
        <w:r>
          <w:t>34</w:t>
        </w:r>
        <w:r>
          <w:fldChar w:fldCharType="end"/>
        </w:r>
      </w:hyperlink>
    </w:p>
    <w:p w:rsidR="00675578" w14:paraId="1F4AEC2E" w14:textId="77777777">
      <w:pPr>
        <w:pStyle w:val="TOC2"/>
        <w:tabs>
          <w:tab w:val="right" w:leader="dot" w:pos="8306"/>
        </w:tabs>
      </w:pPr>
      <w:hyperlink w:anchor="_Toc9514" w:history="1">
        <w:r>
          <w:rPr>
            <w:rFonts w:ascii="仿宋" w:eastAsia="仿宋" w:hAnsi="仿宋" w:cs="仿宋" w:hint="eastAsia"/>
          </w:rPr>
          <w:t>（四）招标组织方式</w:t>
        </w:r>
        <w:r>
          <w:tab/>
        </w:r>
        <w:r>
          <w:fldChar w:fldCharType="begin"/>
        </w:r>
        <w:r>
          <w:instrText xml:space="preserve"> PAGEREF _Toc9514 \h </w:instrText>
        </w:r>
        <w:r>
          <w:fldChar w:fldCharType="separate"/>
        </w:r>
        <w:r>
          <w:t>35</w:t>
        </w:r>
        <w:r>
          <w:fldChar w:fldCharType="end"/>
        </w:r>
      </w:hyperlink>
    </w:p>
    <w:p w:rsidR="00675578" w14:paraId="18535F47" w14:textId="77777777">
      <w:pPr>
        <w:pStyle w:val="TOC2"/>
        <w:tabs>
          <w:tab w:val="right" w:leader="dot" w:pos="8306"/>
        </w:tabs>
      </w:pPr>
      <w:hyperlink w:anchor="_Toc9593" w:history="1">
        <w:r>
          <w:rPr>
            <w:rFonts w:ascii="仿宋" w:eastAsia="仿宋" w:hAnsi="仿宋" w:cs="仿宋" w:hint="eastAsia"/>
          </w:rPr>
          <w:t>（五）招标信息发布</w:t>
        </w:r>
        <w:r>
          <w:tab/>
        </w:r>
        <w:r>
          <w:fldChar w:fldCharType="begin"/>
        </w:r>
        <w:r>
          <w:instrText xml:space="preserve"> PAGEREF _Toc9593 \h </w:instrText>
        </w:r>
        <w:r>
          <w:fldChar w:fldCharType="separate"/>
        </w:r>
        <w:r>
          <w:t>38</w:t>
        </w:r>
        <w:r>
          <w:fldChar w:fldCharType="end"/>
        </w:r>
      </w:hyperlink>
    </w:p>
    <w:p w:rsidR="00675578" w14:paraId="517AF3F8" w14:textId="77777777">
      <w:pPr>
        <w:pStyle w:val="TOC1"/>
        <w:tabs>
          <w:tab w:val="right" w:leader="dot" w:pos="8306"/>
        </w:tabs>
      </w:pPr>
      <w:hyperlink w:anchor="_Toc26995" w:history="1">
        <w:r>
          <w:rPr>
            <w:rFonts w:ascii="仿宋" w:eastAsia="仿宋" w:hAnsi="仿宋" w:cs="仿宋" w:hint="eastAsia"/>
          </w:rPr>
          <w:t>十、节能方案</w:t>
        </w:r>
        <w:r>
          <w:tab/>
        </w:r>
        <w:r>
          <w:fldChar w:fldCharType="begin"/>
        </w:r>
        <w:r>
          <w:instrText xml:space="preserve"> PAGEREF _Toc26995 \h </w:instrText>
        </w:r>
        <w:r>
          <w:fldChar w:fldCharType="separate"/>
        </w:r>
        <w:r>
          <w:t>39</w:t>
        </w:r>
        <w:r>
          <w:fldChar w:fldCharType="end"/>
        </w:r>
      </w:hyperlink>
    </w:p>
    <w:p w:rsidR="00675578" w14:paraId="74EE4E60" w14:textId="77777777">
      <w:pPr>
        <w:pStyle w:val="TOC2"/>
        <w:tabs>
          <w:tab w:val="right" w:leader="dot" w:pos="8306"/>
        </w:tabs>
      </w:pPr>
      <w:hyperlink w:anchor="_Toc20993" w:history="1">
        <w:r>
          <w:rPr>
            <w:rFonts w:ascii="仿宋" w:eastAsia="仿宋" w:hAnsi="仿宋" w:cs="仿宋" w:hint="eastAsia"/>
          </w:rPr>
          <w:t>（一）核设施退役技术设备项</w:t>
        </w:r>
        <w:r>
          <w:rPr>
            <w:rFonts w:ascii="仿宋" w:eastAsia="仿宋" w:hAnsi="仿宋" w:cs="仿宋" w:hint="eastAsia"/>
          </w:rPr>
          <w:t>目节能概述</w:t>
        </w:r>
        <w:r>
          <w:tab/>
        </w:r>
        <w:r>
          <w:fldChar w:fldCharType="begin"/>
        </w:r>
        <w:r>
          <w:instrText xml:space="preserve"> PAGEREF _Toc20993 \h </w:instrText>
        </w:r>
        <w:r>
          <w:fldChar w:fldCharType="separate"/>
        </w:r>
        <w:r>
          <w:t>39</w:t>
        </w:r>
        <w:r>
          <w:fldChar w:fldCharType="end"/>
        </w:r>
      </w:hyperlink>
    </w:p>
    <w:p w:rsidR="00675578" w14:paraId="7541BE8B" w14:textId="77777777">
      <w:pPr>
        <w:pStyle w:val="TOC2"/>
        <w:tabs>
          <w:tab w:val="right" w:leader="dot" w:pos="8306"/>
        </w:tabs>
      </w:pPr>
      <w:hyperlink w:anchor="_Toc12632" w:history="1">
        <w:r>
          <w:rPr>
            <w:rFonts w:ascii="仿宋" w:eastAsia="仿宋" w:hAnsi="仿宋" w:cs="仿宋" w:hint="eastAsia"/>
          </w:rPr>
          <w:t>（二）能源消费种类和数量分析</w:t>
        </w:r>
        <w:r>
          <w:tab/>
        </w:r>
        <w:r>
          <w:fldChar w:fldCharType="begin"/>
        </w:r>
        <w:r>
          <w:instrText xml:space="preserve"> PAGEREF _Toc12632 \h </w:instrText>
        </w:r>
        <w:r>
          <w:fldChar w:fldCharType="separate"/>
        </w:r>
        <w:r>
          <w:t>40</w:t>
        </w:r>
        <w:r>
          <w:fldChar w:fldCharType="end"/>
        </w:r>
      </w:hyperlink>
    </w:p>
    <w:p w:rsidR="00675578" w14:paraId="7637DC7E"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5861" w:history="1">
        <w:r>
          <w:rPr>
            <w:rFonts w:ascii="仿宋" w:eastAsia="仿宋" w:hAnsi="仿宋" w:cs="仿宋" w:hint="eastAsia"/>
          </w:rPr>
          <w:t>（三）核设施退役技术设备项目节能措施</w:t>
        </w:r>
        <w:r>
          <w:tab/>
        </w:r>
        <w:r>
          <w:fldChar w:fldCharType="begin"/>
        </w:r>
        <w:r>
          <w:instrText xml:space="preserve"> PAGEREF _Toc25861 \h </w:instrText>
        </w:r>
        <w:r>
          <w:fldChar w:fldCharType="separate"/>
        </w:r>
        <w:r>
          <w:t>41</w:t>
        </w:r>
        <w:r>
          <w:fldChar w:fldCharType="end"/>
        </w:r>
      </w:hyperlink>
    </w:p>
    <w:p w:rsidR="00675578" w14:paraId="5812D3AB" w14:textId="77777777">
      <w:pPr>
        <w:pStyle w:val="TOC2"/>
        <w:tabs>
          <w:tab w:val="right" w:leader="dot" w:pos="8306"/>
        </w:tabs>
      </w:pPr>
      <w:hyperlink w:anchor="_Toc16088" w:history="1">
        <w:r>
          <w:rPr>
            <w:rFonts w:ascii="仿宋" w:eastAsia="仿宋" w:hAnsi="仿宋" w:cs="仿宋" w:hint="eastAsia"/>
          </w:rPr>
          <w:t>（四）节能综合评价</w:t>
        </w:r>
        <w:r>
          <w:tab/>
        </w:r>
        <w:r>
          <w:fldChar w:fldCharType="begin"/>
        </w:r>
        <w:r>
          <w:instrText xml:space="preserve"> PAGEREF _Toc16088 \h </w:instrText>
        </w:r>
        <w:r>
          <w:fldChar w:fldCharType="separate"/>
        </w:r>
        <w:r>
          <w:t>44</w:t>
        </w:r>
        <w:r>
          <w:fldChar w:fldCharType="end"/>
        </w:r>
      </w:hyperlink>
    </w:p>
    <w:p w:rsidR="00675578" w14:paraId="654F37BD" w14:textId="77777777">
      <w:pPr>
        <w:pStyle w:val="TOC1"/>
        <w:tabs>
          <w:tab w:val="right" w:leader="dot" w:pos="8306"/>
        </w:tabs>
      </w:pPr>
      <w:hyperlink w:anchor="_Toc21757" w:history="1">
        <w:r>
          <w:rPr>
            <w:rFonts w:ascii="仿宋" w:eastAsia="仿宋" w:hAnsi="仿宋" w:cs="仿宋" w:hint="eastAsia"/>
          </w:rPr>
          <w:t>十一、核设施退役技术设备项目风险防范分析</w:t>
        </w:r>
        <w:r>
          <w:tab/>
        </w:r>
        <w:r>
          <w:fldChar w:fldCharType="begin"/>
        </w:r>
        <w:r>
          <w:instrText xml:space="preserve"> PAGEREF _Toc21757 \h </w:instrText>
        </w:r>
        <w:r>
          <w:fldChar w:fldCharType="separate"/>
        </w:r>
        <w:r>
          <w:t>44</w:t>
        </w:r>
        <w:r>
          <w:fldChar w:fldCharType="end"/>
        </w:r>
      </w:hyperlink>
    </w:p>
    <w:p w:rsidR="00675578" w14:paraId="2B1A27BA" w14:textId="77777777">
      <w:pPr>
        <w:pStyle w:val="TOC2"/>
        <w:tabs>
          <w:tab w:val="right" w:leader="dot" w:pos="8306"/>
        </w:tabs>
      </w:pPr>
      <w:hyperlink w:anchor="_Toc24865" w:history="1">
        <w:r>
          <w:rPr>
            <w:rFonts w:ascii="仿宋" w:eastAsia="仿宋" w:hAnsi="仿宋" w:cs="仿宋" w:hint="eastAsia"/>
          </w:rPr>
          <w:t>（一）核设施退役技术设备项目风险分析</w:t>
        </w:r>
        <w:r>
          <w:tab/>
        </w:r>
        <w:r>
          <w:fldChar w:fldCharType="begin"/>
        </w:r>
        <w:r>
          <w:instrText xml:space="preserve"> PAGEREF _Toc24865 \h </w:instrText>
        </w:r>
        <w:r>
          <w:fldChar w:fldCharType="separate"/>
        </w:r>
        <w:r>
          <w:t>44</w:t>
        </w:r>
        <w:r>
          <w:fldChar w:fldCharType="end"/>
        </w:r>
      </w:hyperlink>
    </w:p>
    <w:p w:rsidR="00675578" w14:paraId="2572CAC9" w14:textId="77777777">
      <w:pPr>
        <w:pStyle w:val="TOC2"/>
        <w:tabs>
          <w:tab w:val="right" w:leader="dot" w:pos="8306"/>
        </w:tabs>
      </w:pPr>
      <w:hyperlink w:anchor="_Toc25776" w:history="1">
        <w:r>
          <w:rPr>
            <w:rFonts w:ascii="仿宋" w:eastAsia="仿宋" w:hAnsi="仿宋" w:cs="仿宋" w:hint="eastAsia"/>
          </w:rPr>
          <w:t>（二）核设施退役技术设备项目风险对策</w:t>
        </w:r>
        <w:r>
          <w:tab/>
        </w:r>
        <w:r>
          <w:fldChar w:fldCharType="begin"/>
        </w:r>
        <w:r>
          <w:instrText xml:space="preserve"> PAGEREF _Toc25776 \h </w:instrText>
        </w:r>
        <w:r>
          <w:fldChar w:fldCharType="separate"/>
        </w:r>
        <w:r>
          <w:t>46</w:t>
        </w:r>
        <w:r>
          <w:fldChar w:fldCharType="end"/>
        </w:r>
      </w:hyperlink>
    </w:p>
    <w:p w:rsidR="00675578" w14:paraId="3FDA4E0C" w14:textId="77777777">
      <w:pPr>
        <w:pStyle w:val="TOC1"/>
        <w:tabs>
          <w:tab w:val="right" w:leader="dot" w:pos="8306"/>
        </w:tabs>
      </w:pPr>
      <w:hyperlink w:anchor="_Toc26366" w:history="1">
        <w:r>
          <w:rPr>
            <w:rFonts w:ascii="仿宋" w:eastAsia="仿宋" w:hAnsi="仿宋" w:cs="仿宋" w:hint="eastAsia"/>
          </w:rPr>
          <w:t>十二、社会责任</w:t>
        </w:r>
        <w:r>
          <w:tab/>
        </w:r>
        <w:r>
          <w:fldChar w:fldCharType="begin"/>
        </w:r>
        <w:r>
          <w:instrText xml:space="preserve"> PAGEREF _Toc26366 \h </w:instrText>
        </w:r>
        <w:r>
          <w:fldChar w:fldCharType="separate"/>
        </w:r>
        <w:r>
          <w:t>49</w:t>
        </w:r>
        <w:r>
          <w:fldChar w:fldCharType="end"/>
        </w:r>
      </w:hyperlink>
    </w:p>
    <w:p w:rsidR="00675578" w14:paraId="34F0F1B6" w14:textId="77777777">
      <w:pPr>
        <w:pStyle w:val="TOC2"/>
        <w:tabs>
          <w:tab w:val="right" w:leader="dot" w:pos="8306"/>
        </w:tabs>
      </w:pPr>
      <w:hyperlink w:anchor="_Toc27221" w:history="1">
        <w:r>
          <w:rPr>
            <w:rFonts w:ascii="仿宋" w:eastAsia="仿宋" w:hAnsi="仿宋" w:cs="仿宋" w:hint="eastAsia"/>
          </w:rPr>
          <w:t>（一）社会责任政策</w:t>
        </w:r>
        <w:r>
          <w:tab/>
        </w:r>
        <w:r>
          <w:fldChar w:fldCharType="begin"/>
        </w:r>
        <w:r>
          <w:instrText xml:space="preserve"> PAGEREF _Toc27221 \h </w:instrText>
        </w:r>
        <w:r>
          <w:fldChar w:fldCharType="separate"/>
        </w:r>
        <w:r>
          <w:t>49</w:t>
        </w:r>
        <w:r>
          <w:fldChar w:fldCharType="end"/>
        </w:r>
      </w:hyperlink>
    </w:p>
    <w:p w:rsidR="00675578" w14:paraId="1A75944F" w14:textId="77777777">
      <w:pPr>
        <w:pStyle w:val="TOC2"/>
        <w:tabs>
          <w:tab w:val="right" w:leader="dot" w:pos="8306"/>
        </w:tabs>
      </w:pPr>
      <w:hyperlink w:anchor="_Toc28157" w:history="1">
        <w:r>
          <w:rPr>
            <w:rFonts w:ascii="仿宋" w:eastAsia="仿宋" w:hAnsi="仿宋" w:cs="仿宋" w:hint="eastAsia"/>
          </w:rPr>
          <w:t>（二）可持续性计划</w:t>
        </w:r>
        <w:r>
          <w:tab/>
        </w:r>
        <w:r>
          <w:fldChar w:fldCharType="begin"/>
        </w:r>
        <w:r>
          <w:instrText xml:space="preserve"> PAGEREF _Toc28157 \h </w:instrText>
        </w:r>
        <w:r>
          <w:fldChar w:fldCharType="separate"/>
        </w:r>
        <w:r>
          <w:t>50</w:t>
        </w:r>
        <w:r>
          <w:fldChar w:fldCharType="end"/>
        </w:r>
      </w:hyperlink>
    </w:p>
    <w:p w:rsidR="00675578" w14:paraId="2BC74F3A" w14:textId="77777777">
      <w:pPr>
        <w:pStyle w:val="TOC2"/>
        <w:tabs>
          <w:tab w:val="right" w:leader="dot" w:pos="8306"/>
        </w:tabs>
      </w:pPr>
      <w:hyperlink w:anchor="_Toc29866" w:history="1">
        <w:r>
          <w:rPr>
            <w:rFonts w:ascii="仿宋" w:eastAsia="仿宋" w:hAnsi="仿宋" w:cs="仿宋" w:hint="eastAsia"/>
          </w:rPr>
          <w:t>（三）社区参与</w:t>
        </w:r>
        <w:r>
          <w:tab/>
        </w:r>
        <w:r>
          <w:fldChar w:fldCharType="begin"/>
        </w:r>
        <w:r>
          <w:instrText xml:space="preserve"> PAGEREF _Toc29866 \h </w:instrText>
        </w:r>
        <w:r>
          <w:fldChar w:fldCharType="separate"/>
        </w:r>
        <w:r>
          <w:t>52</w:t>
        </w:r>
        <w:r>
          <w:fldChar w:fldCharType="end"/>
        </w:r>
      </w:hyperlink>
    </w:p>
    <w:p w:rsidR="00675578" w14:paraId="18372436" w14:textId="77777777">
      <w:pPr>
        <w:pStyle w:val="TOC1"/>
        <w:tabs>
          <w:tab w:val="right" w:leader="dot" w:pos="8306"/>
        </w:tabs>
      </w:pPr>
      <w:hyperlink w:anchor="_Toc15272" w:history="1">
        <w:r>
          <w:rPr>
            <w:rFonts w:ascii="仿宋" w:eastAsia="仿宋" w:hAnsi="仿宋" w:cs="仿宋" w:hint="eastAsia"/>
          </w:rPr>
          <w:t>十三、建设规模</w:t>
        </w:r>
        <w:r>
          <w:tab/>
        </w:r>
        <w:r>
          <w:fldChar w:fldCharType="begin"/>
        </w:r>
        <w:r>
          <w:instrText xml:space="preserve"> PAGEREF _Toc15272 \h </w:instrText>
        </w:r>
        <w:r>
          <w:fldChar w:fldCharType="separate"/>
        </w:r>
        <w:r>
          <w:t>54</w:t>
        </w:r>
        <w:r>
          <w:fldChar w:fldCharType="end"/>
        </w:r>
      </w:hyperlink>
    </w:p>
    <w:p w:rsidR="00675578" w14:paraId="1674F1AE" w14:textId="77777777">
      <w:pPr>
        <w:pStyle w:val="TOC2"/>
        <w:tabs>
          <w:tab w:val="right" w:leader="dot" w:pos="8306"/>
        </w:tabs>
      </w:pPr>
      <w:hyperlink w:anchor="_Toc26060" w:history="1">
        <w:r>
          <w:rPr>
            <w:rFonts w:ascii="仿宋" w:eastAsia="仿宋" w:hAnsi="仿宋" w:cs="仿宋" w:hint="eastAsia"/>
          </w:rPr>
          <w:t>（一）产品规划</w:t>
        </w:r>
        <w:r>
          <w:tab/>
        </w:r>
        <w:r>
          <w:fldChar w:fldCharType="begin"/>
        </w:r>
        <w:r>
          <w:instrText xml:space="preserve"> PAGEREF _Toc26060 \h </w:instrText>
        </w:r>
        <w:r>
          <w:fldChar w:fldCharType="separate"/>
        </w:r>
        <w:r>
          <w:t>54</w:t>
        </w:r>
        <w:r>
          <w:fldChar w:fldCharType="end"/>
        </w:r>
      </w:hyperlink>
    </w:p>
    <w:p w:rsidR="00675578" w14:paraId="1F684D52" w14:textId="77777777">
      <w:pPr>
        <w:pStyle w:val="TOC2"/>
        <w:tabs>
          <w:tab w:val="right" w:leader="dot" w:pos="8306"/>
        </w:tabs>
      </w:pPr>
      <w:hyperlink w:anchor="_Toc31096" w:history="1">
        <w:r>
          <w:rPr>
            <w:rFonts w:ascii="仿宋" w:eastAsia="仿宋" w:hAnsi="仿宋" w:cs="仿宋" w:hint="eastAsia"/>
          </w:rPr>
          <w:t>（二）建设规模</w:t>
        </w:r>
        <w:r>
          <w:tab/>
        </w:r>
        <w:r>
          <w:fldChar w:fldCharType="begin"/>
        </w:r>
        <w:r>
          <w:instrText xml:space="preserve"> PAGEREF _Toc31096 \h </w:instrText>
        </w:r>
        <w:r>
          <w:fldChar w:fldCharType="separate"/>
        </w:r>
        <w:r>
          <w:t>54</w:t>
        </w:r>
        <w:r>
          <w:fldChar w:fldCharType="end"/>
        </w:r>
      </w:hyperlink>
    </w:p>
    <w:p w:rsidR="00675578" w14:paraId="7F6B0399"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75578" w14:paraId="1651BCCE" w14:textId="77777777">
      <w:pPr>
        <w:pStyle w:val="Heading1"/>
        <w:jc w:val="center"/>
        <w:rPr>
          <w:rFonts w:ascii="仿宋" w:eastAsia="仿宋" w:hAnsi="仿宋" w:cs="仿宋"/>
        </w:rPr>
      </w:pPr>
      <w:bookmarkStart w:id="0" w:name="_Toc31974"/>
      <w:r>
        <w:rPr>
          <w:rFonts w:ascii="仿宋" w:eastAsia="仿宋" w:hAnsi="仿宋" w:cs="仿宋" w:hint="eastAsia"/>
        </w:rPr>
        <w:t>前言</w:t>
      </w:r>
      <w:bookmarkEnd w:id="0"/>
    </w:p>
    <w:p w:rsidR="00675578" w14:paraId="58C4EF05"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w:t>
      </w:r>
      <w:r>
        <w:rPr>
          <w:rFonts w:ascii="仿宋" w:eastAsia="仿宋" w:hAnsi="仿宋" w:cs="仿宋" w:hint="eastAsia"/>
          <w:sz w:val="28"/>
        </w:rPr>
        <w:t>内容，从而更好地把握投资机会和风险管理。</w:t>
      </w:r>
    </w:p>
    <w:p w:rsidR="00675578" w14:paraId="161277E6" w14:textId="77777777">
      <w:pPr>
        <w:pStyle w:val="Heading1"/>
        <w:ind w:firstLine="560" w:firstLineChars="200"/>
        <w:rPr>
          <w:rFonts w:ascii="仿宋" w:eastAsia="仿宋" w:hAnsi="仿宋" w:cs="仿宋"/>
          <w:sz w:val="28"/>
        </w:rPr>
      </w:pPr>
      <w:bookmarkStart w:id="1" w:name="_Toc12509"/>
      <w:r>
        <w:rPr>
          <w:rFonts w:ascii="仿宋" w:eastAsia="仿宋" w:hAnsi="仿宋" w:cs="仿宋" w:hint="eastAsia"/>
          <w:sz w:val="28"/>
        </w:rPr>
        <w:t>一、原材料及成品管理</w:t>
      </w:r>
      <w:bookmarkEnd w:id="1"/>
    </w:p>
    <w:p w:rsidR="00675578" w14:paraId="5D8E674D" w14:textId="77777777">
      <w:pPr>
        <w:pStyle w:val="Heading2"/>
        <w:rPr>
          <w:rFonts w:ascii="仿宋" w:eastAsia="仿宋" w:hAnsi="仿宋" w:cs="仿宋"/>
        </w:rPr>
      </w:pPr>
      <w:bookmarkStart w:id="2" w:name="_Toc4424"/>
      <w:r>
        <w:rPr>
          <w:rFonts w:ascii="仿宋" w:eastAsia="仿宋" w:hAnsi="仿宋" w:cs="仿宋" w:hint="eastAsia"/>
        </w:rPr>
        <w:t>（一）核设施退役技术设备项目建设期原辅材料供应情况</w:t>
      </w:r>
      <w:bookmarkEnd w:id="2"/>
    </w:p>
    <w:p w:rsidR="00675578" w14:paraId="3B1DF061" w14:textId="77777777">
      <w:pPr>
        <w:ind w:firstLine="560" w:firstLineChars="200"/>
        <w:rPr>
          <w:rFonts w:ascii="仿宋" w:eastAsia="仿宋" w:hAnsi="仿宋" w:cs="仿宋"/>
          <w:sz w:val="28"/>
        </w:rPr>
      </w:pPr>
      <w:r>
        <w:rPr>
          <w:rFonts w:ascii="仿宋" w:eastAsia="仿宋" w:hAnsi="仿宋" w:cs="仿宋" w:hint="eastAsia"/>
          <w:sz w:val="28"/>
        </w:rPr>
        <w:t>本期核设施退役技术设备项目在施工阶段所需的原辅材料主要包括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核设施退役技术设备项目建设的需求。此外，我们还将与当地的供货厂家和商户进行密切合作，以确保材料的及时供应和质量可控。市场上存在多家可供选择的供货商，这为核设施退役技术设备项目提供了充分的材料采购选择，也有助于维护竞争性的价格水平。核设施退役技术设备项目管理团队将密切监测原</w:t>
      </w:r>
      <w:r>
        <w:rPr>
          <w:rFonts w:ascii="仿宋" w:eastAsia="仿宋" w:hAnsi="仿宋" w:cs="仿宋" w:hint="eastAsia"/>
          <w:sz w:val="28"/>
        </w:rPr>
        <w:t>辅材料市场的变化，以确保核设施退役技术设备项目的施工进度不受材料供应方面的干扰。这一合理的供应链策略将有助于核设施退役技术设备项目的高效推进和成本控制。</w:t>
      </w:r>
    </w:p>
    <w:p w:rsidR="00675578" w14:paraId="069B994D" w14:textId="77777777">
      <w:pPr>
        <w:pStyle w:val="Heading2"/>
        <w:ind w:firstLine="560" w:firstLineChars="200"/>
        <w:rPr>
          <w:rFonts w:ascii="仿宋" w:eastAsia="仿宋" w:hAnsi="仿宋" w:cs="仿宋"/>
          <w:sz w:val="28"/>
        </w:rPr>
      </w:pPr>
      <w:bookmarkStart w:id="3" w:name="_Toc30531"/>
      <w:r>
        <w:rPr>
          <w:rFonts w:ascii="仿宋" w:eastAsia="仿宋" w:hAnsi="仿宋" w:cs="仿宋" w:hint="eastAsia"/>
          <w:sz w:val="28"/>
        </w:rPr>
        <w:t>（二）核设施退役技术设备项目运营期原辅材料供应及质量管理</w:t>
      </w:r>
      <w:bookmarkEnd w:id="3"/>
    </w:p>
    <w:p w:rsidR="00675578" w14:paraId="1A54CD35"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675578" w14:paraId="42512081" w14:textId="3E6D71D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675578" w14:paraId="3D58BBD2" w14:textId="645B511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核设施退役技术设备项目所需的混凝土和水泥等主要建筑材料将从当地可信赖的供应商采购。这些供应商具有稳定的生产能力，以满足核设施退役技术设备项目的日常需求。</w:t>
      </w:r>
    </w:p>
    <w:p w:rsidR="00675578" w14:paraId="102A41A8" w14:textId="125CFA5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w:t>
      </w:r>
      <w:r>
        <w:rPr>
          <w:rFonts w:ascii="仿宋" w:eastAsia="仿宋" w:hAnsi="仿宋" w:cs="仿宋" w:hint="eastAsia"/>
          <w:sz w:val="28"/>
        </w:rPr>
        <w:t>这有助于降低核设施退役技术设备项目在原材料方面的风险。</w:t>
      </w:r>
    </w:p>
    <w:p w:rsidR="00675578" w14:paraId="40257FC1" w14:textId="3732871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核设施退役技术设备项目将使用一系列辅助材料，如绝缘材料、密封材料等。这些将从专业的供应商处获得，并严格按照产品规格和质量标准进行选择。</w:t>
      </w:r>
    </w:p>
    <w:p w:rsidR="00675578" w14:paraId="79A2F204" w14:textId="2876125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675578" w14:paraId="7B2B7AA9" w14:textId="4EB9300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核设施退役技术设备项目管理团队将建立有效的库存管理系统，以确保原材料和辅助材料的充足供应。库存将按照先进先出（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675578" w14:paraId="4E0DA54C" w14:textId="3AEB244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所有原材料和辅助材料的质量将在供应商交付前进行检查。只有符合核设施退</w:t>
      </w:r>
      <w:r>
        <w:rPr>
          <w:rFonts w:ascii="仿宋" w:eastAsia="仿宋" w:hAnsi="仿宋" w:cs="仿宋" w:hint="eastAsia"/>
          <w:sz w:val="28"/>
        </w:rPr>
        <w:t>役技术设备项目规格和质量标准的材料才能接受。在生产过程中，将定期对原材料和成品进行质量检测，以确保产品符合相关标准。</w:t>
      </w:r>
    </w:p>
    <w:p w:rsidR="00675578" w14:paraId="7C8B30D8" w14:textId="1B962DF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核设施退役技术设备项目将建立多样的供应链，与不同供应商建立合作伙伴关系，以降低风险。在供应商之间建立合理的竞争关系，以确保价格合理竞争。</w:t>
      </w:r>
    </w:p>
    <w:p w:rsidR="00675578" w14:paraId="02DDBF51" w14:textId="7A451DD8">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p>
    <w:p w:rsidR="00675578" w14:textId="7A451DD8">
      <w:pPr>
        <w:ind w:firstLine="560" w:firstLineChars="200"/>
        <w:rPr>
          <w:rFonts w:ascii="仿宋" w:eastAsia="仿宋" w:hAnsi="仿宋" w:cs="仿宋"/>
          <w:sz w:val="28"/>
        </w:rPr>
      </w:pPr>
      <w:r>
        <w:rPr>
          <w:rFonts w:ascii="仿宋" w:eastAsia="仿宋" w:hAnsi="仿宋" w:cs="仿宋" w:hint="eastAsia"/>
          <w:sz w:val="28"/>
        </w:rPr>
        <w:t>核设施退役技术设备项目管理团队将持续跟踪原材料和辅助材料的质量和供应情况。如果出现任何质量问题或供应中断，将采取迅速的纠正措施，并与供应商共同解决问题。</w:t>
      </w:r>
    </w:p>
    <w:p w:rsidR="00675578" w14:paraId="100128D2" w14:textId="5D45E5A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核设施退役技术设备项目鼓励可持续采购实践</w:t>
      </w:r>
      <w:r>
        <w:rPr>
          <w:rFonts w:ascii="仿宋" w:eastAsia="仿宋" w:hAnsi="仿宋" w:cs="仿宋" w:hint="eastAsia"/>
          <w:sz w:val="28"/>
        </w:rPr>
        <w:t>，如回收材料的使用和减少浪费。这有助于降低核设施退役技术设备项目的环境足迹，并提高可持续性。</w:t>
      </w:r>
    </w:p>
    <w:p w:rsidR="00675578" w14:paraId="1787C215" w14:textId="77777777">
      <w:pPr>
        <w:ind w:firstLine="560" w:firstLineChars="200"/>
        <w:rPr>
          <w:rFonts w:ascii="仿宋" w:eastAsia="仿宋" w:hAnsi="仿宋" w:cs="仿宋"/>
          <w:sz w:val="28"/>
        </w:rPr>
      </w:pPr>
    </w:p>
    <w:p w:rsidR="00675578" w14:paraId="4E2D562D" w14:textId="77777777">
      <w:pPr>
        <w:pStyle w:val="Heading1"/>
        <w:ind w:firstLine="560" w:firstLineChars="200"/>
        <w:rPr>
          <w:rFonts w:ascii="仿宋" w:eastAsia="仿宋" w:hAnsi="仿宋" w:cs="仿宋"/>
          <w:sz w:val="28"/>
        </w:rPr>
      </w:pPr>
      <w:bookmarkStart w:id="4" w:name="_Toc31502"/>
      <w:r>
        <w:rPr>
          <w:rFonts w:ascii="仿宋" w:eastAsia="仿宋" w:hAnsi="仿宋" w:cs="仿宋" w:hint="eastAsia"/>
          <w:sz w:val="28"/>
        </w:rPr>
        <w:t>二、核设施退役技术设备项目投资背景分析</w:t>
      </w:r>
      <w:bookmarkEnd w:id="4"/>
    </w:p>
    <w:p w:rsidR="00675578" w14:paraId="3C4FDF2E" w14:textId="77777777">
      <w:pPr>
        <w:pStyle w:val="Heading2"/>
        <w:rPr>
          <w:rFonts w:ascii="仿宋" w:eastAsia="仿宋" w:hAnsi="仿宋" w:cs="仿宋"/>
        </w:rPr>
      </w:pPr>
      <w:bookmarkStart w:id="5" w:name="_Toc11307"/>
      <w:r>
        <w:rPr>
          <w:rFonts w:ascii="仿宋" w:eastAsia="仿宋" w:hAnsi="仿宋" w:cs="仿宋" w:hint="eastAsia"/>
        </w:rPr>
        <w:t>（一）行业背景分析</w:t>
      </w:r>
      <w:bookmarkEnd w:id="5"/>
    </w:p>
    <w:p w:rsidR="00675578" w14:paraId="5F31B197" w14:textId="5D8747E0">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核设施退役技术设备供需状况</w:t>
      </w:r>
    </w:p>
    <w:p w:rsidR="00675578" w14:paraId="1076CB72" w14:textId="29DD35EA">
      <w:pPr>
        <w:ind w:firstLine="560" w:firstLineChars="200"/>
        <w:rPr>
          <w:rFonts w:ascii="仿宋" w:eastAsia="仿宋" w:hAnsi="仿宋" w:cs="仿宋"/>
          <w:sz w:val="28"/>
        </w:rPr>
      </w:pPr>
      <w:r>
        <w:rPr>
          <w:rFonts w:ascii="仿宋" w:eastAsia="仿宋" w:hAnsi="仿宋" w:cs="仿宋" w:hint="eastAsia"/>
          <w:sz w:val="28"/>
        </w:rPr>
        <w:t>在考察核设施退役技术设备行业的供需状况时，我们可以看到几个重要趋势。首先，全球对核设施退役技术设备的需求稳步增长。这主要受到全球经济一体化的推动以及不断增长的人口和城市化趋势的影响。</w:t>
      </w:r>
      <w:r>
        <w:rPr>
          <w:rFonts w:ascii="仿宋" w:eastAsia="仿宋" w:hAnsi="仿宋" w:cs="仿宋" w:hint="eastAsia"/>
          <w:sz w:val="28"/>
        </w:rPr>
        <w:t>核设施退役技术设备的广泛应用范围，包括工业、医疗、科学研究和电子制造等领域，使其成为各行各业的不可或缺的要素。</w:t>
      </w:r>
    </w:p>
    <w:p w:rsidR="00675578" w14:paraId="386782DF"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其次，供应端也经历了显著的演变。全球核设施退役技术设备市场已经形成了几家大型跨国核设施退役技术设备生产企业，这些企业在市场中占据主导地位。</w:t>
      </w:r>
    </w:p>
    <w:p w:rsidR="00675578" w14:paraId="76147029" w14:textId="266A2E2C">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核设施退役技术设备主要供应商</w:t>
      </w:r>
    </w:p>
    <w:p w:rsidR="00675578" w14:paraId="091FDC38" w14:textId="77777777">
      <w:pPr>
        <w:ind w:firstLine="560" w:firstLineChars="200"/>
        <w:rPr>
          <w:rFonts w:ascii="仿宋" w:eastAsia="仿宋" w:hAnsi="仿宋" w:cs="仿宋"/>
          <w:sz w:val="28"/>
        </w:rPr>
      </w:pPr>
      <w:r>
        <w:rPr>
          <w:rFonts w:ascii="仿宋" w:eastAsia="仿宋" w:hAnsi="仿宋" w:cs="仿宋" w:hint="eastAsia"/>
          <w:sz w:val="28"/>
        </w:rPr>
        <w:t>XXXX</w:t>
      </w:r>
    </w:p>
    <w:p w:rsidR="00675578" w14:paraId="2650059F" w14:textId="527A117E">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4.3</w:t>
      </w:r>
      <w:r>
        <w:rPr>
          <w:rFonts w:ascii="仿宋" w:eastAsia="仿宋" w:hAnsi="仿宋" w:cs="仿宋" w:hint="eastAsia"/>
          <w:sz w:val="28"/>
        </w:rPr>
        <w:t>核设施退役技术设备下</w:t>
      </w:r>
      <w:r>
        <w:rPr>
          <w:rFonts w:ascii="仿宋" w:eastAsia="仿宋" w:hAnsi="仿宋" w:cs="仿宋" w:hint="eastAsia"/>
          <w:sz w:val="28"/>
        </w:rPr>
        <w:t>游应用市场</w:t>
      </w:r>
    </w:p>
    <w:p w:rsidR="00675578" w14:paraId="66F45DDB" w14:textId="77777777">
      <w:pPr>
        <w:ind w:firstLine="560" w:firstLineChars="200"/>
        <w:rPr>
          <w:rFonts w:ascii="仿宋" w:eastAsia="仿宋" w:hAnsi="仿宋" w:cs="仿宋"/>
          <w:sz w:val="28"/>
        </w:rPr>
      </w:pPr>
      <w:r>
        <w:rPr>
          <w:rFonts w:ascii="仿宋" w:eastAsia="仿宋" w:hAnsi="仿宋" w:cs="仿宋" w:hint="eastAsia"/>
          <w:sz w:val="28"/>
        </w:rPr>
        <w:t>核设施退役技术设备的广泛应用使其成为多个领域的重要组成部分。</w:t>
      </w:r>
    </w:p>
    <w:p w:rsidR="00675578" w14:paraId="47C18422" w14:textId="2FFE01DD">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核设施退役技术设备国际影响</w:t>
      </w:r>
    </w:p>
    <w:p w:rsidR="00675578" w14:paraId="65F6E391" w14:textId="77777777">
      <w:pPr>
        <w:ind w:firstLine="560" w:firstLineChars="200"/>
        <w:rPr>
          <w:rFonts w:ascii="仿宋" w:eastAsia="仿宋" w:hAnsi="仿宋" w:cs="仿宋"/>
          <w:sz w:val="28"/>
        </w:rPr>
      </w:pPr>
      <w:r>
        <w:rPr>
          <w:rFonts w:ascii="仿宋" w:eastAsia="仿宋" w:hAnsi="仿宋" w:cs="仿宋" w:hint="eastAsia"/>
          <w:sz w:val="28"/>
        </w:rPr>
        <w:t>国际因素对核设施退役技术设备市场产生重大影响。国际核设施退役技术设备价格波动、贸易政策和地缘政治事件都可能对供应和价格带来波动。随着全球市场的不断扩大，我国的核设施退役技术设备市场受到了国际因素的更多影响。因此，政府和企业必须密切关注国际市场动态，以确保供应的稳定性和价格的可控性。</w:t>
      </w:r>
    </w:p>
    <w:p w:rsidR="00675578" w14:paraId="4B851C00" w14:textId="77777777">
      <w:pPr>
        <w:pStyle w:val="Heading2"/>
        <w:ind w:firstLine="560" w:firstLineChars="200"/>
        <w:rPr>
          <w:rFonts w:ascii="仿宋" w:eastAsia="仿宋" w:hAnsi="仿宋" w:cs="仿宋"/>
          <w:sz w:val="28"/>
        </w:rPr>
      </w:pPr>
      <w:bookmarkStart w:id="6" w:name="_Toc2637"/>
      <w:r>
        <w:rPr>
          <w:rFonts w:ascii="仿宋" w:eastAsia="仿宋" w:hAnsi="仿宋" w:cs="仿宋" w:hint="eastAsia"/>
          <w:sz w:val="28"/>
        </w:rPr>
        <w:t>（二）产业发展分析</w:t>
      </w:r>
      <w:bookmarkEnd w:id="6"/>
    </w:p>
    <w:p w:rsidR="00675578" w14:paraId="4C8FFC2C" w14:textId="3E9A552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核设施退役技术设备行业面临的机遇</w:t>
      </w:r>
    </w:p>
    <w:p w:rsidR="00675578" w14:paraId="4ACA0B76" w14:textId="10BA0301">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核设施退役技术设备行业受益于不断增长的需求，这主要得益于全球各个领域的发展。随着科技的不断进步和新兴产业的崛起，对核设施退役技术设备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的需求快速增长。这为核设施退役技术设备行业提供了巨大的市场机会。</w:t>
      </w:r>
    </w:p>
    <w:p w:rsidR="00675578" w14:paraId="442681C9" w14:textId="0893ADD4">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随着技术的不断进步，核设施退役技术设备行业正经历着技术创新的浪潮。新的生产和分离技术不断涌现，使得生产过程更加高效和环保。同时，对不同品种和纯度的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w:t>
      </w:r>
      <w:r>
        <w:rPr>
          <w:rFonts w:ascii="仿宋" w:eastAsia="仿宋" w:hAnsi="仿宋" w:cs="仿宋" w:hint="eastAsia"/>
          <w:sz w:val="28"/>
        </w:rPr>
        <w:t>化来满足市场需求。</w:t>
      </w:r>
    </w:p>
    <w:p w:rsidR="00675578" w14:paraId="144DE6A5" w14:textId="67AF585E">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p>
    <w:p w:rsidR="00675578" w14:textId="67AF585E">
      <w:pPr>
        <w:ind w:firstLine="560" w:firstLineChars="200"/>
        <w:rPr>
          <w:rFonts w:ascii="仿宋" w:eastAsia="仿宋" w:hAnsi="仿宋" w:cs="仿宋"/>
          <w:sz w:val="28"/>
        </w:rPr>
      </w:pPr>
      <w:r>
        <w:rPr>
          <w:rFonts w:ascii="仿宋" w:eastAsia="仿宋" w:hAnsi="仿宋" w:cs="仿宋" w:hint="eastAsia"/>
          <w:sz w:val="28"/>
        </w:rPr>
        <w:t>国际市场对核设施退役技术设备行业的重要性不断增加。我国的核设施退役技术设备企业正在积极寻求国际合作和市场拓展，出口额逐渐增加。国际市场的开放为企业提供了更大的发展机会，特别是在新兴市场。</w:t>
      </w:r>
    </w:p>
    <w:p w:rsidR="00675578" w14:paraId="0B960DA1" w14:textId="4CDE090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核设施退役技术设备行业面临的挑战</w:t>
      </w:r>
    </w:p>
    <w:p w:rsidR="00675578" w14:paraId="16958A1F" w14:textId="0264E54E">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随着国内外核设施退役技术设备企业的不断涌现，市场竞争变得更加激烈。企业需要不断提高自身的技术水平、降低生产成本以及改进产品质量，以在市场中保持竞争力。</w:t>
      </w:r>
    </w:p>
    <w:p w:rsidR="00675578" w14:paraId="01E07652" w14:textId="4B0E40B8">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核设施退役技术设备行业的生产依赖于复杂的供</w:t>
      </w:r>
      <w:r>
        <w:rPr>
          <w:rFonts w:ascii="仿宋" w:eastAsia="仿宋" w:hAnsi="仿宋" w:cs="仿宋" w:hint="eastAsia"/>
          <w:sz w:val="28"/>
        </w:rPr>
        <w:t>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675578" w14:paraId="1B27DDF7" w14:textId="2D3A3CA5">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政府和社会对环境保护的要求不断提高，这对核设施退役技术设备行业的生产和运营提出了更高的要求。企业需要不断适应和遵守新的环境法规和安全标准，这可能增加生产成本。</w:t>
      </w:r>
    </w:p>
    <w:p w:rsidR="00675578" w14:paraId="637B0CB8" w14:textId="2E354050">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国际市场的不确定性和地缘政治风险可能对核设施退役技术设备行业产生负面影响。国际贸易争端、汇率波动和政治不稳定性都可能影响国际市场的供应和需求。</w:t>
      </w:r>
    </w:p>
    <w:p w:rsidR="00675578" w14:paraId="02A3E456" w14:textId="77777777">
      <w:pPr>
        <w:pStyle w:val="Heading1"/>
        <w:ind w:firstLine="560" w:firstLineChars="200"/>
        <w:rPr>
          <w:rFonts w:ascii="仿宋" w:eastAsia="仿宋" w:hAnsi="仿宋" w:cs="仿宋"/>
          <w:sz w:val="28"/>
        </w:rPr>
      </w:pPr>
      <w:bookmarkStart w:id="7" w:name="_Toc26284"/>
      <w:r>
        <w:rPr>
          <w:rFonts w:ascii="仿宋" w:eastAsia="仿宋" w:hAnsi="仿宋" w:cs="仿宋" w:hint="eastAsia"/>
          <w:sz w:val="28"/>
        </w:rPr>
        <w:t>三、核设施退役技术设备项目选址</w:t>
      </w:r>
      <w:r>
        <w:rPr>
          <w:rFonts w:ascii="仿宋" w:eastAsia="仿宋" w:hAnsi="仿宋" w:cs="仿宋" w:hint="eastAsia"/>
          <w:sz w:val="28"/>
        </w:rPr>
        <w:t>方案</w:t>
      </w:r>
      <w:bookmarkEnd w:id="7"/>
    </w:p>
    <w:p w:rsidR="00675578" w14:paraId="647B6386" w14:textId="77777777">
      <w:pPr>
        <w:pStyle w:val="Heading2"/>
        <w:rPr>
          <w:rFonts w:ascii="仿宋" w:eastAsia="仿宋" w:hAnsi="仿宋" w:cs="仿宋"/>
        </w:rPr>
      </w:pPr>
      <w:bookmarkStart w:id="8" w:name="_Toc19375"/>
      <w:r>
        <w:rPr>
          <w:rFonts w:ascii="仿宋" w:eastAsia="仿宋" w:hAnsi="仿宋" w:cs="仿宋" w:hint="eastAsia"/>
        </w:rPr>
        <w:t>（一）核设施退役技术设备项目选址原则</w:t>
      </w:r>
      <w:bookmarkEnd w:id="8"/>
    </w:p>
    <w:p w:rsidR="00675578" w14:paraId="6CA5F2EE" w14:textId="77777777">
      <w:pPr>
        <w:ind w:firstLine="560" w:firstLineChars="200"/>
        <w:rPr>
          <w:rFonts w:ascii="仿宋" w:eastAsia="仿宋" w:hAnsi="仿宋" w:cs="仿宋"/>
          <w:sz w:val="28"/>
        </w:rPr>
      </w:pPr>
      <w:r>
        <w:rPr>
          <w:rFonts w:ascii="仿宋" w:eastAsia="仿宋" w:hAnsi="仿宋" w:cs="仿宋" w:hint="eastAsia"/>
          <w:sz w:val="28"/>
        </w:rPr>
        <w:t>核设施退役技术设备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核设施退役技术设备项目的建设与运营过程中不仅实现了经济效益的提升，还顾及社会效益和环境效益，以实现这三者的统一。最终选址将以土地利用最优化为目标，以确保核设施退役技术设备项目的可行性和可持续性。</w:t>
      </w:r>
    </w:p>
    <w:p w:rsidR="00675578" w14:paraId="356590D8" w14:textId="77777777">
      <w:pPr>
        <w:pStyle w:val="Heading2"/>
        <w:ind w:firstLine="560" w:firstLineChars="200"/>
        <w:rPr>
          <w:rFonts w:ascii="仿宋" w:eastAsia="仿宋" w:hAnsi="仿宋" w:cs="仿宋"/>
          <w:sz w:val="28"/>
        </w:rPr>
      </w:pPr>
      <w:bookmarkStart w:id="9" w:name="_Toc21233"/>
      <w:r>
        <w:rPr>
          <w:rFonts w:ascii="仿宋" w:eastAsia="仿宋" w:hAnsi="仿宋" w:cs="仿宋" w:hint="eastAsia"/>
          <w:sz w:val="28"/>
        </w:rPr>
        <w:t>（二）建设区基本情况</w:t>
      </w:r>
      <w:bookmarkEnd w:id="9"/>
    </w:p>
    <w:p w:rsidR="00675578" w14:paraId="14727607" w14:textId="77777777">
      <w:pPr>
        <w:ind w:firstLine="560" w:firstLineChars="200"/>
        <w:rPr>
          <w:rFonts w:ascii="仿宋" w:eastAsia="仿宋" w:hAnsi="仿宋" w:cs="仿宋"/>
          <w:sz w:val="28"/>
        </w:rPr>
      </w:pPr>
      <w:r>
        <w:rPr>
          <w:rFonts w:ascii="仿宋" w:eastAsia="仿宋" w:hAnsi="仿宋" w:cs="仿宋" w:hint="eastAsia"/>
          <w:sz w:val="28"/>
        </w:rPr>
        <w:t>该建设区位于（地理位置），</w:t>
      </w:r>
      <w:r>
        <w:rPr>
          <w:rFonts w:ascii="仿宋" w:eastAsia="仿宋" w:hAnsi="仿宋" w:cs="仿宋" w:hint="eastAsia"/>
          <w:sz w:val="28"/>
        </w:rPr>
        <w:t>总占地面积约（面积大小），毗邻（相邻地点），地理条件优越，交通便利。其气候属于（气候类型），具备（特定的气候特征）。</w:t>
      </w:r>
    </w:p>
    <w:p w:rsidR="00675578" w14:paraId="0626AFEE"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675578" w14:paraId="1537F895"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675578"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675578" w14:paraId="1F482BAC"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675578" w14:paraId="2EC01A29"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675578" w14:paraId="1AB864F9"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w:t>
      </w:r>
      <w:r>
        <w:rPr>
          <w:rFonts w:ascii="仿宋" w:eastAsia="仿宋" w:hAnsi="仿宋" w:cs="仿宋" w:hint="eastAsia"/>
          <w:sz w:val="28"/>
        </w:rPr>
        <w:t>存在的重要产业园区）。这些区域已经孵化了众多知名企业，为新投资核设施退役技术设备项目提供了合作和资源整合的机会。</w:t>
      </w:r>
    </w:p>
    <w:p w:rsidR="00675578" w14:paraId="2F066246"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675578" w14:paraId="22F4EBA7" w14:textId="77777777">
      <w:pPr>
        <w:pStyle w:val="Heading2"/>
        <w:ind w:firstLine="560" w:firstLineChars="200"/>
        <w:rPr>
          <w:rFonts w:ascii="仿宋" w:eastAsia="仿宋" w:hAnsi="仿宋" w:cs="仿宋"/>
          <w:sz w:val="28"/>
        </w:rPr>
      </w:pPr>
      <w:bookmarkStart w:id="10" w:name="_Toc27704"/>
      <w:r>
        <w:rPr>
          <w:rFonts w:ascii="仿宋" w:eastAsia="仿宋" w:hAnsi="仿宋" w:cs="仿宋" w:hint="eastAsia"/>
          <w:sz w:val="28"/>
        </w:rPr>
        <w:t>（三）产业发展方向</w:t>
      </w:r>
      <w:bookmarkEnd w:id="10"/>
    </w:p>
    <w:p w:rsidR="00675578" w14:paraId="29011F70"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675578" w14:paraId="2B1FE740" w14:textId="4BF103A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w:t>
      </w:r>
      <w:r>
        <w:rPr>
          <w:rFonts w:ascii="仿宋" w:eastAsia="仿宋" w:hAnsi="仿宋" w:cs="仿宋" w:hint="eastAsia"/>
          <w:sz w:val="28"/>
        </w:rPr>
        <w:t>进智能制造和自动化技术的应用，提高生产效率和产品质量。</w:t>
      </w:r>
    </w:p>
    <w:p w:rsidR="00675578" w14:paraId="01F75ABF" w14:textId="7825AED3">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p>
    <w:p w:rsidR="00675578" w14:textId="7825AED3">
      <w:pPr>
        <w:ind w:firstLine="560" w:firstLineChars="200"/>
        <w:rPr>
          <w:rFonts w:ascii="仿宋" w:eastAsia="仿宋" w:hAnsi="仿宋" w:cs="仿宋"/>
          <w:sz w:val="28"/>
        </w:rPr>
      </w:pP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675578" w14:paraId="0960F25C" w14:textId="58B0C55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675578" w14:paraId="673E63E7" w14:textId="108FA20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675578" w14:paraId="5F8B7364" w14:textId="7146BC7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w:t>
      </w:r>
      <w:r>
        <w:rPr>
          <w:rFonts w:ascii="仿宋" w:eastAsia="仿宋" w:hAnsi="仿宋" w:cs="仿宋" w:hint="eastAsia"/>
          <w:sz w:val="28"/>
        </w:rPr>
        <w:t>代化，推动生态友好型农业发展，包括有机农业和绿色食品。支持农产品加工和农村旅游，促进农村经济多元化。</w:t>
      </w:r>
    </w:p>
    <w:p w:rsidR="00675578" w14:paraId="03D6B61F" w14:textId="41B8A1E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675578" w14:paraId="5F15813A" w14:textId="63280D2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675578" w14:paraId="570B703A" w14:textId="128E9DF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675578" w14:paraId="6CDD38F5" w14:textId="044FCB8E">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w:t>
      </w:r>
      <w:r>
        <w:rPr>
          <w:rFonts w:ascii="仿宋" w:eastAsia="仿宋" w:hAnsi="仿宋" w:cs="仿宋" w:hint="eastAsia"/>
          <w:sz w:val="28"/>
        </w:rPr>
        <w:t>究机构，培养高素质人才，支持科研和创新核设施退役技术设备项目。鼓励企业与学术界合作，推动科技创新。</w:t>
      </w:r>
    </w:p>
    <w:p w:rsidR="00675578" w14:paraId="7DDF11AD" w14:textId="0440B57F">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675578" w14:paraId="71B611A8"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675578" w14:paraId="70D044F4" w14:textId="77777777">
      <w:pPr>
        <w:pStyle w:val="Heading2"/>
        <w:ind w:firstLine="560" w:firstLineChars="200"/>
        <w:rPr>
          <w:rFonts w:ascii="仿宋" w:eastAsia="仿宋" w:hAnsi="仿宋" w:cs="仿宋"/>
          <w:sz w:val="28"/>
        </w:rPr>
      </w:pPr>
      <w:bookmarkStart w:id="11" w:name="_Toc23916"/>
      <w:r>
        <w:rPr>
          <w:rFonts w:ascii="仿宋" w:eastAsia="仿宋" w:hAnsi="仿宋" w:cs="仿宋" w:hint="eastAsia"/>
          <w:sz w:val="28"/>
        </w:rPr>
        <w:t>（四）核设施退役技术设备项目选址综合评价</w:t>
      </w:r>
      <w:bookmarkEnd w:id="11"/>
    </w:p>
    <w:p w:rsidR="00675578" w14:paraId="00F22647" w14:textId="77777777">
      <w:pPr>
        <w:ind w:firstLine="560" w:firstLineChars="200"/>
        <w:rPr>
          <w:rFonts w:ascii="仿宋" w:eastAsia="仿宋" w:hAnsi="仿宋" w:cs="仿宋"/>
          <w:sz w:val="28"/>
        </w:rPr>
      </w:pPr>
      <w:r>
        <w:rPr>
          <w:rFonts w:ascii="仿宋" w:eastAsia="仿宋" w:hAnsi="仿宋" w:cs="仿宋" w:hint="eastAsia"/>
          <w:sz w:val="28"/>
        </w:rPr>
        <w:t>核设施退役技术设备项目选址的考虑因素应包括城乡建设</w:t>
      </w:r>
      <w:r>
        <w:rPr>
          <w:rFonts w:ascii="仿宋" w:eastAsia="仿宋" w:hAnsi="仿宋" w:cs="仿宋" w:hint="eastAsia"/>
          <w:sz w:val="28"/>
        </w:rPr>
        <w:t>总体规划以及占地使用规划的要求，确保核设施退役技术设备项目的布局与当地的城市和农村发展规划相一致。此外，选址应考虑便捷的陆路交通，以便材料运输和工作人员的出行，同时，施工场址应具备方便的条件，以支持核设施退役技术设备项目的高效实施。此外，选址也需要与大气污染防治政策、水资源保护政策以及自然生态资源保护政策相一致，以确保核设施退役技术设备项目的环保性和可持续性。这些综合因素的考虑将有助于选择最合适的核设施退役技术设备项目选址，以支持核设施退役技术设备项目的顺利进行。</w:t>
      </w:r>
    </w:p>
    <w:p w:rsidR="00675578" w14:paraId="64B318FB" w14:textId="77777777">
      <w:pPr>
        <w:pStyle w:val="Heading1"/>
        <w:ind w:firstLine="560" w:firstLineChars="200"/>
        <w:rPr>
          <w:rFonts w:ascii="仿宋" w:eastAsia="仿宋" w:hAnsi="仿宋" w:cs="仿宋"/>
          <w:sz w:val="28"/>
        </w:rPr>
      </w:pPr>
      <w:bookmarkStart w:id="12" w:name="_Toc13347"/>
      <w:r>
        <w:rPr>
          <w:rFonts w:ascii="仿宋" w:eastAsia="仿宋" w:hAnsi="仿宋" w:cs="仿宋" w:hint="eastAsia"/>
          <w:sz w:val="28"/>
        </w:rPr>
        <w:t>四、建筑工程方案</w:t>
      </w:r>
      <w:bookmarkEnd w:id="12"/>
    </w:p>
    <w:p w:rsidR="00675578" w14:paraId="45D22EF3" w14:textId="77777777">
      <w:pPr>
        <w:pStyle w:val="Heading2"/>
        <w:rPr>
          <w:rFonts w:ascii="仿宋" w:eastAsia="仿宋" w:hAnsi="仿宋" w:cs="仿宋"/>
        </w:rPr>
      </w:pPr>
      <w:bookmarkStart w:id="13" w:name="_Toc19638"/>
      <w:r>
        <w:rPr>
          <w:rFonts w:ascii="仿宋" w:eastAsia="仿宋" w:hAnsi="仿宋" w:cs="仿宋" w:hint="eastAsia"/>
        </w:rPr>
        <w:t>（一）核设施退役技术设备</w:t>
      </w:r>
      <w:r>
        <w:rPr>
          <w:rFonts w:ascii="仿宋" w:eastAsia="仿宋" w:hAnsi="仿宋" w:cs="仿宋" w:hint="eastAsia"/>
        </w:rPr>
        <w:t>项目工程设计总体要求</w:t>
      </w:r>
      <w:bookmarkEnd w:id="13"/>
    </w:p>
    <w:p w:rsidR="00675578" w14:paraId="2B5FF672" w14:textId="417F7160">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675578" w14:paraId="1B7E48E9" w14:textId="4ECE418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https://d.book118.com/386023055015010104</w:t>
        </w:r>
      </w:hyperlink>
    </w:p>
    <w:p w:rsidR="00675578">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578" w14:paraId="72E335B7" w14:textId="77777777">
    <w:pPr>
      <w:pStyle w:val="Header"/>
      <w:jc w:val="center"/>
      <w:rPr>
        <w:rFonts w:ascii="仿宋" w:eastAsia="仿宋" w:hAnsi="仿宋" w:cs="仿宋"/>
      </w:rPr>
    </w:pPr>
    <w:r>
      <w:rPr>
        <w:rFonts w:ascii="仿宋" w:eastAsia="仿宋" w:hAnsi="仿宋" w:cs="仿宋" w:hint="eastAsia"/>
      </w:rPr>
      <w:t>核设施退役技术设备相关行业投资规划报告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578" w14:textId="77777777">
    <w:pPr>
      <w:pStyle w:val="Header"/>
      <w:jc w:val="center"/>
      <w:rPr>
        <w:rFonts w:ascii="仿宋" w:eastAsia="仿宋" w:hAnsi="仿宋" w:cs="仿宋"/>
      </w:rPr>
    </w:pPr>
    <w:r>
      <w:rPr>
        <w:rFonts w:ascii="仿宋" w:eastAsia="仿宋" w:hAnsi="仿宋" w:cs="仿宋" w:hint="eastAsia"/>
      </w:rPr>
      <w:t>核设施退役技术设备相关行业投资规划报告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578" w14:textId="77777777">
    <w:pPr>
      <w:pStyle w:val="Header"/>
      <w:jc w:val="center"/>
      <w:rPr>
        <w:rFonts w:ascii="仿宋" w:eastAsia="仿宋" w:hAnsi="仿宋" w:cs="仿宋"/>
      </w:rPr>
    </w:pPr>
    <w:r>
      <w:rPr>
        <w:rFonts w:ascii="仿宋" w:eastAsia="仿宋" w:hAnsi="仿宋" w:cs="仿宋" w:hint="eastAsia"/>
      </w:rPr>
      <w:t>核设施退役技术设备相关行业投资规划报告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578" w14:textId="77777777">
    <w:pPr>
      <w:pStyle w:val="Header"/>
      <w:jc w:val="center"/>
      <w:rPr>
        <w:rFonts w:ascii="仿宋" w:eastAsia="仿宋" w:hAnsi="仿宋" w:cs="仿宋"/>
      </w:rPr>
    </w:pPr>
    <w:r>
      <w:rPr>
        <w:rFonts w:ascii="仿宋" w:eastAsia="仿宋" w:hAnsi="仿宋" w:cs="仿宋" w:hint="eastAsia"/>
      </w:rPr>
      <w:t>核设施退役技术设备相关行业投资规划报告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578" w14:textId="77777777">
    <w:pPr>
      <w:pStyle w:val="Header"/>
      <w:jc w:val="center"/>
      <w:rPr>
        <w:rFonts w:ascii="仿宋" w:eastAsia="仿宋" w:hAnsi="仿宋" w:cs="仿宋"/>
      </w:rPr>
    </w:pPr>
    <w:r>
      <w:rPr>
        <w:rFonts w:ascii="仿宋" w:eastAsia="仿宋" w:hAnsi="仿宋" w:cs="仿宋" w:hint="eastAsia"/>
      </w:rPr>
      <w:t>核设施退役技术设备相关行业投资规划报告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578" w14:textId="77777777">
    <w:pPr>
      <w:pStyle w:val="Header"/>
      <w:jc w:val="center"/>
      <w:rPr>
        <w:rFonts w:ascii="仿宋" w:eastAsia="仿宋" w:hAnsi="仿宋" w:cs="仿宋"/>
      </w:rPr>
    </w:pPr>
    <w:r>
      <w:rPr>
        <w:rFonts w:ascii="仿宋" w:eastAsia="仿宋" w:hAnsi="仿宋" w:cs="仿宋" w:hint="eastAsia"/>
      </w:rPr>
      <w:t>核设施退役技术设备相关行业投资规划报告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578" w14:textId="77777777">
    <w:pPr>
      <w:pStyle w:val="Header"/>
      <w:jc w:val="center"/>
      <w:rPr>
        <w:rFonts w:ascii="仿宋" w:eastAsia="仿宋" w:hAnsi="仿宋" w:cs="仿宋"/>
      </w:rPr>
    </w:pPr>
    <w:r>
      <w:rPr>
        <w:rFonts w:ascii="仿宋" w:eastAsia="仿宋" w:hAnsi="仿宋" w:cs="仿宋" w:hint="eastAsia"/>
      </w:rPr>
      <w:t>核设施退役技术设备相关行业投资规划报告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578" w14:textId="77777777">
    <w:pPr>
      <w:pStyle w:val="Header"/>
      <w:jc w:val="center"/>
      <w:rPr>
        <w:rFonts w:ascii="仿宋" w:eastAsia="仿宋" w:hAnsi="仿宋" w:cs="仿宋"/>
      </w:rPr>
    </w:pPr>
    <w:r>
      <w:rPr>
        <w:rFonts w:ascii="仿宋" w:eastAsia="仿宋" w:hAnsi="仿宋" w:cs="仿宋" w:hint="eastAsia"/>
      </w:rPr>
      <w:t>核设施退役技术设备相关行业投资规划报告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578" w14:textId="77777777">
    <w:pPr>
      <w:pStyle w:val="Header"/>
      <w:jc w:val="center"/>
      <w:rPr>
        <w:rFonts w:ascii="仿宋" w:eastAsia="仿宋" w:hAnsi="仿宋" w:cs="仿宋"/>
      </w:rPr>
    </w:pPr>
    <w:r>
      <w:rPr>
        <w:rFonts w:ascii="仿宋" w:eastAsia="仿宋" w:hAnsi="仿宋" w:cs="仿宋" w:hint="eastAsia"/>
      </w:rPr>
      <w:t>核设施退役技术设备相关行业投资规划报告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578" w14:textId="77777777">
    <w:pPr>
      <w:pStyle w:val="Header"/>
      <w:jc w:val="center"/>
      <w:rPr>
        <w:rFonts w:ascii="仿宋" w:eastAsia="仿宋" w:hAnsi="仿宋" w:cs="仿宋"/>
      </w:rPr>
    </w:pPr>
    <w:r>
      <w:rPr>
        <w:rFonts w:ascii="仿宋" w:eastAsia="仿宋" w:hAnsi="仿宋" w:cs="仿宋" w:hint="eastAsia"/>
      </w:rPr>
      <w:t>核设施退役技术设备相关行业投资规划报告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578" w14:textId="77777777">
    <w:pPr>
      <w:pStyle w:val="Header"/>
      <w:jc w:val="center"/>
      <w:rPr>
        <w:rFonts w:ascii="仿宋" w:eastAsia="仿宋" w:hAnsi="仿宋" w:cs="仿宋"/>
      </w:rPr>
    </w:pPr>
    <w:r>
      <w:rPr>
        <w:rFonts w:ascii="仿宋" w:eastAsia="仿宋" w:hAnsi="仿宋" w:cs="仿宋" w:hint="eastAsia"/>
      </w:rPr>
      <w:t>核设施退役技术设备相关行业投资规划报告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578" w14:textId="77777777">
    <w:pPr>
      <w:pStyle w:val="Header"/>
      <w:jc w:val="center"/>
      <w:rPr>
        <w:rFonts w:ascii="仿宋" w:eastAsia="仿宋" w:hAnsi="仿宋" w:cs="仿宋"/>
      </w:rPr>
    </w:pPr>
    <w:r>
      <w:rPr>
        <w:rFonts w:ascii="仿宋" w:eastAsia="仿宋" w:hAnsi="仿宋" w:cs="仿宋" w:hint="eastAsia"/>
      </w:rPr>
      <w:t>核设施退役技术设备相关行业投资规划报告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F70247"/>
    <w:rsid w:val="00675578"/>
    <w:rsid w:val="00A423AC"/>
    <w:rsid w:val="73F702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82FC241"/>
  <w15:docId w15:val="{ACAC3B3B-B496-4764-8362-C53DFEB93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8602305501501010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4415</Words>
  <Characters>25172</Characters>
  <Application>Microsoft Office Word</Application>
  <DocSecurity>0</DocSecurity>
  <Lines>209</Lines>
  <Paragraphs>59</Paragraphs>
  <ScaleCrop>false</ScaleCrop>
  <Company/>
  <LinksUpToDate>false</LinksUpToDate>
  <CharactersWithSpaces>29528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2023-11-23T21:08:00Z</dcterms:created>
  <dcterms:modified xsi:type="dcterms:W3CDTF">2023-12-26T13:37:00Z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948EDC2C01BF4F1EA5205D260091FDCC_11</vt:lpwstr>
  </property>
  <property fmtid="{D5CDD505-2E9C-101B-9397-08002B2CF9AE}" pid="3" name="KSOProductBuildVer">
    <vt:lpwstr>2052-12.1.0.15712</vt:lpwstr>
  </property>
</Properties>
</file>