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0" w:history="1">
        <w:r>
          <w:rPr>
            <w:rFonts w:ascii="仿宋" w:eastAsia="仿宋" w:hAnsi="仿宋" w:cs="仿宋" w:hint="eastAsia"/>
            <w:lang w:eastAsia="zh-CN"/>
          </w:rPr>
          <w:t>概论</w:t>
        </w:r>
        <w:r>
          <w:tab/>
        </w:r>
        <w:r>
          <w:fldChar w:fldCharType="begin"/>
        </w:r>
        <w:r>
          <w:instrText xml:space="preserve"> PAGEREF _Toc1060 \h </w:instrText>
        </w:r>
        <w:r>
          <w:fldChar w:fldCharType="separate"/>
        </w:r>
        <w:r>
          <w:t>3</w:t>
        </w:r>
        <w:r>
          <w:fldChar w:fldCharType="end"/>
        </w:r>
      </w:hyperlink>
    </w:p>
    <w:p>
      <w:pPr>
        <w:pStyle w:val="TOC1"/>
        <w:tabs>
          <w:tab w:val="right" w:leader="dot" w:pos="8306"/>
        </w:tabs>
      </w:pPr>
      <w:hyperlink w:anchor="_Toc16287" w:history="1">
        <w:r>
          <w:rPr>
            <w:rFonts w:ascii="仿宋" w:eastAsia="仿宋" w:hAnsi="仿宋" w:cs="仿宋" w:hint="eastAsia"/>
            <w:lang w:eastAsia="zh-CN"/>
          </w:rPr>
          <w:t>一、硝基漆项目危机管理</w:t>
        </w:r>
        <w:r>
          <w:tab/>
        </w:r>
        <w:r>
          <w:fldChar w:fldCharType="begin"/>
        </w:r>
        <w:r>
          <w:instrText xml:space="preserve"> PAGEREF _Toc16287 \h </w:instrText>
        </w:r>
        <w:r>
          <w:fldChar w:fldCharType="separate"/>
        </w:r>
        <w:r>
          <w:t>3</w:t>
        </w:r>
        <w:r>
          <w:fldChar w:fldCharType="end"/>
        </w:r>
      </w:hyperlink>
    </w:p>
    <w:p>
      <w:pPr>
        <w:pStyle w:val="TOC2"/>
        <w:tabs>
          <w:tab w:val="right" w:leader="dot" w:pos="8306"/>
        </w:tabs>
      </w:pPr>
      <w:hyperlink w:anchor="_Toc32568" w:history="1">
        <w:r>
          <w:rPr>
            <w:rFonts w:ascii="仿宋" w:eastAsia="仿宋" w:hAnsi="仿宋" w:cs="仿宋" w:hint="eastAsia"/>
            <w:lang w:eastAsia="zh-CN"/>
          </w:rPr>
          <w:t>(一)、危机预警与识别</w:t>
        </w:r>
        <w:r>
          <w:tab/>
        </w:r>
        <w:r>
          <w:fldChar w:fldCharType="begin"/>
        </w:r>
        <w:r>
          <w:instrText xml:space="preserve"> PAGEREF _Toc32568 \h </w:instrText>
        </w:r>
        <w:r>
          <w:fldChar w:fldCharType="separate"/>
        </w:r>
        <w:r>
          <w:t>3</w:t>
        </w:r>
        <w:r>
          <w:fldChar w:fldCharType="end"/>
        </w:r>
      </w:hyperlink>
    </w:p>
    <w:p>
      <w:pPr>
        <w:pStyle w:val="TOC2"/>
        <w:tabs>
          <w:tab w:val="right" w:leader="dot" w:pos="8306"/>
        </w:tabs>
      </w:pPr>
      <w:hyperlink w:anchor="_Toc1986" w:history="1">
        <w:r>
          <w:rPr>
            <w:rFonts w:ascii="仿宋" w:eastAsia="仿宋" w:hAnsi="仿宋" w:cs="仿宋" w:hint="eastAsia"/>
            <w:lang w:eastAsia="zh-CN"/>
          </w:rPr>
          <w:t>(二)、危机应对与恢复</w:t>
        </w:r>
        <w:r>
          <w:tab/>
        </w:r>
        <w:r>
          <w:fldChar w:fldCharType="begin"/>
        </w:r>
        <w:r>
          <w:instrText xml:space="preserve"> PAGEREF _Toc1986 \h </w:instrText>
        </w:r>
        <w:r>
          <w:fldChar w:fldCharType="separate"/>
        </w:r>
        <w:r>
          <w:t>4</w:t>
        </w:r>
        <w:r>
          <w:fldChar w:fldCharType="end"/>
        </w:r>
      </w:hyperlink>
    </w:p>
    <w:p>
      <w:pPr>
        <w:pStyle w:val="TOC1"/>
        <w:tabs>
          <w:tab w:val="right" w:leader="dot" w:pos="8306"/>
        </w:tabs>
      </w:pPr>
      <w:hyperlink w:anchor="_Toc32723" w:history="1">
        <w:r>
          <w:rPr>
            <w:rFonts w:ascii="仿宋" w:eastAsia="仿宋" w:hAnsi="仿宋" w:cs="仿宋" w:hint="eastAsia"/>
            <w:lang w:eastAsia="zh-CN"/>
          </w:rPr>
          <w:t>二、硝基漆项目文档管理</w:t>
        </w:r>
        <w:r>
          <w:tab/>
        </w:r>
        <w:r>
          <w:fldChar w:fldCharType="begin"/>
        </w:r>
        <w:r>
          <w:instrText xml:space="preserve"> PAGEREF _Toc32723 \h </w:instrText>
        </w:r>
        <w:r>
          <w:fldChar w:fldCharType="separate"/>
        </w:r>
        <w:r>
          <w:t>5</w:t>
        </w:r>
        <w:r>
          <w:fldChar w:fldCharType="end"/>
        </w:r>
      </w:hyperlink>
    </w:p>
    <w:p>
      <w:pPr>
        <w:pStyle w:val="TOC2"/>
        <w:tabs>
          <w:tab w:val="right" w:leader="dot" w:pos="8306"/>
        </w:tabs>
      </w:pPr>
      <w:hyperlink w:anchor="_Toc27525" w:history="1">
        <w:r>
          <w:rPr>
            <w:rFonts w:ascii="仿宋" w:eastAsia="仿宋" w:hAnsi="仿宋" w:cs="仿宋" w:hint="eastAsia"/>
            <w:lang w:eastAsia="zh-CN"/>
          </w:rPr>
          <w:t>(一)、文档编制与审查</w:t>
        </w:r>
        <w:r>
          <w:tab/>
        </w:r>
        <w:r>
          <w:fldChar w:fldCharType="begin"/>
        </w:r>
        <w:r>
          <w:instrText xml:space="preserve"> PAGEREF _Toc27525 \h </w:instrText>
        </w:r>
        <w:r>
          <w:fldChar w:fldCharType="separate"/>
        </w:r>
        <w:r>
          <w:t>5</w:t>
        </w:r>
        <w:r>
          <w:fldChar w:fldCharType="end"/>
        </w:r>
      </w:hyperlink>
    </w:p>
    <w:p>
      <w:pPr>
        <w:pStyle w:val="TOC2"/>
        <w:tabs>
          <w:tab w:val="right" w:leader="dot" w:pos="8306"/>
        </w:tabs>
      </w:pPr>
      <w:hyperlink w:anchor="_Toc20969" w:history="1">
        <w:r>
          <w:rPr>
            <w:rFonts w:ascii="仿宋" w:eastAsia="仿宋" w:hAnsi="仿宋" w:cs="仿宋" w:hint="eastAsia"/>
            <w:lang w:eastAsia="zh-CN"/>
          </w:rPr>
          <w:t>(二)、文档发布与分发</w:t>
        </w:r>
        <w:r>
          <w:tab/>
        </w:r>
        <w:r>
          <w:fldChar w:fldCharType="begin"/>
        </w:r>
        <w:r>
          <w:instrText xml:space="preserve"> PAGEREF _Toc20969 \h </w:instrText>
        </w:r>
        <w:r>
          <w:fldChar w:fldCharType="separate"/>
        </w:r>
        <w:r>
          <w:t>7</w:t>
        </w:r>
        <w:r>
          <w:fldChar w:fldCharType="end"/>
        </w:r>
      </w:hyperlink>
    </w:p>
    <w:p>
      <w:pPr>
        <w:pStyle w:val="TOC2"/>
        <w:tabs>
          <w:tab w:val="right" w:leader="dot" w:pos="8306"/>
        </w:tabs>
      </w:pPr>
      <w:hyperlink w:anchor="_Toc29378" w:history="1">
        <w:r>
          <w:rPr>
            <w:rFonts w:ascii="仿宋" w:eastAsia="仿宋" w:hAnsi="仿宋" w:cs="仿宋" w:hint="eastAsia"/>
            <w:lang w:eastAsia="zh-CN"/>
          </w:rPr>
          <w:t>(三)、文档存档与归档</w:t>
        </w:r>
        <w:r>
          <w:tab/>
        </w:r>
        <w:r>
          <w:fldChar w:fldCharType="begin"/>
        </w:r>
        <w:r>
          <w:instrText xml:space="preserve"> PAGEREF _Toc29378 \h </w:instrText>
        </w:r>
        <w:r>
          <w:fldChar w:fldCharType="separate"/>
        </w:r>
        <w:r>
          <w:t>7</w:t>
        </w:r>
        <w:r>
          <w:fldChar w:fldCharType="end"/>
        </w:r>
      </w:hyperlink>
    </w:p>
    <w:p>
      <w:pPr>
        <w:pStyle w:val="TOC1"/>
        <w:tabs>
          <w:tab w:val="right" w:leader="dot" w:pos="8306"/>
        </w:tabs>
      </w:pPr>
      <w:hyperlink w:anchor="_Toc25306" w:history="1">
        <w:r>
          <w:rPr>
            <w:rFonts w:ascii="仿宋" w:eastAsia="仿宋" w:hAnsi="仿宋" w:cs="仿宋" w:hint="eastAsia"/>
            <w:lang w:eastAsia="zh-CN"/>
          </w:rPr>
          <w:t>三、硝基漆项目土建工程</w:t>
        </w:r>
        <w:r>
          <w:tab/>
        </w:r>
        <w:r>
          <w:fldChar w:fldCharType="begin"/>
        </w:r>
        <w:r>
          <w:instrText xml:space="preserve"> PAGEREF _Toc25306 \h </w:instrText>
        </w:r>
        <w:r>
          <w:fldChar w:fldCharType="separate"/>
        </w:r>
        <w:r>
          <w:t>9</w:t>
        </w:r>
        <w:r>
          <w:fldChar w:fldCharType="end"/>
        </w:r>
      </w:hyperlink>
    </w:p>
    <w:p>
      <w:pPr>
        <w:pStyle w:val="TOC2"/>
        <w:tabs>
          <w:tab w:val="right" w:leader="dot" w:pos="8306"/>
        </w:tabs>
      </w:pPr>
      <w:hyperlink w:anchor="_Toc28310" w:history="1">
        <w:r>
          <w:rPr>
            <w:rFonts w:ascii="仿宋" w:eastAsia="仿宋" w:hAnsi="仿宋" w:cs="仿宋" w:hint="eastAsia"/>
            <w:lang w:eastAsia="zh-CN"/>
          </w:rPr>
          <w:t>(一)、建筑工程设计原则</w:t>
        </w:r>
        <w:r>
          <w:tab/>
        </w:r>
        <w:r>
          <w:fldChar w:fldCharType="begin"/>
        </w:r>
        <w:r>
          <w:instrText xml:space="preserve"> PAGEREF _Toc28310 \h </w:instrText>
        </w:r>
        <w:r>
          <w:fldChar w:fldCharType="separate"/>
        </w:r>
        <w:r>
          <w:t>9</w:t>
        </w:r>
        <w:r>
          <w:fldChar w:fldCharType="end"/>
        </w:r>
      </w:hyperlink>
    </w:p>
    <w:p>
      <w:pPr>
        <w:pStyle w:val="TOC2"/>
        <w:tabs>
          <w:tab w:val="right" w:leader="dot" w:pos="8306"/>
        </w:tabs>
      </w:pPr>
      <w:hyperlink w:anchor="_Toc31624" w:history="1">
        <w:r>
          <w:rPr>
            <w:rFonts w:ascii="仿宋" w:eastAsia="仿宋" w:hAnsi="仿宋" w:cs="仿宋" w:hint="eastAsia"/>
            <w:lang w:eastAsia="zh-CN"/>
          </w:rPr>
          <w:t>(二)、土建工程设计年限及安全等级</w:t>
        </w:r>
        <w:r>
          <w:tab/>
        </w:r>
        <w:r>
          <w:fldChar w:fldCharType="begin"/>
        </w:r>
        <w:r>
          <w:instrText xml:space="preserve"> PAGEREF _Toc31624 \h </w:instrText>
        </w:r>
        <w:r>
          <w:fldChar w:fldCharType="separate"/>
        </w:r>
        <w:r>
          <w:t>10</w:t>
        </w:r>
        <w:r>
          <w:fldChar w:fldCharType="end"/>
        </w:r>
      </w:hyperlink>
    </w:p>
    <w:p>
      <w:pPr>
        <w:pStyle w:val="TOC2"/>
        <w:tabs>
          <w:tab w:val="right" w:leader="dot" w:pos="8306"/>
        </w:tabs>
      </w:pPr>
      <w:hyperlink w:anchor="_Toc14257" w:history="1">
        <w:r>
          <w:rPr>
            <w:rFonts w:ascii="仿宋" w:eastAsia="仿宋" w:hAnsi="仿宋" w:cs="仿宋" w:hint="eastAsia"/>
            <w:lang w:eastAsia="zh-CN"/>
          </w:rPr>
          <w:t>(三)、建筑工程设计总体要求</w:t>
        </w:r>
        <w:r>
          <w:tab/>
        </w:r>
        <w:r>
          <w:fldChar w:fldCharType="begin"/>
        </w:r>
        <w:r>
          <w:instrText xml:space="preserve"> PAGEREF _Toc14257 \h </w:instrText>
        </w:r>
        <w:r>
          <w:fldChar w:fldCharType="separate"/>
        </w:r>
        <w:r>
          <w:t>11</w:t>
        </w:r>
        <w:r>
          <w:fldChar w:fldCharType="end"/>
        </w:r>
      </w:hyperlink>
    </w:p>
    <w:p>
      <w:pPr>
        <w:pStyle w:val="TOC2"/>
        <w:tabs>
          <w:tab w:val="right" w:leader="dot" w:pos="8306"/>
        </w:tabs>
      </w:pPr>
      <w:hyperlink w:anchor="_Toc16364" w:history="1">
        <w:r>
          <w:rPr>
            <w:rFonts w:ascii="仿宋" w:eastAsia="仿宋" w:hAnsi="仿宋" w:cs="仿宋" w:hint="eastAsia"/>
            <w:lang w:eastAsia="zh-CN"/>
          </w:rPr>
          <w:t>(四)、土建工程建设指标</w:t>
        </w:r>
        <w:r>
          <w:tab/>
        </w:r>
        <w:r>
          <w:fldChar w:fldCharType="begin"/>
        </w:r>
        <w:r>
          <w:instrText xml:space="preserve"> PAGEREF _Toc16364 \h </w:instrText>
        </w:r>
        <w:r>
          <w:fldChar w:fldCharType="separate"/>
        </w:r>
        <w:r>
          <w:t>12</w:t>
        </w:r>
        <w:r>
          <w:fldChar w:fldCharType="end"/>
        </w:r>
      </w:hyperlink>
    </w:p>
    <w:p>
      <w:pPr>
        <w:pStyle w:val="TOC1"/>
        <w:tabs>
          <w:tab w:val="right" w:leader="dot" w:pos="8306"/>
        </w:tabs>
      </w:pPr>
      <w:hyperlink w:anchor="_Toc7" w:history="1">
        <w:r>
          <w:rPr>
            <w:rFonts w:ascii="仿宋" w:eastAsia="仿宋" w:hAnsi="仿宋" w:cs="仿宋" w:hint="eastAsia"/>
            <w:lang w:eastAsia="zh-CN"/>
          </w:rPr>
          <w:t>四、产品规划分析</w:t>
        </w:r>
        <w:r>
          <w:tab/>
        </w:r>
        <w:r>
          <w:fldChar w:fldCharType="begin"/>
        </w:r>
        <w:r>
          <w:instrText xml:space="preserve"> PAGEREF _Toc7 \h </w:instrText>
        </w:r>
        <w:r>
          <w:fldChar w:fldCharType="separate"/>
        </w:r>
        <w:r>
          <w:t>12</w:t>
        </w:r>
        <w:r>
          <w:fldChar w:fldCharType="end"/>
        </w:r>
      </w:hyperlink>
    </w:p>
    <w:p>
      <w:pPr>
        <w:pStyle w:val="TOC2"/>
        <w:tabs>
          <w:tab w:val="right" w:leader="dot" w:pos="8306"/>
        </w:tabs>
      </w:pPr>
      <w:hyperlink w:anchor="_Toc18565" w:history="1">
        <w:r>
          <w:rPr>
            <w:rFonts w:ascii="仿宋" w:eastAsia="仿宋" w:hAnsi="仿宋" w:cs="仿宋" w:hint="eastAsia"/>
            <w:lang w:eastAsia="zh-CN"/>
          </w:rPr>
          <w:t>(一)、产品规划</w:t>
        </w:r>
        <w:r>
          <w:tab/>
        </w:r>
        <w:r>
          <w:fldChar w:fldCharType="begin"/>
        </w:r>
        <w:r>
          <w:instrText xml:space="preserve"> PAGEREF _Toc18565 \h </w:instrText>
        </w:r>
        <w:r>
          <w:fldChar w:fldCharType="separate"/>
        </w:r>
        <w:r>
          <w:t>12</w:t>
        </w:r>
        <w:r>
          <w:fldChar w:fldCharType="end"/>
        </w:r>
      </w:hyperlink>
    </w:p>
    <w:p>
      <w:pPr>
        <w:pStyle w:val="TOC2"/>
        <w:tabs>
          <w:tab w:val="right" w:leader="dot" w:pos="8306"/>
        </w:tabs>
      </w:pPr>
      <w:hyperlink w:anchor="_Toc23309" w:history="1">
        <w:r>
          <w:rPr>
            <w:rFonts w:ascii="仿宋" w:eastAsia="仿宋" w:hAnsi="仿宋" w:cs="仿宋" w:hint="eastAsia"/>
            <w:lang w:eastAsia="zh-CN"/>
          </w:rPr>
          <w:t>(二)、建设规模</w:t>
        </w:r>
        <w:r>
          <w:tab/>
        </w:r>
        <w:r>
          <w:fldChar w:fldCharType="begin"/>
        </w:r>
        <w:r>
          <w:instrText xml:space="preserve"> PAGEREF _Toc23309 \h </w:instrText>
        </w:r>
        <w:r>
          <w:fldChar w:fldCharType="separate"/>
        </w:r>
        <w:r>
          <w:t>13</w:t>
        </w:r>
        <w:r>
          <w:fldChar w:fldCharType="end"/>
        </w:r>
      </w:hyperlink>
    </w:p>
    <w:p>
      <w:pPr>
        <w:pStyle w:val="TOC1"/>
        <w:tabs>
          <w:tab w:val="right" w:leader="dot" w:pos="8306"/>
        </w:tabs>
      </w:pPr>
      <w:hyperlink w:anchor="_Toc3099" w:history="1">
        <w:r>
          <w:rPr>
            <w:rFonts w:ascii="仿宋" w:eastAsia="仿宋" w:hAnsi="仿宋" w:cs="仿宋" w:hint="eastAsia"/>
            <w:lang w:eastAsia="zh-CN"/>
          </w:rPr>
          <w:t>五、硝基漆项目概论</w:t>
        </w:r>
        <w:r>
          <w:tab/>
        </w:r>
        <w:r>
          <w:fldChar w:fldCharType="begin"/>
        </w:r>
        <w:r>
          <w:instrText xml:space="preserve"> PAGEREF _Toc3099 \h </w:instrText>
        </w:r>
        <w:r>
          <w:fldChar w:fldCharType="separate"/>
        </w:r>
        <w:r>
          <w:t>14</w:t>
        </w:r>
        <w:r>
          <w:fldChar w:fldCharType="end"/>
        </w:r>
      </w:hyperlink>
    </w:p>
    <w:p>
      <w:pPr>
        <w:pStyle w:val="TOC2"/>
        <w:tabs>
          <w:tab w:val="right" w:leader="dot" w:pos="8306"/>
        </w:tabs>
      </w:pPr>
      <w:hyperlink w:anchor="_Toc30961" w:history="1">
        <w:r>
          <w:rPr>
            <w:rFonts w:ascii="仿宋" w:eastAsia="仿宋" w:hAnsi="仿宋" w:cs="仿宋" w:hint="eastAsia"/>
            <w:lang w:eastAsia="zh-CN"/>
          </w:rPr>
          <w:t>(一)、硝基漆项目概况</w:t>
        </w:r>
        <w:r>
          <w:tab/>
        </w:r>
        <w:r>
          <w:fldChar w:fldCharType="begin"/>
        </w:r>
        <w:r>
          <w:instrText xml:space="preserve"> PAGEREF _Toc30961 \h </w:instrText>
        </w:r>
        <w:r>
          <w:fldChar w:fldCharType="separate"/>
        </w:r>
        <w:r>
          <w:t>14</w:t>
        </w:r>
        <w:r>
          <w:fldChar w:fldCharType="end"/>
        </w:r>
      </w:hyperlink>
    </w:p>
    <w:p>
      <w:pPr>
        <w:pStyle w:val="TOC2"/>
        <w:tabs>
          <w:tab w:val="right" w:leader="dot" w:pos="8306"/>
        </w:tabs>
      </w:pPr>
      <w:hyperlink w:anchor="_Toc17569" w:history="1">
        <w:r>
          <w:rPr>
            <w:rFonts w:ascii="仿宋" w:eastAsia="仿宋" w:hAnsi="仿宋" w:cs="仿宋" w:hint="eastAsia"/>
            <w:lang w:eastAsia="zh-CN"/>
          </w:rPr>
          <w:t>(二)、硝基漆项目目标</w:t>
        </w:r>
        <w:r>
          <w:tab/>
        </w:r>
        <w:r>
          <w:fldChar w:fldCharType="begin"/>
        </w:r>
        <w:r>
          <w:instrText xml:space="preserve"> PAGEREF _Toc17569 \h </w:instrText>
        </w:r>
        <w:r>
          <w:fldChar w:fldCharType="separate"/>
        </w:r>
        <w:r>
          <w:t>16</w:t>
        </w:r>
        <w:r>
          <w:fldChar w:fldCharType="end"/>
        </w:r>
      </w:hyperlink>
    </w:p>
    <w:p>
      <w:pPr>
        <w:pStyle w:val="TOC2"/>
        <w:tabs>
          <w:tab w:val="right" w:leader="dot" w:pos="8306"/>
        </w:tabs>
      </w:pPr>
      <w:hyperlink w:anchor="_Toc13413" w:history="1">
        <w:r>
          <w:rPr>
            <w:rFonts w:ascii="仿宋" w:eastAsia="仿宋" w:hAnsi="仿宋" w:cs="仿宋" w:hint="eastAsia"/>
            <w:lang w:eastAsia="zh-CN"/>
          </w:rPr>
          <w:t>(三)、硝基漆项目提出的理由</w:t>
        </w:r>
        <w:r>
          <w:tab/>
        </w:r>
        <w:r>
          <w:fldChar w:fldCharType="begin"/>
        </w:r>
        <w:r>
          <w:instrText xml:space="preserve"> PAGEREF _Toc13413 \h </w:instrText>
        </w:r>
        <w:r>
          <w:fldChar w:fldCharType="separate"/>
        </w:r>
        <w:r>
          <w:t>17</w:t>
        </w:r>
        <w:r>
          <w:fldChar w:fldCharType="end"/>
        </w:r>
      </w:hyperlink>
    </w:p>
    <w:p>
      <w:pPr>
        <w:pStyle w:val="TOC2"/>
        <w:tabs>
          <w:tab w:val="right" w:leader="dot" w:pos="8306"/>
        </w:tabs>
      </w:pPr>
      <w:hyperlink w:anchor="_Toc4171" w:history="1">
        <w:r>
          <w:rPr>
            <w:rFonts w:ascii="仿宋" w:eastAsia="仿宋" w:hAnsi="仿宋" w:cs="仿宋" w:hint="eastAsia"/>
            <w:lang w:eastAsia="zh-CN"/>
          </w:rPr>
          <w:t>(四)、硝基漆项目意义</w:t>
        </w:r>
        <w:r>
          <w:tab/>
        </w:r>
        <w:r>
          <w:fldChar w:fldCharType="begin"/>
        </w:r>
        <w:r>
          <w:instrText xml:space="preserve"> PAGEREF _Toc4171 \h </w:instrText>
        </w:r>
        <w:r>
          <w:fldChar w:fldCharType="separate"/>
        </w:r>
        <w:r>
          <w:t>18</w:t>
        </w:r>
        <w:r>
          <w:fldChar w:fldCharType="end"/>
        </w:r>
      </w:hyperlink>
    </w:p>
    <w:p>
      <w:pPr>
        <w:pStyle w:val="TOC2"/>
        <w:tabs>
          <w:tab w:val="right" w:leader="dot" w:pos="8306"/>
        </w:tabs>
      </w:pPr>
      <w:hyperlink w:anchor="_Toc20473" w:history="1">
        <w:r>
          <w:rPr>
            <w:rFonts w:ascii="仿宋" w:eastAsia="仿宋" w:hAnsi="仿宋" w:cs="仿宋" w:hint="eastAsia"/>
            <w:lang w:eastAsia="zh-CN"/>
          </w:rPr>
          <w:t>(五)、硝基漆项目背景</w:t>
        </w:r>
        <w:r>
          <w:tab/>
        </w:r>
        <w:r>
          <w:fldChar w:fldCharType="begin"/>
        </w:r>
        <w:r>
          <w:instrText xml:space="preserve"> PAGEREF _Toc20473 \h </w:instrText>
        </w:r>
        <w:r>
          <w:fldChar w:fldCharType="separate"/>
        </w:r>
        <w:r>
          <w:t>19</w:t>
        </w:r>
        <w:r>
          <w:fldChar w:fldCharType="end"/>
        </w:r>
      </w:hyperlink>
    </w:p>
    <w:p>
      <w:pPr>
        <w:pStyle w:val="TOC1"/>
        <w:tabs>
          <w:tab w:val="right" w:leader="dot" w:pos="8306"/>
        </w:tabs>
      </w:pPr>
      <w:hyperlink w:anchor="_Toc22530" w:history="1">
        <w:r>
          <w:rPr>
            <w:rFonts w:ascii="仿宋" w:eastAsia="仿宋" w:hAnsi="仿宋" w:cs="仿宋" w:hint="eastAsia"/>
            <w:lang w:eastAsia="zh-CN"/>
          </w:rPr>
          <w:t>六、硝基漆项目绩效评估</w:t>
        </w:r>
        <w:r>
          <w:tab/>
        </w:r>
        <w:r>
          <w:fldChar w:fldCharType="begin"/>
        </w:r>
        <w:r>
          <w:instrText xml:space="preserve"> PAGEREF _Toc22530 \h </w:instrText>
        </w:r>
        <w:r>
          <w:fldChar w:fldCharType="separate"/>
        </w:r>
        <w:r>
          <w:t>20</w:t>
        </w:r>
        <w:r>
          <w:fldChar w:fldCharType="end"/>
        </w:r>
      </w:hyperlink>
    </w:p>
    <w:p>
      <w:pPr>
        <w:pStyle w:val="TOC2"/>
        <w:tabs>
          <w:tab w:val="right" w:leader="dot" w:pos="8306"/>
        </w:tabs>
      </w:pPr>
      <w:hyperlink w:anchor="_Toc26395" w:history="1">
        <w:r>
          <w:rPr>
            <w:rFonts w:ascii="仿宋" w:eastAsia="仿宋" w:hAnsi="仿宋" w:cs="仿宋" w:hint="eastAsia"/>
            <w:lang w:eastAsia="zh-CN"/>
          </w:rPr>
          <w:t>(一)、绩效评估指标</w:t>
        </w:r>
        <w:r>
          <w:tab/>
        </w:r>
        <w:r>
          <w:fldChar w:fldCharType="begin"/>
        </w:r>
        <w:r>
          <w:instrText xml:space="preserve"> PAGEREF _Toc26395 \h </w:instrText>
        </w:r>
        <w:r>
          <w:fldChar w:fldCharType="separate"/>
        </w:r>
        <w:r>
          <w:t>20</w:t>
        </w:r>
        <w:r>
          <w:fldChar w:fldCharType="end"/>
        </w:r>
      </w:hyperlink>
    </w:p>
    <w:p>
      <w:pPr>
        <w:pStyle w:val="TOC2"/>
        <w:tabs>
          <w:tab w:val="right" w:leader="dot" w:pos="8306"/>
        </w:tabs>
      </w:pPr>
      <w:hyperlink w:anchor="_Toc3814" w:history="1">
        <w:r>
          <w:rPr>
            <w:rFonts w:ascii="仿宋" w:eastAsia="仿宋" w:hAnsi="仿宋" w:cs="仿宋" w:hint="eastAsia"/>
            <w:lang w:eastAsia="zh-CN"/>
          </w:rPr>
          <w:t>(二)、绩效评估方法</w:t>
        </w:r>
        <w:r>
          <w:tab/>
        </w:r>
        <w:r>
          <w:fldChar w:fldCharType="begin"/>
        </w:r>
        <w:r>
          <w:instrText xml:space="preserve"> PAGEREF _Toc3814 \h </w:instrText>
        </w:r>
        <w:r>
          <w:fldChar w:fldCharType="separate"/>
        </w:r>
        <w:r>
          <w:t>21</w:t>
        </w:r>
        <w:r>
          <w:fldChar w:fldCharType="end"/>
        </w:r>
      </w:hyperlink>
    </w:p>
    <w:p>
      <w:pPr>
        <w:pStyle w:val="TOC2"/>
        <w:tabs>
          <w:tab w:val="right" w:leader="dot" w:pos="8306"/>
        </w:tabs>
      </w:pPr>
      <w:hyperlink w:anchor="_Toc30768" w:history="1">
        <w:r>
          <w:rPr>
            <w:rFonts w:ascii="仿宋" w:eastAsia="仿宋" w:hAnsi="仿宋" w:cs="仿宋" w:hint="eastAsia"/>
            <w:lang w:eastAsia="zh-CN"/>
          </w:rPr>
          <w:t>(三)、绩效评估周期</w:t>
        </w:r>
        <w:r>
          <w:tab/>
        </w:r>
        <w:r>
          <w:fldChar w:fldCharType="begin"/>
        </w:r>
        <w:r>
          <w:instrText xml:space="preserve"> PAGEREF _Toc30768 \h </w:instrText>
        </w:r>
        <w:r>
          <w:fldChar w:fldCharType="separate"/>
        </w:r>
        <w:r>
          <w:t>22</w:t>
        </w:r>
        <w:r>
          <w:fldChar w:fldCharType="end"/>
        </w:r>
      </w:hyperlink>
    </w:p>
    <w:p>
      <w:pPr>
        <w:pStyle w:val="TOC1"/>
        <w:tabs>
          <w:tab w:val="right" w:leader="dot" w:pos="8306"/>
        </w:tabs>
      </w:pPr>
      <w:hyperlink w:anchor="_Toc14978" w:history="1">
        <w:r>
          <w:rPr>
            <w:rFonts w:ascii="仿宋" w:eastAsia="仿宋" w:hAnsi="仿宋" w:cs="仿宋" w:hint="eastAsia"/>
            <w:lang w:eastAsia="zh-CN"/>
          </w:rPr>
          <w:t>七、硝基漆项目环境影响分析</w:t>
        </w:r>
        <w:r>
          <w:tab/>
        </w:r>
        <w:r>
          <w:fldChar w:fldCharType="begin"/>
        </w:r>
        <w:r>
          <w:instrText xml:space="preserve"> PAGEREF _Toc14978 \h </w:instrText>
        </w:r>
        <w:r>
          <w:fldChar w:fldCharType="separate"/>
        </w:r>
        <w:r>
          <w:t>23</w:t>
        </w:r>
        <w:r>
          <w:fldChar w:fldCharType="end"/>
        </w:r>
      </w:hyperlink>
    </w:p>
    <w:p>
      <w:pPr>
        <w:pStyle w:val="TOC2"/>
        <w:tabs>
          <w:tab w:val="right" w:leader="dot" w:pos="8306"/>
        </w:tabs>
      </w:pPr>
      <w:hyperlink w:anchor="_Toc22632" w:history="1">
        <w:r>
          <w:rPr>
            <w:rFonts w:ascii="仿宋" w:eastAsia="仿宋" w:hAnsi="仿宋" w:cs="仿宋" w:hint="eastAsia"/>
            <w:lang w:eastAsia="zh-CN"/>
          </w:rPr>
          <w:t>(一)、建设区域环境质量现状</w:t>
        </w:r>
        <w:r>
          <w:tab/>
        </w:r>
        <w:r>
          <w:fldChar w:fldCharType="begin"/>
        </w:r>
        <w:r>
          <w:instrText xml:space="preserve"> PAGEREF _Toc22632 \h </w:instrText>
        </w:r>
        <w:r>
          <w:fldChar w:fldCharType="separate"/>
        </w:r>
        <w:r>
          <w:t>23</w:t>
        </w:r>
        <w:r>
          <w:fldChar w:fldCharType="end"/>
        </w:r>
      </w:hyperlink>
    </w:p>
    <w:p>
      <w:pPr>
        <w:pStyle w:val="TOC2"/>
        <w:tabs>
          <w:tab w:val="right" w:leader="dot" w:pos="8306"/>
        </w:tabs>
      </w:pPr>
      <w:hyperlink w:anchor="_Toc29137" w:history="1">
        <w:r>
          <w:rPr>
            <w:rFonts w:ascii="仿宋" w:eastAsia="仿宋" w:hAnsi="仿宋" w:cs="仿宋" w:hint="eastAsia"/>
            <w:lang w:eastAsia="zh-CN"/>
          </w:rPr>
          <w:t>(二)、建设期环境保护</w:t>
        </w:r>
        <w:r>
          <w:tab/>
        </w:r>
        <w:r>
          <w:fldChar w:fldCharType="begin"/>
        </w:r>
        <w:r>
          <w:instrText xml:space="preserve"> PAGEREF _Toc29137 \h </w:instrText>
        </w:r>
        <w:r>
          <w:fldChar w:fldCharType="separate"/>
        </w:r>
        <w:r>
          <w:t>25</w:t>
        </w:r>
        <w:r>
          <w:fldChar w:fldCharType="end"/>
        </w:r>
      </w:hyperlink>
    </w:p>
    <w:p>
      <w:pPr>
        <w:pStyle w:val="TOC2"/>
        <w:tabs>
          <w:tab w:val="right" w:leader="dot" w:pos="8306"/>
        </w:tabs>
      </w:pPr>
      <w:hyperlink w:anchor="_Toc10040" w:history="1">
        <w:r>
          <w:rPr>
            <w:rFonts w:ascii="仿宋" w:eastAsia="仿宋" w:hAnsi="仿宋" w:cs="仿宋" w:hint="eastAsia"/>
            <w:lang w:eastAsia="zh-CN"/>
          </w:rPr>
          <w:t>(三)、运营期环境保护</w:t>
        </w:r>
        <w:r>
          <w:tab/>
        </w:r>
        <w:r>
          <w:fldChar w:fldCharType="begin"/>
        </w:r>
        <w:r>
          <w:instrText xml:space="preserve"> PAGEREF _Toc10040 \h </w:instrText>
        </w:r>
        <w:r>
          <w:fldChar w:fldCharType="separate"/>
        </w:r>
        <w:r>
          <w:t>26</w:t>
        </w:r>
        <w:r>
          <w:fldChar w:fldCharType="end"/>
        </w:r>
      </w:hyperlink>
    </w:p>
    <w:p>
      <w:pPr>
        <w:pStyle w:val="TOC2"/>
        <w:tabs>
          <w:tab w:val="right" w:leader="dot" w:pos="8306"/>
        </w:tabs>
      </w:pPr>
      <w:hyperlink w:anchor="_Toc12621" w:history="1">
        <w:r>
          <w:rPr>
            <w:rFonts w:ascii="仿宋" w:eastAsia="仿宋" w:hAnsi="仿宋" w:cs="仿宋" w:hint="eastAsia"/>
            <w:lang w:eastAsia="zh-CN"/>
          </w:rPr>
          <w:t>(四)、硝基漆项目建设对区域经济的影响</w:t>
        </w:r>
        <w:r>
          <w:tab/>
        </w:r>
        <w:r>
          <w:fldChar w:fldCharType="begin"/>
        </w:r>
        <w:r>
          <w:instrText xml:space="preserve"> PAGEREF _Toc12621 \h </w:instrText>
        </w:r>
        <w:r>
          <w:fldChar w:fldCharType="separate"/>
        </w:r>
        <w:r>
          <w:t>27</w:t>
        </w:r>
        <w:r>
          <w:fldChar w:fldCharType="end"/>
        </w:r>
      </w:hyperlink>
    </w:p>
    <w:p>
      <w:pPr>
        <w:pStyle w:val="TOC2"/>
        <w:tabs>
          <w:tab w:val="right" w:leader="dot" w:pos="8306"/>
        </w:tabs>
      </w:pPr>
      <w:hyperlink w:anchor="_Toc18080" w:history="1">
        <w:r>
          <w:rPr>
            <w:rFonts w:ascii="仿宋" w:eastAsia="仿宋" w:hAnsi="仿宋" w:cs="仿宋" w:hint="eastAsia"/>
            <w:lang w:eastAsia="zh-CN"/>
          </w:rPr>
          <w:t>(五)、废弃物处理</w:t>
        </w:r>
        <w:r>
          <w:tab/>
        </w:r>
        <w:r>
          <w:fldChar w:fldCharType="begin"/>
        </w:r>
        <w:r>
          <w:instrText xml:space="preserve"> PAGEREF _Toc18080 \h </w:instrText>
        </w:r>
        <w:r>
          <w:fldChar w:fldCharType="separate"/>
        </w:r>
        <w:r>
          <w:t>29</w:t>
        </w:r>
        <w:r>
          <w:fldChar w:fldCharType="end"/>
        </w:r>
      </w:hyperlink>
    </w:p>
    <w:p>
      <w:pPr>
        <w:pStyle w:val="TOC2"/>
        <w:tabs>
          <w:tab w:val="right" w:leader="dot" w:pos="8306"/>
        </w:tabs>
      </w:pPr>
      <w:hyperlink w:anchor="_Toc5279" w:history="1">
        <w:r>
          <w:rPr>
            <w:rFonts w:ascii="仿宋" w:eastAsia="仿宋" w:hAnsi="仿宋" w:cs="仿宋" w:hint="eastAsia"/>
            <w:lang w:eastAsia="zh-CN"/>
          </w:rPr>
          <w:t>(六)、特殊环境影响分析</w:t>
        </w:r>
        <w:r>
          <w:tab/>
        </w:r>
        <w:r>
          <w:fldChar w:fldCharType="begin"/>
        </w:r>
        <w:r>
          <w:instrText xml:space="preserve"> PAGEREF _Toc5279 \h </w:instrText>
        </w:r>
        <w:r>
          <w:fldChar w:fldCharType="separate"/>
        </w:r>
        <w:r>
          <w:t>30</w:t>
        </w:r>
        <w:r>
          <w:fldChar w:fldCharType="end"/>
        </w:r>
      </w:hyperlink>
    </w:p>
    <w:p>
      <w:pPr>
        <w:pStyle w:val="TOC2"/>
        <w:tabs>
          <w:tab w:val="right" w:leader="dot" w:pos="8306"/>
        </w:tabs>
      </w:pPr>
      <w:hyperlink w:anchor="_Toc18089" w:history="1">
        <w:r>
          <w:rPr>
            <w:rFonts w:ascii="仿宋" w:eastAsia="仿宋" w:hAnsi="仿宋" w:cs="仿宋" w:hint="eastAsia"/>
            <w:lang w:eastAsia="zh-CN"/>
          </w:rPr>
          <w:t>(七)、清洁生产</w:t>
        </w:r>
        <w:r>
          <w:tab/>
        </w:r>
        <w:r>
          <w:fldChar w:fldCharType="begin"/>
        </w:r>
        <w:r>
          <w:instrText xml:space="preserve"> PAGEREF _Toc18089 \h </w:instrText>
        </w:r>
        <w:r>
          <w:fldChar w:fldCharType="separate"/>
        </w:r>
        <w:r>
          <w:t>31</w:t>
        </w:r>
        <w:r>
          <w:fldChar w:fldCharType="end"/>
        </w:r>
      </w:hyperlink>
    </w:p>
    <w:p>
      <w:pPr>
        <w:pStyle w:val="TOC2"/>
        <w:tabs>
          <w:tab w:val="right" w:leader="dot" w:pos="8306"/>
        </w:tabs>
      </w:pPr>
      <w:hyperlink w:anchor="_Toc19115" w:history="1">
        <w:r>
          <w:rPr>
            <w:rFonts w:ascii="仿宋" w:eastAsia="仿宋" w:hAnsi="仿宋" w:cs="仿宋" w:hint="eastAsia"/>
            <w:lang w:eastAsia="zh-CN"/>
          </w:rPr>
          <w:t>(八)、环境保护综合评价</w:t>
        </w:r>
        <w:r>
          <w:tab/>
        </w:r>
        <w:r>
          <w:fldChar w:fldCharType="begin"/>
        </w:r>
        <w:r>
          <w:instrText xml:space="preserve"> PAGEREF _Toc19115 \h </w:instrText>
        </w:r>
        <w:r>
          <w:fldChar w:fldCharType="separate"/>
        </w:r>
        <w:r>
          <w:t>33</w:t>
        </w:r>
        <w:r>
          <w:fldChar w:fldCharType="end"/>
        </w:r>
      </w:hyperlink>
    </w:p>
    <w:p>
      <w:pPr>
        <w:pStyle w:val="TOC1"/>
        <w:tabs>
          <w:tab w:val="right" w:leader="dot" w:pos="8306"/>
        </w:tabs>
      </w:pPr>
      <w:hyperlink w:anchor="_Toc26040" w:history="1">
        <w:r>
          <w:rPr>
            <w:rFonts w:ascii="仿宋" w:eastAsia="仿宋" w:hAnsi="仿宋" w:cs="仿宋" w:hint="eastAsia"/>
            <w:lang w:eastAsia="zh-CN"/>
          </w:rPr>
          <w:t>八、硝基漆项目人力资源培养与发展</w:t>
        </w:r>
        <w:r>
          <w:tab/>
        </w:r>
        <w:r>
          <w:fldChar w:fldCharType="begin"/>
        </w:r>
        <w:r>
          <w:instrText xml:space="preserve"> PAGEREF _Toc26040 \h </w:instrText>
        </w:r>
        <w:r>
          <w:fldChar w:fldCharType="separate"/>
        </w:r>
        <w:r>
          <w:t>34</w:t>
        </w:r>
        <w:r>
          <w:fldChar w:fldCharType="end"/>
        </w:r>
      </w:hyperlink>
    </w:p>
    <w:p>
      <w:pPr>
        <w:pStyle w:val="TOC2"/>
        <w:tabs>
          <w:tab w:val="right" w:leader="dot" w:pos="8306"/>
        </w:tabs>
      </w:pPr>
      <w:hyperlink w:anchor="_Toc32517" w:history="1">
        <w:r>
          <w:rPr>
            <w:rFonts w:ascii="仿宋" w:eastAsia="仿宋" w:hAnsi="仿宋" w:cs="仿宋" w:hint="eastAsia"/>
            <w:lang w:eastAsia="zh-CN"/>
          </w:rPr>
          <w:t>(一)、人才需求与规划</w:t>
        </w:r>
        <w:r>
          <w:tab/>
        </w:r>
        <w:r>
          <w:fldChar w:fldCharType="begin"/>
        </w:r>
        <w:r>
          <w:instrText xml:space="preserve"> PAGEREF _Toc32517 \h </w:instrText>
        </w:r>
        <w:r>
          <w:fldChar w:fldCharType="separate"/>
        </w:r>
        <w:r>
          <w:t>34</w:t>
        </w:r>
        <w:r>
          <w:fldChar w:fldCharType="end"/>
        </w:r>
      </w:hyperlink>
    </w:p>
    <w:p>
      <w:pPr>
        <w:pStyle w:val="TOC2"/>
        <w:tabs>
          <w:tab w:val="right" w:leader="dot" w:pos="8306"/>
        </w:tabs>
      </w:pPr>
      <w:hyperlink w:anchor="_Toc5298" w:history="1">
        <w:r>
          <w:rPr>
            <w:rFonts w:ascii="仿宋" w:eastAsia="仿宋" w:hAnsi="仿宋" w:cs="仿宋" w:hint="eastAsia"/>
            <w:lang w:eastAsia="zh-CN"/>
          </w:rPr>
          <w:t>(二)、培训与发展计划</w:t>
        </w:r>
        <w:r>
          <w:tab/>
        </w:r>
        <w:r>
          <w:fldChar w:fldCharType="begin"/>
        </w:r>
        <w:r>
          <w:instrText xml:space="preserve"> PAGEREF _Toc5298 \h </w:instrText>
        </w:r>
        <w:r>
          <w:fldChar w:fldCharType="separate"/>
        </w:r>
        <w:r>
          <w:t>34</w:t>
        </w:r>
        <w:r>
          <w:fldChar w:fldCharType="end"/>
        </w:r>
      </w:hyperlink>
    </w:p>
    <w:p>
      <w:pPr>
        <w:pStyle w:val="TOC1"/>
        <w:tabs>
          <w:tab w:val="right" w:leader="dot" w:pos="8306"/>
        </w:tabs>
      </w:pPr>
      <w:hyperlink w:anchor="_Toc3098" w:history="1">
        <w:r>
          <w:rPr>
            <w:rFonts w:ascii="仿宋" w:eastAsia="仿宋" w:hAnsi="仿宋" w:cs="仿宋" w:hint="eastAsia"/>
            <w:lang w:eastAsia="zh-CN"/>
          </w:rPr>
          <w:t>九、硝基漆项目人力资源管理</w:t>
        </w:r>
        <w:r>
          <w:tab/>
        </w:r>
        <w:r>
          <w:fldChar w:fldCharType="begin"/>
        </w:r>
        <w:r>
          <w:instrText xml:space="preserve"> PAGEREF _Toc3098 \h </w:instrText>
        </w:r>
        <w:r>
          <w:fldChar w:fldCharType="separate"/>
        </w:r>
        <w:r>
          <w:t>35</w:t>
        </w:r>
        <w:r>
          <w:fldChar w:fldCharType="end"/>
        </w:r>
      </w:hyperlink>
    </w:p>
    <w:p>
      <w:pPr>
        <w:pStyle w:val="TOC2"/>
        <w:tabs>
          <w:tab w:val="right" w:leader="dot" w:pos="8306"/>
        </w:tabs>
      </w:pPr>
      <w:hyperlink w:anchor="_Toc9477" w:history="1">
        <w:r>
          <w:rPr>
            <w:rFonts w:ascii="仿宋" w:eastAsia="仿宋" w:hAnsi="仿宋" w:cs="仿宋" w:hint="eastAsia"/>
            <w:lang w:eastAsia="zh-CN"/>
          </w:rPr>
          <w:t>(一)、建立健全的预算管理制度</w:t>
        </w:r>
        <w:r>
          <w:tab/>
        </w:r>
        <w:r>
          <w:fldChar w:fldCharType="begin"/>
        </w:r>
        <w:r>
          <w:instrText xml:space="preserve"> PAGEREF _Toc9477 \h </w:instrText>
        </w:r>
        <w:r>
          <w:fldChar w:fldCharType="separate"/>
        </w:r>
        <w:r>
          <w:t>35</w:t>
        </w:r>
        <w:r>
          <w:fldChar w:fldCharType="end"/>
        </w:r>
      </w:hyperlink>
    </w:p>
    <w:p>
      <w:pPr>
        <w:pStyle w:val="TOC2"/>
        <w:tabs>
          <w:tab w:val="right" w:leader="dot" w:pos="8306"/>
        </w:tabs>
      </w:pPr>
      <w:hyperlink w:anchor="_Toc9102" w:history="1">
        <w:r>
          <w:rPr>
            <w:rFonts w:ascii="仿宋" w:eastAsia="仿宋" w:hAnsi="仿宋" w:cs="仿宋" w:hint="eastAsia"/>
            <w:lang w:eastAsia="zh-CN"/>
          </w:rPr>
          <w:t>(二)、加强资金流动监控</w:t>
        </w:r>
        <w:r>
          <w:tab/>
        </w:r>
        <w:r>
          <w:fldChar w:fldCharType="begin"/>
        </w:r>
        <w:r>
          <w:instrText xml:space="preserve"> PAGEREF _Toc9102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40" w:history="1">
        <w:r>
          <w:rPr>
            <w:rFonts w:ascii="仿宋" w:eastAsia="仿宋" w:hAnsi="仿宋" w:cs="仿宋" w:hint="eastAsia"/>
            <w:lang w:eastAsia="zh-CN"/>
          </w:rPr>
          <w:t>(三)、制定完善的风险控制机制</w:t>
        </w:r>
        <w:r>
          <w:tab/>
        </w:r>
        <w:r>
          <w:fldChar w:fldCharType="begin"/>
        </w:r>
        <w:r>
          <w:instrText xml:space="preserve"> PAGEREF _Toc14340 \h </w:instrText>
        </w:r>
        <w:r>
          <w:fldChar w:fldCharType="separate"/>
        </w:r>
        <w:r>
          <w:t>38</w:t>
        </w:r>
        <w:r>
          <w:fldChar w:fldCharType="end"/>
        </w:r>
      </w:hyperlink>
    </w:p>
    <w:p>
      <w:pPr>
        <w:pStyle w:val="TOC2"/>
        <w:tabs>
          <w:tab w:val="right" w:leader="dot" w:pos="8306"/>
        </w:tabs>
      </w:pPr>
      <w:hyperlink w:anchor="_Toc582" w:history="1">
        <w:r>
          <w:rPr>
            <w:rFonts w:ascii="仿宋" w:eastAsia="仿宋" w:hAnsi="仿宋" w:cs="仿宋" w:hint="eastAsia"/>
            <w:lang w:eastAsia="zh-CN"/>
          </w:rPr>
          <w:t>(四)、优化成本管理</w:t>
        </w:r>
        <w:r>
          <w:tab/>
        </w:r>
        <w:r>
          <w:fldChar w:fldCharType="begin"/>
        </w:r>
        <w:r>
          <w:instrText xml:space="preserve"> PAGEREF _Toc582 \h </w:instrText>
        </w:r>
        <w:r>
          <w:fldChar w:fldCharType="separate"/>
        </w:r>
        <w:r>
          <w:t>39</w:t>
        </w:r>
        <w:r>
          <w:fldChar w:fldCharType="end"/>
        </w:r>
      </w:hyperlink>
    </w:p>
    <w:p>
      <w:pPr>
        <w:pStyle w:val="TOC1"/>
        <w:tabs>
          <w:tab w:val="right" w:leader="dot" w:pos="8306"/>
        </w:tabs>
      </w:pPr>
      <w:hyperlink w:anchor="_Toc30352" w:history="1">
        <w:r>
          <w:rPr>
            <w:rFonts w:ascii="仿宋" w:eastAsia="仿宋" w:hAnsi="仿宋" w:cs="仿宋" w:hint="eastAsia"/>
            <w:lang w:eastAsia="zh-CN"/>
          </w:rPr>
          <w:t>十、硝基漆项目经营效益</w:t>
        </w:r>
        <w:r>
          <w:tab/>
        </w:r>
        <w:r>
          <w:fldChar w:fldCharType="begin"/>
        </w:r>
        <w:r>
          <w:instrText xml:space="preserve"> PAGEREF _Toc30352 \h </w:instrText>
        </w:r>
        <w:r>
          <w:fldChar w:fldCharType="separate"/>
        </w:r>
        <w:r>
          <w:t>40</w:t>
        </w:r>
        <w:r>
          <w:fldChar w:fldCharType="end"/>
        </w:r>
      </w:hyperlink>
    </w:p>
    <w:p>
      <w:pPr>
        <w:pStyle w:val="TOC2"/>
        <w:tabs>
          <w:tab w:val="right" w:leader="dot" w:pos="8306"/>
        </w:tabs>
      </w:pPr>
      <w:hyperlink w:anchor="_Toc19179" w:history="1">
        <w:r>
          <w:rPr>
            <w:rFonts w:ascii="仿宋" w:eastAsia="仿宋" w:hAnsi="仿宋" w:cs="仿宋" w:hint="eastAsia"/>
            <w:lang w:eastAsia="zh-CN"/>
          </w:rPr>
          <w:t>(一)、经济评价财务测算</w:t>
        </w:r>
        <w:r>
          <w:tab/>
        </w:r>
        <w:r>
          <w:fldChar w:fldCharType="begin"/>
        </w:r>
        <w:r>
          <w:instrText xml:space="preserve"> PAGEREF _Toc19179 \h </w:instrText>
        </w:r>
        <w:r>
          <w:fldChar w:fldCharType="separate"/>
        </w:r>
        <w:r>
          <w:t>40</w:t>
        </w:r>
        <w:r>
          <w:fldChar w:fldCharType="end"/>
        </w:r>
      </w:hyperlink>
    </w:p>
    <w:p>
      <w:pPr>
        <w:pStyle w:val="TOC2"/>
        <w:tabs>
          <w:tab w:val="right" w:leader="dot" w:pos="8306"/>
        </w:tabs>
      </w:pPr>
      <w:hyperlink w:anchor="_Toc1375" w:history="1">
        <w:r>
          <w:rPr>
            <w:rFonts w:ascii="仿宋" w:eastAsia="仿宋" w:hAnsi="仿宋" w:cs="仿宋" w:hint="eastAsia"/>
            <w:lang w:eastAsia="zh-CN"/>
          </w:rPr>
          <w:t>(二)、硝基漆项目盈利能力分析</w:t>
        </w:r>
        <w:r>
          <w:tab/>
        </w:r>
        <w:r>
          <w:fldChar w:fldCharType="begin"/>
        </w:r>
        <w:r>
          <w:instrText xml:space="preserve"> PAGEREF _Toc1375 \h </w:instrText>
        </w:r>
        <w:r>
          <w:fldChar w:fldCharType="separate"/>
        </w:r>
        <w:r>
          <w:t>41</w:t>
        </w:r>
        <w:r>
          <w:fldChar w:fldCharType="end"/>
        </w:r>
      </w:hyperlink>
    </w:p>
    <w:p>
      <w:pPr>
        <w:pStyle w:val="TOC1"/>
        <w:tabs>
          <w:tab w:val="right" w:leader="dot" w:pos="8306"/>
        </w:tabs>
      </w:pPr>
      <w:hyperlink w:anchor="_Toc3557" w:history="1">
        <w:r>
          <w:rPr>
            <w:rFonts w:ascii="仿宋" w:eastAsia="仿宋" w:hAnsi="仿宋" w:cs="仿宋" w:hint="eastAsia"/>
            <w:lang w:eastAsia="zh-CN"/>
          </w:rPr>
          <w:t>十一、硝基漆项目社会影响</w:t>
        </w:r>
        <w:r>
          <w:tab/>
        </w:r>
        <w:r>
          <w:fldChar w:fldCharType="begin"/>
        </w:r>
        <w:r>
          <w:instrText xml:space="preserve"> PAGEREF _Toc3557 \h </w:instrText>
        </w:r>
        <w:r>
          <w:fldChar w:fldCharType="separate"/>
        </w:r>
        <w:r>
          <w:t>42</w:t>
        </w:r>
        <w:r>
          <w:fldChar w:fldCharType="end"/>
        </w:r>
      </w:hyperlink>
    </w:p>
    <w:p>
      <w:pPr>
        <w:pStyle w:val="TOC2"/>
        <w:tabs>
          <w:tab w:val="right" w:leader="dot" w:pos="8306"/>
        </w:tabs>
      </w:pPr>
      <w:hyperlink w:anchor="_Toc29023" w:history="1">
        <w:r>
          <w:rPr>
            <w:rFonts w:ascii="仿宋" w:eastAsia="仿宋" w:hAnsi="仿宋" w:cs="仿宋" w:hint="eastAsia"/>
            <w:lang w:eastAsia="zh-CN"/>
          </w:rPr>
          <w:t>(一)、社会责任与义务</w:t>
        </w:r>
        <w:r>
          <w:tab/>
        </w:r>
        <w:r>
          <w:fldChar w:fldCharType="begin"/>
        </w:r>
        <w:r>
          <w:instrText xml:space="preserve"> PAGEREF _Toc29023 \h </w:instrText>
        </w:r>
        <w:r>
          <w:fldChar w:fldCharType="separate"/>
        </w:r>
        <w:r>
          <w:t>42</w:t>
        </w:r>
        <w:r>
          <w:fldChar w:fldCharType="end"/>
        </w:r>
      </w:hyperlink>
    </w:p>
    <w:p>
      <w:pPr>
        <w:pStyle w:val="TOC2"/>
        <w:tabs>
          <w:tab w:val="right" w:leader="dot" w:pos="8306"/>
        </w:tabs>
      </w:pPr>
      <w:hyperlink w:anchor="_Toc8638" w:history="1">
        <w:r>
          <w:rPr>
            <w:rFonts w:ascii="仿宋" w:eastAsia="仿宋" w:hAnsi="仿宋" w:cs="仿宋" w:hint="eastAsia"/>
            <w:lang w:eastAsia="zh-CN"/>
          </w:rPr>
          <w:t>(二)、社会参与与沟通</w:t>
        </w:r>
        <w:r>
          <w:tab/>
        </w:r>
        <w:r>
          <w:fldChar w:fldCharType="begin"/>
        </w:r>
        <w:r>
          <w:instrText xml:space="preserve"> PAGEREF _Toc8638 \h </w:instrText>
        </w:r>
        <w:r>
          <w:fldChar w:fldCharType="separate"/>
        </w:r>
        <w:r>
          <w:t>43</w:t>
        </w:r>
        <w:r>
          <w:fldChar w:fldCharType="end"/>
        </w:r>
      </w:hyperlink>
    </w:p>
    <w:p>
      <w:pPr>
        <w:pStyle w:val="TOC1"/>
        <w:tabs>
          <w:tab w:val="right" w:leader="dot" w:pos="8306"/>
        </w:tabs>
      </w:pPr>
      <w:hyperlink w:anchor="_Toc19050" w:history="1">
        <w:r>
          <w:rPr>
            <w:rFonts w:ascii="仿宋" w:eastAsia="仿宋" w:hAnsi="仿宋" w:cs="仿宋" w:hint="eastAsia"/>
            <w:lang w:eastAsia="zh-CN"/>
          </w:rPr>
          <w:t>十二、硝基漆项目技术管理</w:t>
        </w:r>
        <w:r>
          <w:tab/>
        </w:r>
        <w:r>
          <w:fldChar w:fldCharType="begin"/>
        </w:r>
        <w:r>
          <w:instrText xml:space="preserve"> PAGEREF _Toc19050 \h </w:instrText>
        </w:r>
        <w:r>
          <w:fldChar w:fldCharType="separate"/>
        </w:r>
        <w:r>
          <w:t>44</w:t>
        </w:r>
        <w:r>
          <w:fldChar w:fldCharType="end"/>
        </w:r>
      </w:hyperlink>
    </w:p>
    <w:p>
      <w:pPr>
        <w:pStyle w:val="TOC2"/>
        <w:tabs>
          <w:tab w:val="right" w:leader="dot" w:pos="8306"/>
        </w:tabs>
      </w:pPr>
      <w:hyperlink w:anchor="_Toc1146" w:history="1">
        <w:r>
          <w:rPr>
            <w:rFonts w:ascii="仿宋" w:eastAsia="仿宋" w:hAnsi="仿宋" w:cs="仿宋" w:hint="eastAsia"/>
            <w:lang w:eastAsia="zh-CN"/>
          </w:rPr>
          <w:t>(一)、技术方案选用方向</w:t>
        </w:r>
        <w:r>
          <w:tab/>
        </w:r>
        <w:r>
          <w:fldChar w:fldCharType="begin"/>
        </w:r>
        <w:r>
          <w:instrText xml:space="preserve"> PAGEREF _Toc1146 \h </w:instrText>
        </w:r>
        <w:r>
          <w:fldChar w:fldCharType="separate"/>
        </w:r>
        <w:r>
          <w:t>44</w:t>
        </w:r>
        <w:r>
          <w:fldChar w:fldCharType="end"/>
        </w:r>
      </w:hyperlink>
    </w:p>
    <w:p>
      <w:pPr>
        <w:pStyle w:val="TOC2"/>
        <w:tabs>
          <w:tab w:val="right" w:leader="dot" w:pos="8306"/>
        </w:tabs>
      </w:pPr>
      <w:hyperlink w:anchor="_Toc21952" w:history="1">
        <w:r>
          <w:rPr>
            <w:rFonts w:ascii="仿宋" w:eastAsia="仿宋" w:hAnsi="仿宋" w:cs="仿宋" w:hint="eastAsia"/>
            <w:lang w:eastAsia="zh-CN"/>
          </w:rPr>
          <w:t>(二)、工艺技术方案选用原则</w:t>
        </w:r>
        <w:r>
          <w:tab/>
        </w:r>
        <w:r>
          <w:fldChar w:fldCharType="begin"/>
        </w:r>
        <w:r>
          <w:instrText xml:space="preserve"> PAGEREF _Toc21952 \h </w:instrText>
        </w:r>
        <w:r>
          <w:fldChar w:fldCharType="separate"/>
        </w:r>
        <w:r>
          <w:t>46</w:t>
        </w:r>
        <w:r>
          <w:fldChar w:fldCharType="end"/>
        </w:r>
      </w:hyperlink>
    </w:p>
    <w:p>
      <w:pPr>
        <w:pStyle w:val="TOC2"/>
        <w:tabs>
          <w:tab w:val="right" w:leader="dot" w:pos="8306"/>
        </w:tabs>
      </w:pPr>
      <w:hyperlink w:anchor="_Toc20602" w:history="1">
        <w:r>
          <w:rPr>
            <w:rFonts w:ascii="仿宋" w:eastAsia="仿宋" w:hAnsi="仿宋" w:cs="仿宋" w:hint="eastAsia"/>
            <w:lang w:eastAsia="zh-CN"/>
          </w:rPr>
          <w:t>(三)、工艺技术方案要求</w:t>
        </w:r>
        <w:r>
          <w:tab/>
        </w:r>
        <w:r>
          <w:fldChar w:fldCharType="begin"/>
        </w:r>
        <w:r>
          <w:instrText xml:space="preserve"> PAGEREF _Toc20602 \h </w:instrText>
        </w:r>
        <w:r>
          <w:fldChar w:fldCharType="separate"/>
        </w:r>
        <w:r>
          <w:t>48</w:t>
        </w:r>
        <w:r>
          <w:fldChar w:fldCharType="end"/>
        </w:r>
      </w:hyperlink>
    </w:p>
    <w:p>
      <w:pPr>
        <w:pStyle w:val="TOC1"/>
        <w:tabs>
          <w:tab w:val="right" w:leader="dot" w:pos="8306"/>
        </w:tabs>
      </w:pPr>
      <w:hyperlink w:anchor="_Toc3543" w:history="1">
        <w:r>
          <w:rPr>
            <w:rFonts w:ascii="仿宋" w:eastAsia="仿宋" w:hAnsi="仿宋" w:cs="仿宋" w:hint="eastAsia"/>
            <w:lang w:eastAsia="zh-CN"/>
          </w:rPr>
          <w:t>十三、硝基漆项目治理与监督</w:t>
        </w:r>
        <w:r>
          <w:tab/>
        </w:r>
        <w:r>
          <w:fldChar w:fldCharType="begin"/>
        </w:r>
        <w:r>
          <w:instrText xml:space="preserve"> PAGEREF _Toc3543 \h </w:instrText>
        </w:r>
        <w:r>
          <w:fldChar w:fldCharType="separate"/>
        </w:r>
        <w:r>
          <w:t>50</w:t>
        </w:r>
        <w:r>
          <w:fldChar w:fldCharType="end"/>
        </w:r>
      </w:hyperlink>
    </w:p>
    <w:p>
      <w:pPr>
        <w:pStyle w:val="TOC2"/>
        <w:tabs>
          <w:tab w:val="right" w:leader="dot" w:pos="8306"/>
        </w:tabs>
      </w:pPr>
      <w:hyperlink w:anchor="_Toc8593" w:history="1">
        <w:r>
          <w:rPr>
            <w:rFonts w:ascii="仿宋" w:eastAsia="仿宋" w:hAnsi="仿宋" w:cs="仿宋" w:hint="eastAsia"/>
            <w:lang w:eastAsia="zh-CN"/>
          </w:rPr>
          <w:t>(一)、硝基漆项目治理结构</w:t>
        </w:r>
        <w:r>
          <w:tab/>
        </w:r>
        <w:r>
          <w:fldChar w:fldCharType="begin"/>
        </w:r>
        <w:r>
          <w:instrText xml:space="preserve"> PAGEREF _Toc8593 \h </w:instrText>
        </w:r>
        <w:r>
          <w:fldChar w:fldCharType="separate"/>
        </w:r>
        <w:r>
          <w:t>50</w:t>
        </w:r>
        <w:r>
          <w:fldChar w:fldCharType="end"/>
        </w:r>
      </w:hyperlink>
    </w:p>
    <w:p>
      <w:pPr>
        <w:pStyle w:val="TOC2"/>
        <w:tabs>
          <w:tab w:val="right" w:leader="dot" w:pos="8306"/>
        </w:tabs>
      </w:pPr>
      <w:hyperlink w:anchor="_Toc17825" w:history="1">
        <w:r>
          <w:rPr>
            <w:rFonts w:ascii="仿宋" w:eastAsia="仿宋" w:hAnsi="仿宋" w:cs="仿宋" w:hint="eastAsia"/>
            <w:lang w:eastAsia="zh-CN"/>
          </w:rPr>
          <w:t>(二)、监督与审计</w:t>
        </w:r>
        <w:r>
          <w:tab/>
        </w:r>
        <w:r>
          <w:fldChar w:fldCharType="begin"/>
        </w:r>
        <w:r>
          <w:instrText xml:space="preserve"> PAGEREF _Toc17825 \h </w:instrText>
        </w:r>
        <w:r>
          <w:fldChar w:fldCharType="separate"/>
        </w:r>
        <w:r>
          <w:t>51</w:t>
        </w:r>
        <w:r>
          <w:fldChar w:fldCharType="end"/>
        </w:r>
      </w:hyperlink>
    </w:p>
    <w:p>
      <w:pPr>
        <w:pStyle w:val="TOC1"/>
        <w:tabs>
          <w:tab w:val="right" w:leader="dot" w:pos="8306"/>
        </w:tabs>
      </w:pPr>
      <w:hyperlink w:anchor="_Toc13226" w:history="1">
        <w:r>
          <w:rPr>
            <w:rFonts w:ascii="仿宋" w:eastAsia="仿宋" w:hAnsi="仿宋" w:cs="仿宋" w:hint="eastAsia"/>
            <w:lang w:eastAsia="zh-CN"/>
          </w:rPr>
          <w:t>十四、风险识别与分类</w:t>
        </w:r>
        <w:r>
          <w:tab/>
        </w:r>
        <w:r>
          <w:fldChar w:fldCharType="begin"/>
        </w:r>
        <w:r>
          <w:instrText xml:space="preserve"> PAGEREF _Toc13226 \h </w:instrText>
        </w:r>
        <w:r>
          <w:fldChar w:fldCharType="separate"/>
        </w:r>
        <w:r>
          <w:t>53</w:t>
        </w:r>
        <w:r>
          <w:fldChar w:fldCharType="end"/>
        </w:r>
      </w:hyperlink>
    </w:p>
    <w:p>
      <w:pPr>
        <w:pStyle w:val="TOC2"/>
        <w:tabs>
          <w:tab w:val="right" w:leader="dot" w:pos="8306"/>
        </w:tabs>
      </w:pPr>
      <w:hyperlink w:anchor="_Toc13078" w:history="1">
        <w:r>
          <w:rPr>
            <w:rFonts w:ascii="仿宋" w:eastAsia="仿宋" w:hAnsi="仿宋" w:cs="仿宋" w:hint="eastAsia"/>
            <w:lang w:eastAsia="zh-CN"/>
          </w:rPr>
          <w:t>(一)、风险识别</w:t>
        </w:r>
        <w:r>
          <w:tab/>
        </w:r>
        <w:r>
          <w:fldChar w:fldCharType="begin"/>
        </w:r>
        <w:r>
          <w:instrText xml:space="preserve"> PAGEREF _Toc13078 \h </w:instrText>
        </w:r>
        <w:r>
          <w:fldChar w:fldCharType="separate"/>
        </w:r>
        <w:r>
          <w:t>53</w:t>
        </w:r>
        <w:r>
          <w:fldChar w:fldCharType="end"/>
        </w:r>
      </w:hyperlink>
    </w:p>
    <w:p>
      <w:pPr>
        <w:pStyle w:val="TOC2"/>
        <w:tabs>
          <w:tab w:val="right" w:leader="dot" w:pos="8306"/>
        </w:tabs>
      </w:pPr>
      <w:hyperlink w:anchor="_Toc4013" w:history="1">
        <w:r>
          <w:rPr>
            <w:rFonts w:ascii="仿宋" w:eastAsia="仿宋" w:hAnsi="仿宋" w:cs="仿宋" w:hint="eastAsia"/>
            <w:lang w:eastAsia="zh-CN"/>
          </w:rPr>
          <w:t>(二)、风险分类</w:t>
        </w:r>
        <w:r>
          <w:tab/>
        </w:r>
        <w:r>
          <w:fldChar w:fldCharType="begin"/>
        </w:r>
        <w:r>
          <w:instrText xml:space="preserve"> PAGEREF _Toc4013 \h </w:instrText>
        </w:r>
        <w:r>
          <w:fldChar w:fldCharType="separate"/>
        </w:r>
        <w:r>
          <w:t>54</w:t>
        </w:r>
        <w:r>
          <w:fldChar w:fldCharType="end"/>
        </w:r>
      </w:hyperlink>
    </w:p>
    <w:p>
      <w:pPr>
        <w:pStyle w:val="TOC1"/>
        <w:tabs>
          <w:tab w:val="right" w:leader="dot" w:pos="8306"/>
        </w:tabs>
      </w:pPr>
      <w:hyperlink w:anchor="_Toc775" w:history="1">
        <w:r>
          <w:rPr>
            <w:rFonts w:ascii="仿宋" w:eastAsia="仿宋" w:hAnsi="仿宋" w:cs="仿宋" w:hint="eastAsia"/>
            <w:lang w:eastAsia="zh-CN"/>
          </w:rPr>
          <w:t>十五、硝基漆项目实施时间节点</w:t>
        </w:r>
        <w:r>
          <w:tab/>
        </w:r>
        <w:r>
          <w:fldChar w:fldCharType="begin"/>
        </w:r>
        <w:r>
          <w:instrText xml:space="preserve"> PAGEREF _Toc775 \h </w:instrText>
        </w:r>
        <w:r>
          <w:fldChar w:fldCharType="separate"/>
        </w:r>
        <w:r>
          <w:t>56</w:t>
        </w:r>
        <w:r>
          <w:fldChar w:fldCharType="end"/>
        </w:r>
      </w:hyperlink>
    </w:p>
    <w:p>
      <w:pPr>
        <w:pStyle w:val="TOC2"/>
        <w:tabs>
          <w:tab w:val="right" w:leader="dot" w:pos="8306"/>
        </w:tabs>
      </w:pPr>
      <w:hyperlink w:anchor="_Toc138" w:history="1">
        <w:r>
          <w:rPr>
            <w:rFonts w:ascii="仿宋" w:eastAsia="仿宋" w:hAnsi="仿宋" w:cs="仿宋" w:hint="eastAsia"/>
            <w:lang w:eastAsia="zh-CN"/>
          </w:rPr>
          <w:t>(一)、硝基漆项目启动阶段时间节点</w:t>
        </w:r>
        <w:r>
          <w:tab/>
        </w:r>
        <w:r>
          <w:fldChar w:fldCharType="begin"/>
        </w:r>
        <w:r>
          <w:instrText xml:space="preserve"> PAGEREF _Toc138 \h </w:instrText>
        </w:r>
        <w:r>
          <w:fldChar w:fldCharType="separate"/>
        </w:r>
        <w:r>
          <w:t>56</w:t>
        </w:r>
        <w:r>
          <w:fldChar w:fldCharType="end"/>
        </w:r>
      </w:hyperlink>
    </w:p>
    <w:p>
      <w:pPr>
        <w:pStyle w:val="TOC2"/>
        <w:tabs>
          <w:tab w:val="right" w:leader="dot" w:pos="8306"/>
        </w:tabs>
      </w:pPr>
      <w:hyperlink w:anchor="_Toc26753" w:history="1">
        <w:r>
          <w:rPr>
            <w:rFonts w:ascii="仿宋" w:eastAsia="仿宋" w:hAnsi="仿宋" w:cs="仿宋" w:hint="eastAsia"/>
            <w:lang w:eastAsia="zh-CN"/>
          </w:rPr>
          <w:t>(二)、硝基漆项目执行阶段时间节点</w:t>
        </w:r>
        <w:r>
          <w:tab/>
        </w:r>
        <w:r>
          <w:fldChar w:fldCharType="begin"/>
        </w:r>
        <w:r>
          <w:instrText xml:space="preserve"> PAGEREF _Toc26753 \h </w:instrText>
        </w:r>
        <w:r>
          <w:fldChar w:fldCharType="separate"/>
        </w:r>
        <w:r>
          <w:t>57</w:t>
        </w:r>
        <w:r>
          <w:fldChar w:fldCharType="end"/>
        </w:r>
      </w:hyperlink>
    </w:p>
    <w:p>
      <w:pPr>
        <w:pStyle w:val="TOC2"/>
        <w:tabs>
          <w:tab w:val="right" w:leader="dot" w:pos="8306"/>
        </w:tabs>
      </w:pPr>
      <w:hyperlink w:anchor="_Toc6541" w:history="1">
        <w:r>
          <w:rPr>
            <w:rFonts w:ascii="仿宋" w:eastAsia="仿宋" w:hAnsi="仿宋" w:cs="仿宋" w:hint="eastAsia"/>
            <w:lang w:eastAsia="zh-CN"/>
          </w:rPr>
          <w:t>(三)、硝基漆项目完成阶段时间节点</w:t>
        </w:r>
        <w:r>
          <w:tab/>
        </w:r>
        <w:r>
          <w:fldChar w:fldCharType="begin"/>
        </w:r>
        <w:r>
          <w:instrText xml:space="preserve"> PAGEREF _Toc6541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87"/>
      <w:r>
        <w:rPr>
          <w:rFonts w:ascii="仿宋" w:eastAsia="仿宋" w:hAnsi="仿宋" w:cs="仿宋" w:hint="eastAsia"/>
          <w:sz w:val="28"/>
          <w:lang w:eastAsia="zh-CN"/>
        </w:rPr>
        <w:t>一、硝基漆项目危机管理</w:t>
      </w:r>
      <w:bookmarkEnd w:id="2"/>
    </w:p>
    <w:p>
      <w:pPr>
        <w:pStyle w:val="Heading2"/>
        <w:rPr>
          <w:rFonts w:ascii="仿宋" w:eastAsia="仿宋" w:hAnsi="仿宋" w:cs="仿宋" w:hint="eastAsia"/>
          <w:lang w:eastAsia="zh-CN"/>
        </w:rPr>
      </w:pPr>
      <w:bookmarkStart w:id="3" w:name="_Toc3256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硝基漆项目危机管理中，危机预警与识别是确保硝基漆项目稳健运行的核心步骤。通过建立全面的监测机制，硝基漆项目团队旨在及时发现和理解潜在的风险和危机因素，以便采取及时的预防和应对措施，确保硝基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首先，通过深入的风险评估，硝基漆项目团队全面分析了整个硝基漆项目和各个阶段可能存在的威胁。这包括准确评估每个潜在风险的发生概率和可能影响的程度，为后续危机预警提供了有力支持。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硝基漆项目团队着重于明确定义硝基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硝基漆项目进展的持续监控，团队能够及时发现潜在问题并作出迅速反应。硝基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在这一阶段，团队的专业素养和反应速度将发挥至关重要的作用，以确保潜在危机能够在初期得到有效的处理，最大程度地减轻负面影响。通过危机预警与识别，硝基漆项目得以更有序、可控地推进。</w:t>
      </w:r>
    </w:p>
    <w:p>
      <w:pPr>
        <w:pStyle w:val="Heading2"/>
        <w:ind w:firstLine="560" w:firstLineChars="200"/>
        <w:rPr>
          <w:rFonts w:ascii="仿宋" w:eastAsia="仿宋" w:hAnsi="仿宋" w:cs="仿宋" w:hint="eastAsia"/>
          <w:sz w:val="28"/>
          <w:lang w:eastAsia="zh-CN"/>
        </w:rPr>
      </w:pPr>
      <w:bookmarkStart w:id="4" w:name="_Toc198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在危机发生时，硝基漆项目团队立即行动，成立了应急小组。该小组的任务是迅速制定并实施紧急应对措施，以最小化潜在损失。以下是采取的主要措施：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暂停硝基漆项目进度：为遏制危机蔓延，硝基漆项目暂时停止进行，以便全面评估当前状况。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资源重新分配：重新评估硝基漆项目资源的分配，确保最大限度地减小损失。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实时沟通：与关键利益相关者建立实时沟通机制，向他们传递硝基漆项目危机的实际状况，保障硝基漆项目核心利益。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在紧急应对的同时，硝基漆项目团队强调了团队协作和有效沟通的重要性。以下是团队协作的关键举措：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信息共享机制：建立了信息共享平台，确保团队成员能够及时获取硝基漆项目危机的实时信息。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领导者沟通：硝基漆项目领导者通过定期会议和即时沟通工具，指导团队应对危机，保持团队稳定运行。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随着危机得到初步控制，硝基漆项目团队转向制定恢复计划，以确保硝基漆项目能够从中迅速恢复。主要恢复计划包括：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修复受损的进度计划：重新评估硝基漆项目进度，制定修复计划，确保硝基漆项目尽快回归正常进程。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重新调整资源分配：优化资源分配，确保硝基漆项目在有限资源下高效运转。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风险管理机制加强：对硝基漆项目风险进行全面评估，制定更强化的风险管理策略，以预防未来可能的危机。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723"/>
      <w:r>
        <w:rPr>
          <w:rFonts w:ascii="仿宋" w:eastAsia="仿宋" w:hAnsi="仿宋" w:cs="仿宋" w:hint="eastAsia"/>
          <w:sz w:val="28"/>
          <w:lang w:eastAsia="zh-CN"/>
        </w:rPr>
        <w:t>二、硝基漆项目文档管理</w:t>
      </w:r>
      <w:bookmarkEnd w:id="5"/>
    </w:p>
    <w:p>
      <w:pPr>
        <w:pStyle w:val="Heading2"/>
        <w:rPr>
          <w:rFonts w:ascii="仿宋" w:eastAsia="仿宋" w:hAnsi="仿宋" w:cs="仿宋" w:hint="eastAsia"/>
          <w:lang w:eastAsia="zh-CN"/>
        </w:rPr>
      </w:pPr>
      <w:bookmarkStart w:id="6" w:name="_Toc2752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硝基漆项目高度重视文档的质量和准确性，以支持硝基漆项目的各项活动和决策。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漆项目文档的编制始于硝基漆项目计划的初期，我们制定了详细的文档编制计划，明确了每个文档的内容、格式和编写责任人。在硝基漆项目启动阶段，我们首先编制了硝基漆项目章程，明确定义了硝基漆项目的目标、范围、风险等关键要素。随后，硝基漆项目团队根据计划陆续编制了需求文档、设计文档、测试文档等各类文档，确保硝基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硝基漆项目管理中的重要环节，旨在确保硝基漆项目文档符合质量标准和硝基漆项目需求。在硝基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除了内部审查，我们还进行了外部审查，邀请硝基漆项目相关利益方和专业领域的专家对文档进行独立审查。这有助于获取更全面、客观的反馈，确保硝基漆项目文档不仅符合内部标准，也满足外部需求。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硝基漆项目在文档编制与审查方面建立了严格的管理机制，通过规范的流程和多维度的审查，确保硝基漆项目文档的质量、准确性和可靠性，为硝基漆项目的顺利推进提供了有力支持。</w:t>
      </w:r>
    </w:p>
    <w:p>
      <w:pPr>
        <w:pStyle w:val="Heading2"/>
        <w:ind w:firstLine="560" w:firstLineChars="200"/>
        <w:rPr>
          <w:rFonts w:ascii="仿宋" w:eastAsia="仿宋" w:hAnsi="仿宋" w:cs="仿宋" w:hint="eastAsia"/>
          <w:sz w:val="28"/>
          <w:lang w:eastAsia="zh-CN"/>
        </w:rPr>
      </w:pPr>
      <w:bookmarkStart w:id="7" w:name="_Toc2096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在硝基漆项目中，我们致力于优化文档发布与分发过程，以确保信息的高效传递和团队间协作的顺畅进行。以下是我们采取的关键优化策略：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我们通过多渠道发布文档，包括电子邮件、硝基漆项目管理平台、内部网站等，以满足不同团队成员的偏好和需求。多渠道发布确保了信息的全面覆盖。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我们采用了精细的权限控制，确保只有授权人员可以访问敏感信息。这种安全措施保护了硝基漆项目文档的机密性，防止了未经授权的信息泄露。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37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文档存档与归档是硝基漆项目生命周期中一个至关重要的环节，直接关系到硝基漆项目信息的长期保存和历史记录的完整性。在硝基漆项目中，我们实施了一系列有效的文档存档与归档管理策略：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306"/>
      <w:r>
        <w:rPr>
          <w:rFonts w:ascii="仿宋" w:eastAsia="仿宋" w:hAnsi="仿宋" w:cs="仿宋" w:hint="eastAsia"/>
          <w:sz w:val="28"/>
          <w:lang w:eastAsia="zh-CN"/>
        </w:rPr>
        <w:t>三、硝基漆项目土建工程</w:t>
      </w:r>
      <w:bookmarkEnd w:id="9"/>
    </w:p>
    <w:p>
      <w:pPr>
        <w:pStyle w:val="Heading2"/>
        <w:rPr>
          <w:rFonts w:ascii="仿宋" w:eastAsia="仿宋" w:hAnsi="仿宋" w:cs="仿宋" w:hint="eastAsia"/>
          <w:lang w:eastAsia="zh-CN"/>
        </w:rPr>
      </w:pPr>
      <w:bookmarkStart w:id="10" w:name="_Toc2831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在硝基漆项目的建筑工程设计中，我们将秉承一系列重要的设计原则，以确保硝基漆项目建筑在功能、美观、可持续性等方面达到最佳效果。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首要原则是确保建筑的功能性得到最大化的发挥。我们将充分理解硝基漆项目的实际需求，合理布局各个功能区域，保证建筑在满足业务需求的同时，提供高效的工作环境。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在建筑设计中，我们将综合考虑建设和运营成本。通过精细的经济效益分析，确保设计方案在高效利用资源的同时，对硝基漆项目的长期盈利能力有积极的贡献。</w:t>
      </w:r>
    </w:p>
    <w:p>
      <w:pPr>
        <w:pStyle w:val="Heading2"/>
        <w:ind w:firstLine="560" w:firstLineChars="200"/>
        <w:rPr>
          <w:rFonts w:ascii="仿宋" w:eastAsia="仿宋" w:hAnsi="仿宋" w:cs="仿宋" w:hint="eastAsia"/>
          <w:sz w:val="28"/>
          <w:lang w:eastAsia="zh-CN"/>
        </w:rPr>
      </w:pPr>
      <w:bookmarkStart w:id="11" w:name="_Toc3162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漆项目的土建工程设计中，我们将精准设定设计年限，结合硝基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硝基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425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硝基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硝基漆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硝基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36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本期工程硝基漆项目预计总建筑面积XXX平方米，其中：计容建筑面积XXX平方米，计划建筑工程投资XX万元，占硝基漆项目总投资的XX%。</w:t>
      </w:r>
    </w:p>
    <w:p>
      <w:pPr>
        <w:pStyle w:val="Heading1"/>
        <w:ind w:firstLine="560" w:firstLineChars="200"/>
        <w:rPr>
          <w:rFonts w:ascii="仿宋" w:eastAsia="仿宋" w:hAnsi="仿宋" w:cs="仿宋" w:hint="eastAsia"/>
          <w:sz w:val="28"/>
          <w:lang w:eastAsia="zh-CN"/>
        </w:rPr>
      </w:pPr>
      <w:bookmarkStart w:id="14" w:name="_Toc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856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硝基漆项目的主要产品是XXXX，预计年产值为XXX万元。这一产品在市场中占据着重要的地位，其广泛的应用范围使得该硝基漆项目的市场前景非常广阔。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硝基漆项目的xxx产品作为重要的原材料之一，将在多个领域发挥关键作用。其在建筑、交通、能源等方面的广泛应用将为整个产业链提供强大的支持，形成产业协同效应。硝基漆项目的年产值XXX万XXX万XXX万万元不仅反映了其在市场上的巨大潜力，更预示着它对国民经济的积极贡献。这种关联度高、涉及面广的产业关系，使得该硝基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330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漆项目总征地面积为XXXX平方米，相当于约XX.XX亩，其中净用地面积为XXXX平方米，红线范围内相当于约XX.XX亩。这一用地规模充分考虑了硝基漆项目的建设需求，保障了硝基漆项目在合适的空间内得以充分发展。硝基漆项目规划的总建筑面积为XXXX平方米，其中主体工程建设占XXXX平方米，计容建筑面积达XXXX平方米。预计建筑工程的投资将达到XXXX万元，为硝基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漆项目计划购置的设备共计XXXX台（套），设备购置费用为XXXX万元。这一设备购置计划充分考虑到硝基漆项目的生产需求和技术要求，确保了硝基漆项目在生产运营中具备先进的技术装备和高效的生产能力。设备的合理配置将为硝基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漆项目计划总投资为XXXX万元，预计年实现营业收入为XXXX万元。这一产能规模的设定旨在确保硝基漆项目能够在投资与回报之间取得平衡，实现长期可持续的发展。硝基漆项目的总投资充分考虑到各个方面的需求，包括用地建设、设备购置等多个环节，以确保硝基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099"/>
      <w:r>
        <w:rPr>
          <w:rFonts w:ascii="仿宋" w:eastAsia="仿宋" w:hAnsi="仿宋" w:cs="仿宋" w:hint="eastAsia"/>
          <w:sz w:val="28"/>
          <w:lang w:eastAsia="zh-CN"/>
        </w:rPr>
        <w:t>五、硝基漆项目概论</w:t>
      </w:r>
      <w:bookmarkEnd w:id="17"/>
    </w:p>
    <w:p>
      <w:pPr>
        <w:pStyle w:val="Heading2"/>
        <w:rPr>
          <w:rFonts w:ascii="仿宋" w:eastAsia="仿宋" w:hAnsi="仿宋" w:cs="仿宋" w:hint="eastAsia"/>
          <w:lang w:eastAsia="zh-CN"/>
        </w:rPr>
      </w:pPr>
      <w:bookmarkStart w:id="18" w:name="_Toc30961"/>
      <w:r>
        <w:rPr>
          <w:rFonts w:ascii="仿宋" w:eastAsia="仿宋" w:hAnsi="仿宋" w:cs="仿宋" w:hint="eastAsia"/>
          <w:lang w:eastAsia="zh-CN"/>
        </w:rPr>
        <w:t>(一)、硝基漆项目概况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漆项目的起源追溯至对市场的深入洞察。市场的不断演变与变革为硝基漆项目提供了难得的机遇。当前市场存在的需求缺口和变革的大环境共同构成了硝基漆项目的背景。这个硝基漆项目旨在充分利用市场机遇，填补行业中尚未满足的需求，为客户提供全新的解决方案。市场的变革和需求的增长使得这个硝基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硝基漆项目名称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漆项目正式命名为硝基漆。这个名称不仅仅是一个标识，更代表了硝基漆项目的核心理念和愿景。它蕴含着硝基漆项目所要解决问题的关键字，具有强烈的表达和辨识度，为硝基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硝基漆项目目标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漆项目的核心目标是提供一种全新、高效的解决方案，满足客户日益增长的需求。硝基漆项目追求的不仅仅是满足市场需求，更是在市场中获得卓越的竞争优势。通过不断提升产品或服务的质量和创新水平，硝基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硝基漆项目范围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漆项目全面涵盖了产品研发、制造、市场推广和售后服务，确保从产品设计到最终用户体验的全方位关注。这一全面的硝基漆项目范围是为了确保硝基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硝基漆项目时间表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硝基漆项目计划在未来18个月内完成，包括研发、测试、市场试点和正式推出等不同阶段。这个时间表的合理设计是为了确保硝基漆项目各个阶段的顺利推进，以便按时交付高质量的成果。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硝基漆项目预算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硝基漆项目总预算估算为XX百万美元，主要分配在研发、市场推广、人员培训和运营等方面。这一充足的预算为硝基漆项目提供了充足的资源，确保硝基漆项目在各个方面都能取得优异的表现。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硝基漆项目风险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硝基漆项目可能面临的风险包括市场接受度低、技术难题、竞争激烈等。硝基漆项目团队已经制定了相应的风险应对计划，通过前瞻性的风险管理，确保硝基漆项目在面对不确定性时能够迅速做出应对。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硝基漆项目团队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硝基漆项目汇聚了一支经验丰富、多领域专业素养的核心团队，确保硝基漆项目在各个方面都能拥有高水平的执行力。团队的协同作战是硝基漆项目成功的关键因素之一。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硝基漆项目背景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硝基漆项目的背景根植于市场对更高效、创新产品的渴望，同时也受到科技发展对行业格局的深刻改变的影响。这为硝基漆项目提供了广阔的发展空间和市场需求。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硝基漆项目现状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截至目前，硝基漆项目已完成市场调研和技术验证，取得了初步的成功。这为硝基漆项目在未来的发展奠定了坚实的基础，为更远大的目标打下了坚实的基石。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7569"/>
      <w:r>
        <w:rPr>
          <w:rFonts w:ascii="仿宋" w:eastAsia="仿宋" w:hAnsi="仿宋" w:cs="仿宋" w:hint="eastAsia"/>
          <w:sz w:val="28"/>
          <w:lang w:eastAsia="zh-CN"/>
        </w:rPr>
        <w:t>(二)、硝基漆项目目标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keyword》硝基漆项目首要业务目标是在市场中占据有利地位，实现产品/服务的成功推广和销售。通过不断提升产品质量、创新性，硝基漆项目追求成为行业中的领导者，赢得更多客户的青睐。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在科技迅速发展的时代，硝基漆项目着眼于技术创新。通过持续的研发和技术升级，硝基漆项目旨在推出更具创新性的产品或服务，以满足市场对新鲜、先进解决方案的需求。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为了建立可持续的客户关系，硝基漆项目设定了客户满意度目标。通过提供卓越的产品质量和优质的客户服务，硝基漆项目追求赢得客户的信任和忠诚度，确保他们的满意度达到行业领先水平。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https://d.book118.com/386031000031010043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6A505A"/>
    <w:rsid w:val="186A50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031000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2024-02-01T02:32:00Z</dcterms:created>
  <dcterms:modified xsi:type="dcterms:W3CDTF">2024-02-01T02:33:00Z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875BF3D0AFF24270B5ECC69B36C372EC_11</vt:lpwstr>
  </property>
  <property fmtid="{D5CDD505-2E9C-101B-9397-08002B2CF9AE}" pid="3" name="KSOProductBuildVer">
    <vt:lpwstr>2052-12.1.0.16250</vt:lpwstr>
  </property>
</Properties>
</file>