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27" w:history="1">
        <w:r>
          <w:rPr>
            <w:rFonts w:ascii="仿宋" w:eastAsia="仿宋" w:hAnsi="仿宋" w:cs="仿宋" w:hint="eastAsia"/>
            <w:lang w:eastAsia="zh-CN"/>
          </w:rPr>
          <w:t>概论</w:t>
        </w:r>
        <w:r>
          <w:tab/>
        </w:r>
        <w:r>
          <w:fldChar w:fldCharType="begin"/>
        </w:r>
        <w:r>
          <w:instrText xml:space="preserve"> PAGEREF _Toc7927 \h </w:instrText>
        </w:r>
        <w:r>
          <w:fldChar w:fldCharType="separate"/>
        </w:r>
        <w:r>
          <w:t>3</w:t>
        </w:r>
        <w:r>
          <w:fldChar w:fldCharType="end"/>
        </w:r>
      </w:hyperlink>
    </w:p>
    <w:p>
      <w:pPr>
        <w:pStyle w:val="TOC1"/>
        <w:tabs>
          <w:tab w:val="right" w:leader="dot" w:pos="8306"/>
        </w:tabs>
      </w:pPr>
      <w:hyperlink w:anchor="_Toc27344" w:history="1">
        <w:r>
          <w:rPr>
            <w:rFonts w:ascii="仿宋" w:eastAsia="仿宋" w:hAnsi="仿宋" w:cs="仿宋" w:hint="eastAsia"/>
            <w:lang w:eastAsia="zh-CN"/>
          </w:rPr>
          <w:t>一、PC项目土建工程</w:t>
        </w:r>
        <w:r>
          <w:tab/>
        </w:r>
        <w:r>
          <w:fldChar w:fldCharType="begin"/>
        </w:r>
        <w:r>
          <w:instrText xml:space="preserve"> PAGEREF _Toc27344 \h </w:instrText>
        </w:r>
        <w:r>
          <w:fldChar w:fldCharType="separate"/>
        </w:r>
        <w:r>
          <w:t>3</w:t>
        </w:r>
        <w:r>
          <w:fldChar w:fldCharType="end"/>
        </w:r>
      </w:hyperlink>
    </w:p>
    <w:p>
      <w:pPr>
        <w:pStyle w:val="TOC2"/>
        <w:tabs>
          <w:tab w:val="right" w:leader="dot" w:pos="8306"/>
        </w:tabs>
      </w:pPr>
      <w:hyperlink w:anchor="_Toc27001" w:history="1">
        <w:r>
          <w:rPr>
            <w:rFonts w:ascii="仿宋" w:eastAsia="仿宋" w:hAnsi="仿宋" w:cs="仿宋" w:hint="eastAsia"/>
            <w:lang w:eastAsia="zh-CN"/>
          </w:rPr>
          <w:t>(一)、建筑工程设计原则</w:t>
        </w:r>
        <w:r>
          <w:tab/>
        </w:r>
        <w:r>
          <w:fldChar w:fldCharType="begin"/>
        </w:r>
        <w:r>
          <w:instrText xml:space="preserve"> PAGEREF _Toc27001 \h </w:instrText>
        </w:r>
        <w:r>
          <w:fldChar w:fldCharType="separate"/>
        </w:r>
        <w:r>
          <w:t>3</w:t>
        </w:r>
        <w:r>
          <w:fldChar w:fldCharType="end"/>
        </w:r>
      </w:hyperlink>
    </w:p>
    <w:p>
      <w:pPr>
        <w:pStyle w:val="TOC2"/>
        <w:tabs>
          <w:tab w:val="right" w:leader="dot" w:pos="8306"/>
        </w:tabs>
      </w:pPr>
      <w:hyperlink w:anchor="_Toc10516" w:history="1">
        <w:r>
          <w:rPr>
            <w:rFonts w:ascii="仿宋" w:eastAsia="仿宋" w:hAnsi="仿宋" w:cs="仿宋" w:hint="eastAsia"/>
            <w:lang w:eastAsia="zh-CN"/>
          </w:rPr>
          <w:t>(二)、土建工程设计年限及安全等级</w:t>
        </w:r>
        <w:r>
          <w:tab/>
        </w:r>
        <w:r>
          <w:fldChar w:fldCharType="begin"/>
        </w:r>
        <w:r>
          <w:instrText xml:space="preserve"> PAGEREF _Toc10516 \h </w:instrText>
        </w:r>
        <w:r>
          <w:fldChar w:fldCharType="separate"/>
        </w:r>
        <w:r>
          <w:t>4</w:t>
        </w:r>
        <w:r>
          <w:fldChar w:fldCharType="end"/>
        </w:r>
      </w:hyperlink>
    </w:p>
    <w:p>
      <w:pPr>
        <w:pStyle w:val="TOC2"/>
        <w:tabs>
          <w:tab w:val="right" w:leader="dot" w:pos="8306"/>
        </w:tabs>
      </w:pPr>
      <w:hyperlink w:anchor="_Toc20715" w:history="1">
        <w:r>
          <w:rPr>
            <w:rFonts w:ascii="仿宋" w:eastAsia="仿宋" w:hAnsi="仿宋" w:cs="仿宋" w:hint="eastAsia"/>
            <w:lang w:eastAsia="zh-CN"/>
          </w:rPr>
          <w:t>(三)、建筑工程设计总体要求</w:t>
        </w:r>
        <w:r>
          <w:tab/>
        </w:r>
        <w:r>
          <w:fldChar w:fldCharType="begin"/>
        </w:r>
        <w:r>
          <w:instrText xml:space="preserve"> PAGEREF _Toc20715 \h </w:instrText>
        </w:r>
        <w:r>
          <w:fldChar w:fldCharType="separate"/>
        </w:r>
        <w:r>
          <w:t>5</w:t>
        </w:r>
        <w:r>
          <w:fldChar w:fldCharType="end"/>
        </w:r>
      </w:hyperlink>
    </w:p>
    <w:p>
      <w:pPr>
        <w:pStyle w:val="TOC2"/>
        <w:tabs>
          <w:tab w:val="right" w:leader="dot" w:pos="8306"/>
        </w:tabs>
      </w:pPr>
      <w:hyperlink w:anchor="_Toc6427" w:history="1">
        <w:r>
          <w:rPr>
            <w:rFonts w:ascii="仿宋" w:eastAsia="仿宋" w:hAnsi="仿宋" w:cs="仿宋" w:hint="eastAsia"/>
            <w:lang w:eastAsia="zh-CN"/>
          </w:rPr>
          <w:t>(四)、土建工程建设指标</w:t>
        </w:r>
        <w:r>
          <w:tab/>
        </w:r>
        <w:r>
          <w:fldChar w:fldCharType="begin"/>
        </w:r>
        <w:r>
          <w:instrText xml:space="preserve"> PAGEREF _Toc6427 \h </w:instrText>
        </w:r>
        <w:r>
          <w:fldChar w:fldCharType="separate"/>
        </w:r>
        <w:r>
          <w:t>6</w:t>
        </w:r>
        <w:r>
          <w:fldChar w:fldCharType="end"/>
        </w:r>
      </w:hyperlink>
    </w:p>
    <w:p>
      <w:pPr>
        <w:pStyle w:val="TOC1"/>
        <w:tabs>
          <w:tab w:val="right" w:leader="dot" w:pos="8306"/>
        </w:tabs>
      </w:pPr>
      <w:hyperlink w:anchor="_Toc26207" w:history="1">
        <w:r>
          <w:rPr>
            <w:rFonts w:ascii="仿宋" w:eastAsia="仿宋" w:hAnsi="仿宋" w:cs="仿宋" w:hint="eastAsia"/>
            <w:lang w:eastAsia="zh-CN"/>
          </w:rPr>
          <w:t>二、PC项目绩效评估</w:t>
        </w:r>
        <w:r>
          <w:tab/>
        </w:r>
        <w:r>
          <w:fldChar w:fldCharType="begin"/>
        </w:r>
        <w:r>
          <w:instrText xml:space="preserve"> PAGEREF _Toc26207 \h </w:instrText>
        </w:r>
        <w:r>
          <w:fldChar w:fldCharType="separate"/>
        </w:r>
        <w:r>
          <w:t>6</w:t>
        </w:r>
        <w:r>
          <w:fldChar w:fldCharType="end"/>
        </w:r>
      </w:hyperlink>
    </w:p>
    <w:p>
      <w:pPr>
        <w:pStyle w:val="TOC2"/>
        <w:tabs>
          <w:tab w:val="right" w:leader="dot" w:pos="8306"/>
        </w:tabs>
      </w:pPr>
      <w:hyperlink w:anchor="_Toc7754" w:history="1">
        <w:r>
          <w:rPr>
            <w:rFonts w:ascii="仿宋" w:eastAsia="仿宋" w:hAnsi="仿宋" w:cs="仿宋" w:hint="eastAsia"/>
            <w:lang w:eastAsia="zh-CN"/>
          </w:rPr>
          <w:t>(一)、绩效评估指标</w:t>
        </w:r>
        <w:r>
          <w:tab/>
        </w:r>
        <w:r>
          <w:fldChar w:fldCharType="begin"/>
        </w:r>
        <w:r>
          <w:instrText xml:space="preserve"> PAGEREF _Toc7754 \h </w:instrText>
        </w:r>
        <w:r>
          <w:fldChar w:fldCharType="separate"/>
        </w:r>
        <w:r>
          <w:t>6</w:t>
        </w:r>
        <w:r>
          <w:fldChar w:fldCharType="end"/>
        </w:r>
      </w:hyperlink>
    </w:p>
    <w:p>
      <w:pPr>
        <w:pStyle w:val="TOC2"/>
        <w:tabs>
          <w:tab w:val="right" w:leader="dot" w:pos="8306"/>
        </w:tabs>
      </w:pPr>
      <w:hyperlink w:anchor="_Toc9168" w:history="1">
        <w:r>
          <w:rPr>
            <w:rFonts w:ascii="仿宋" w:eastAsia="仿宋" w:hAnsi="仿宋" w:cs="仿宋" w:hint="eastAsia"/>
            <w:lang w:eastAsia="zh-CN"/>
          </w:rPr>
          <w:t>(二)、绩效评估方法</w:t>
        </w:r>
        <w:r>
          <w:tab/>
        </w:r>
        <w:r>
          <w:fldChar w:fldCharType="begin"/>
        </w:r>
        <w:r>
          <w:instrText xml:space="preserve"> PAGEREF _Toc9168 \h </w:instrText>
        </w:r>
        <w:r>
          <w:fldChar w:fldCharType="separate"/>
        </w:r>
        <w:r>
          <w:t>7</w:t>
        </w:r>
        <w:r>
          <w:fldChar w:fldCharType="end"/>
        </w:r>
      </w:hyperlink>
    </w:p>
    <w:p>
      <w:pPr>
        <w:pStyle w:val="TOC2"/>
        <w:tabs>
          <w:tab w:val="right" w:leader="dot" w:pos="8306"/>
        </w:tabs>
      </w:pPr>
      <w:hyperlink w:anchor="_Toc9753" w:history="1">
        <w:r>
          <w:rPr>
            <w:rFonts w:ascii="仿宋" w:eastAsia="仿宋" w:hAnsi="仿宋" w:cs="仿宋" w:hint="eastAsia"/>
            <w:lang w:eastAsia="zh-CN"/>
          </w:rPr>
          <w:t>(三)、绩效评估周期</w:t>
        </w:r>
        <w:r>
          <w:tab/>
        </w:r>
        <w:r>
          <w:fldChar w:fldCharType="begin"/>
        </w:r>
        <w:r>
          <w:instrText xml:space="preserve"> PAGEREF _Toc9753 \h </w:instrText>
        </w:r>
        <w:r>
          <w:fldChar w:fldCharType="separate"/>
        </w:r>
        <w:r>
          <w:t>8</w:t>
        </w:r>
        <w:r>
          <w:fldChar w:fldCharType="end"/>
        </w:r>
      </w:hyperlink>
    </w:p>
    <w:p>
      <w:pPr>
        <w:pStyle w:val="TOC1"/>
        <w:tabs>
          <w:tab w:val="right" w:leader="dot" w:pos="8306"/>
        </w:tabs>
      </w:pPr>
      <w:hyperlink w:anchor="_Toc22173" w:history="1">
        <w:r>
          <w:rPr>
            <w:rFonts w:ascii="仿宋" w:eastAsia="仿宋" w:hAnsi="仿宋" w:cs="仿宋" w:hint="eastAsia"/>
            <w:lang w:eastAsia="zh-CN"/>
          </w:rPr>
          <w:t>三、PC项目文档管理</w:t>
        </w:r>
        <w:r>
          <w:tab/>
        </w:r>
        <w:r>
          <w:fldChar w:fldCharType="begin"/>
        </w:r>
        <w:r>
          <w:instrText xml:space="preserve"> PAGEREF _Toc22173 \h </w:instrText>
        </w:r>
        <w:r>
          <w:fldChar w:fldCharType="separate"/>
        </w:r>
        <w:r>
          <w:t>9</w:t>
        </w:r>
        <w:r>
          <w:fldChar w:fldCharType="end"/>
        </w:r>
      </w:hyperlink>
    </w:p>
    <w:p>
      <w:pPr>
        <w:pStyle w:val="TOC2"/>
        <w:tabs>
          <w:tab w:val="right" w:leader="dot" w:pos="8306"/>
        </w:tabs>
      </w:pPr>
      <w:hyperlink w:anchor="_Toc3878" w:history="1">
        <w:r>
          <w:rPr>
            <w:rFonts w:ascii="仿宋" w:eastAsia="仿宋" w:hAnsi="仿宋" w:cs="仿宋" w:hint="eastAsia"/>
            <w:lang w:eastAsia="zh-CN"/>
          </w:rPr>
          <w:t>(一)、文档编制与审查</w:t>
        </w:r>
        <w:r>
          <w:tab/>
        </w:r>
        <w:r>
          <w:fldChar w:fldCharType="begin"/>
        </w:r>
        <w:r>
          <w:instrText xml:space="preserve"> PAGEREF _Toc3878 \h </w:instrText>
        </w:r>
        <w:r>
          <w:fldChar w:fldCharType="separate"/>
        </w:r>
        <w:r>
          <w:t>9</w:t>
        </w:r>
        <w:r>
          <w:fldChar w:fldCharType="end"/>
        </w:r>
      </w:hyperlink>
    </w:p>
    <w:p>
      <w:pPr>
        <w:pStyle w:val="TOC2"/>
        <w:tabs>
          <w:tab w:val="right" w:leader="dot" w:pos="8306"/>
        </w:tabs>
      </w:pPr>
      <w:hyperlink w:anchor="_Toc30395" w:history="1">
        <w:r>
          <w:rPr>
            <w:rFonts w:ascii="仿宋" w:eastAsia="仿宋" w:hAnsi="仿宋" w:cs="仿宋" w:hint="eastAsia"/>
            <w:lang w:eastAsia="zh-CN"/>
          </w:rPr>
          <w:t>(二)、文档发布与分发</w:t>
        </w:r>
        <w:r>
          <w:tab/>
        </w:r>
        <w:r>
          <w:fldChar w:fldCharType="begin"/>
        </w:r>
        <w:r>
          <w:instrText xml:space="preserve"> PAGEREF _Toc30395 \h </w:instrText>
        </w:r>
        <w:r>
          <w:fldChar w:fldCharType="separate"/>
        </w:r>
        <w:r>
          <w:t>10</w:t>
        </w:r>
        <w:r>
          <w:fldChar w:fldCharType="end"/>
        </w:r>
      </w:hyperlink>
    </w:p>
    <w:p>
      <w:pPr>
        <w:pStyle w:val="TOC2"/>
        <w:tabs>
          <w:tab w:val="right" w:leader="dot" w:pos="8306"/>
        </w:tabs>
      </w:pPr>
      <w:hyperlink w:anchor="_Toc32283" w:history="1">
        <w:r>
          <w:rPr>
            <w:rFonts w:ascii="仿宋" w:eastAsia="仿宋" w:hAnsi="仿宋" w:cs="仿宋" w:hint="eastAsia"/>
            <w:lang w:eastAsia="zh-CN"/>
          </w:rPr>
          <w:t>(三)、文档存档与归档</w:t>
        </w:r>
        <w:r>
          <w:tab/>
        </w:r>
        <w:r>
          <w:fldChar w:fldCharType="begin"/>
        </w:r>
        <w:r>
          <w:instrText xml:space="preserve"> PAGEREF _Toc32283 \h </w:instrText>
        </w:r>
        <w:r>
          <w:fldChar w:fldCharType="separate"/>
        </w:r>
        <w:r>
          <w:t>11</w:t>
        </w:r>
        <w:r>
          <w:fldChar w:fldCharType="end"/>
        </w:r>
      </w:hyperlink>
    </w:p>
    <w:p>
      <w:pPr>
        <w:pStyle w:val="TOC1"/>
        <w:tabs>
          <w:tab w:val="right" w:leader="dot" w:pos="8306"/>
        </w:tabs>
      </w:pPr>
      <w:hyperlink w:anchor="_Toc6289" w:history="1">
        <w:r>
          <w:rPr>
            <w:rFonts w:ascii="仿宋" w:eastAsia="仿宋" w:hAnsi="仿宋" w:cs="仿宋" w:hint="eastAsia"/>
            <w:lang w:eastAsia="zh-CN"/>
          </w:rPr>
          <w:t>四、PC项目建设单位说明</w:t>
        </w:r>
        <w:r>
          <w:tab/>
        </w:r>
        <w:r>
          <w:fldChar w:fldCharType="begin"/>
        </w:r>
        <w:r>
          <w:instrText xml:space="preserve"> PAGEREF _Toc6289 \h </w:instrText>
        </w:r>
        <w:r>
          <w:fldChar w:fldCharType="separate"/>
        </w:r>
        <w:r>
          <w:t>12</w:t>
        </w:r>
        <w:r>
          <w:fldChar w:fldCharType="end"/>
        </w:r>
      </w:hyperlink>
    </w:p>
    <w:p>
      <w:pPr>
        <w:pStyle w:val="TOC2"/>
        <w:tabs>
          <w:tab w:val="right" w:leader="dot" w:pos="8306"/>
        </w:tabs>
      </w:pPr>
      <w:hyperlink w:anchor="_Toc13982" w:history="1">
        <w:r>
          <w:rPr>
            <w:rFonts w:ascii="仿宋" w:eastAsia="仿宋" w:hAnsi="仿宋" w:cs="仿宋" w:hint="eastAsia"/>
            <w:lang w:eastAsia="zh-CN"/>
          </w:rPr>
          <w:t>(一)、PC项目承办单位基本情况</w:t>
        </w:r>
        <w:r>
          <w:tab/>
        </w:r>
        <w:r>
          <w:fldChar w:fldCharType="begin"/>
        </w:r>
        <w:r>
          <w:instrText xml:space="preserve"> PAGEREF _Toc13982 \h </w:instrText>
        </w:r>
        <w:r>
          <w:fldChar w:fldCharType="separate"/>
        </w:r>
        <w:r>
          <w:t>12</w:t>
        </w:r>
        <w:r>
          <w:fldChar w:fldCharType="end"/>
        </w:r>
      </w:hyperlink>
    </w:p>
    <w:p>
      <w:pPr>
        <w:pStyle w:val="TOC2"/>
        <w:tabs>
          <w:tab w:val="right" w:leader="dot" w:pos="8306"/>
        </w:tabs>
      </w:pPr>
      <w:hyperlink w:anchor="_Toc22172" w:history="1">
        <w:r>
          <w:rPr>
            <w:rFonts w:ascii="仿宋" w:eastAsia="仿宋" w:hAnsi="仿宋" w:cs="仿宋" w:hint="eastAsia"/>
            <w:lang w:eastAsia="zh-CN"/>
          </w:rPr>
          <w:t>(二)、公司经济效益分析</w:t>
        </w:r>
        <w:r>
          <w:tab/>
        </w:r>
        <w:r>
          <w:fldChar w:fldCharType="begin"/>
        </w:r>
        <w:r>
          <w:instrText xml:space="preserve"> PAGEREF _Toc22172 \h </w:instrText>
        </w:r>
        <w:r>
          <w:fldChar w:fldCharType="separate"/>
        </w:r>
        <w:r>
          <w:t>13</w:t>
        </w:r>
        <w:r>
          <w:fldChar w:fldCharType="end"/>
        </w:r>
      </w:hyperlink>
    </w:p>
    <w:p>
      <w:pPr>
        <w:pStyle w:val="TOC1"/>
        <w:tabs>
          <w:tab w:val="right" w:leader="dot" w:pos="8306"/>
        </w:tabs>
      </w:pPr>
      <w:hyperlink w:anchor="_Toc224" w:history="1">
        <w:r>
          <w:rPr>
            <w:rFonts w:ascii="仿宋" w:eastAsia="仿宋" w:hAnsi="仿宋" w:cs="仿宋" w:hint="eastAsia"/>
            <w:lang w:eastAsia="zh-CN"/>
          </w:rPr>
          <w:t>五、产品规划分析</w:t>
        </w:r>
        <w:r>
          <w:tab/>
        </w:r>
        <w:r>
          <w:fldChar w:fldCharType="begin"/>
        </w:r>
        <w:r>
          <w:instrText xml:space="preserve"> PAGEREF _Toc224 \h </w:instrText>
        </w:r>
        <w:r>
          <w:fldChar w:fldCharType="separate"/>
        </w:r>
        <w:r>
          <w:t>14</w:t>
        </w:r>
        <w:r>
          <w:fldChar w:fldCharType="end"/>
        </w:r>
      </w:hyperlink>
    </w:p>
    <w:p>
      <w:pPr>
        <w:pStyle w:val="TOC2"/>
        <w:tabs>
          <w:tab w:val="right" w:leader="dot" w:pos="8306"/>
        </w:tabs>
      </w:pPr>
      <w:hyperlink w:anchor="_Toc14670" w:history="1">
        <w:r>
          <w:rPr>
            <w:rFonts w:ascii="仿宋" w:eastAsia="仿宋" w:hAnsi="仿宋" w:cs="仿宋" w:hint="eastAsia"/>
            <w:lang w:eastAsia="zh-CN"/>
          </w:rPr>
          <w:t>(一)、产品规划</w:t>
        </w:r>
        <w:r>
          <w:tab/>
        </w:r>
        <w:r>
          <w:fldChar w:fldCharType="begin"/>
        </w:r>
        <w:r>
          <w:instrText xml:space="preserve"> PAGEREF _Toc14670 \h </w:instrText>
        </w:r>
        <w:r>
          <w:fldChar w:fldCharType="separate"/>
        </w:r>
        <w:r>
          <w:t>14</w:t>
        </w:r>
        <w:r>
          <w:fldChar w:fldCharType="end"/>
        </w:r>
      </w:hyperlink>
    </w:p>
    <w:p>
      <w:pPr>
        <w:pStyle w:val="TOC2"/>
        <w:tabs>
          <w:tab w:val="right" w:leader="dot" w:pos="8306"/>
        </w:tabs>
      </w:pPr>
      <w:hyperlink w:anchor="_Toc10375" w:history="1">
        <w:r>
          <w:rPr>
            <w:rFonts w:ascii="仿宋" w:eastAsia="仿宋" w:hAnsi="仿宋" w:cs="仿宋" w:hint="eastAsia"/>
            <w:lang w:eastAsia="zh-CN"/>
          </w:rPr>
          <w:t>(二)、建设规模</w:t>
        </w:r>
        <w:r>
          <w:tab/>
        </w:r>
        <w:r>
          <w:fldChar w:fldCharType="begin"/>
        </w:r>
        <w:r>
          <w:instrText xml:space="preserve"> PAGEREF _Toc10375 \h </w:instrText>
        </w:r>
        <w:r>
          <w:fldChar w:fldCharType="separate"/>
        </w:r>
        <w:r>
          <w:t>15</w:t>
        </w:r>
        <w:r>
          <w:fldChar w:fldCharType="end"/>
        </w:r>
      </w:hyperlink>
    </w:p>
    <w:p>
      <w:pPr>
        <w:pStyle w:val="TOC1"/>
        <w:tabs>
          <w:tab w:val="right" w:leader="dot" w:pos="8306"/>
        </w:tabs>
      </w:pPr>
      <w:hyperlink w:anchor="_Toc5826" w:history="1">
        <w:r>
          <w:rPr>
            <w:rFonts w:ascii="仿宋" w:eastAsia="仿宋" w:hAnsi="仿宋" w:cs="仿宋" w:hint="eastAsia"/>
            <w:lang w:eastAsia="zh-CN"/>
          </w:rPr>
          <w:t>六、PC项目建设背景及必要性分析</w:t>
        </w:r>
        <w:r>
          <w:tab/>
        </w:r>
        <w:r>
          <w:fldChar w:fldCharType="begin"/>
        </w:r>
        <w:r>
          <w:instrText xml:space="preserve"> PAGEREF _Toc5826 \h </w:instrText>
        </w:r>
        <w:r>
          <w:fldChar w:fldCharType="separate"/>
        </w:r>
        <w:r>
          <w:t>16</w:t>
        </w:r>
        <w:r>
          <w:fldChar w:fldCharType="end"/>
        </w:r>
      </w:hyperlink>
    </w:p>
    <w:p>
      <w:pPr>
        <w:pStyle w:val="TOC2"/>
        <w:tabs>
          <w:tab w:val="right" w:leader="dot" w:pos="8306"/>
        </w:tabs>
      </w:pPr>
      <w:hyperlink w:anchor="_Toc18440" w:history="1">
        <w:r>
          <w:rPr>
            <w:rFonts w:ascii="仿宋" w:eastAsia="仿宋" w:hAnsi="仿宋" w:cs="仿宋" w:hint="eastAsia"/>
            <w:lang w:eastAsia="zh-CN"/>
          </w:rPr>
          <w:t>(一)、PC项目背景分析</w:t>
        </w:r>
        <w:r>
          <w:tab/>
        </w:r>
        <w:r>
          <w:fldChar w:fldCharType="begin"/>
        </w:r>
        <w:r>
          <w:instrText xml:space="preserve"> PAGEREF _Toc18440 \h </w:instrText>
        </w:r>
        <w:r>
          <w:fldChar w:fldCharType="separate"/>
        </w:r>
        <w:r>
          <w:t>16</w:t>
        </w:r>
        <w:r>
          <w:fldChar w:fldCharType="end"/>
        </w:r>
      </w:hyperlink>
    </w:p>
    <w:p>
      <w:pPr>
        <w:pStyle w:val="TOC2"/>
        <w:tabs>
          <w:tab w:val="right" w:leader="dot" w:pos="8306"/>
        </w:tabs>
      </w:pPr>
      <w:hyperlink w:anchor="_Toc28992" w:history="1">
        <w:r>
          <w:rPr>
            <w:rFonts w:ascii="仿宋" w:eastAsia="仿宋" w:hAnsi="仿宋" w:cs="仿宋" w:hint="eastAsia"/>
            <w:lang w:eastAsia="zh-CN"/>
          </w:rPr>
          <w:t>(二)、PC项目建设必要性分析</w:t>
        </w:r>
        <w:r>
          <w:tab/>
        </w:r>
        <w:r>
          <w:fldChar w:fldCharType="begin"/>
        </w:r>
        <w:r>
          <w:instrText xml:space="preserve"> PAGEREF _Toc28992 \h </w:instrText>
        </w:r>
        <w:r>
          <w:fldChar w:fldCharType="separate"/>
        </w:r>
        <w:r>
          <w:t>17</w:t>
        </w:r>
        <w:r>
          <w:fldChar w:fldCharType="end"/>
        </w:r>
      </w:hyperlink>
    </w:p>
    <w:p>
      <w:pPr>
        <w:pStyle w:val="TOC1"/>
        <w:tabs>
          <w:tab w:val="right" w:leader="dot" w:pos="8306"/>
        </w:tabs>
      </w:pPr>
      <w:hyperlink w:anchor="_Toc27563" w:history="1">
        <w:r>
          <w:rPr>
            <w:rFonts w:ascii="仿宋" w:eastAsia="仿宋" w:hAnsi="仿宋" w:cs="仿宋" w:hint="eastAsia"/>
            <w:lang w:eastAsia="zh-CN"/>
          </w:rPr>
          <w:t>七、PC项目创新与研发</w:t>
        </w:r>
        <w:r>
          <w:tab/>
        </w:r>
        <w:r>
          <w:fldChar w:fldCharType="begin"/>
        </w:r>
        <w:r>
          <w:instrText xml:space="preserve"> PAGEREF _Toc27563 \h </w:instrText>
        </w:r>
        <w:r>
          <w:fldChar w:fldCharType="separate"/>
        </w:r>
        <w:r>
          <w:t>19</w:t>
        </w:r>
        <w:r>
          <w:fldChar w:fldCharType="end"/>
        </w:r>
      </w:hyperlink>
    </w:p>
    <w:p>
      <w:pPr>
        <w:pStyle w:val="TOC2"/>
        <w:tabs>
          <w:tab w:val="right" w:leader="dot" w:pos="8306"/>
        </w:tabs>
      </w:pPr>
      <w:hyperlink w:anchor="_Toc21154" w:history="1">
        <w:r>
          <w:rPr>
            <w:rFonts w:ascii="仿宋" w:eastAsia="仿宋" w:hAnsi="仿宋" w:cs="仿宋" w:hint="eastAsia"/>
            <w:lang w:eastAsia="zh-CN"/>
          </w:rPr>
          <w:t>(一)、创新策略与方向</w:t>
        </w:r>
        <w:r>
          <w:tab/>
        </w:r>
        <w:r>
          <w:fldChar w:fldCharType="begin"/>
        </w:r>
        <w:r>
          <w:instrText xml:space="preserve"> PAGEREF _Toc21154 \h </w:instrText>
        </w:r>
        <w:r>
          <w:fldChar w:fldCharType="separate"/>
        </w:r>
        <w:r>
          <w:t>19</w:t>
        </w:r>
        <w:r>
          <w:fldChar w:fldCharType="end"/>
        </w:r>
      </w:hyperlink>
    </w:p>
    <w:p>
      <w:pPr>
        <w:pStyle w:val="TOC2"/>
        <w:tabs>
          <w:tab w:val="right" w:leader="dot" w:pos="8306"/>
        </w:tabs>
      </w:pPr>
      <w:hyperlink w:anchor="_Toc12747" w:history="1">
        <w:r>
          <w:rPr>
            <w:rFonts w:ascii="仿宋" w:eastAsia="仿宋" w:hAnsi="仿宋" w:cs="仿宋" w:hint="eastAsia"/>
            <w:lang w:eastAsia="zh-CN"/>
          </w:rPr>
          <w:t>(二)、研发规划与投入</w:t>
        </w:r>
        <w:r>
          <w:tab/>
        </w:r>
        <w:r>
          <w:fldChar w:fldCharType="begin"/>
        </w:r>
        <w:r>
          <w:instrText xml:space="preserve"> PAGEREF _Toc12747 \h </w:instrText>
        </w:r>
        <w:r>
          <w:fldChar w:fldCharType="separate"/>
        </w:r>
        <w:r>
          <w:t>20</w:t>
        </w:r>
        <w:r>
          <w:fldChar w:fldCharType="end"/>
        </w:r>
      </w:hyperlink>
    </w:p>
    <w:p>
      <w:pPr>
        <w:pStyle w:val="TOC1"/>
        <w:tabs>
          <w:tab w:val="right" w:leader="dot" w:pos="8306"/>
        </w:tabs>
      </w:pPr>
      <w:hyperlink w:anchor="_Toc21524" w:history="1">
        <w:r>
          <w:rPr>
            <w:rFonts w:ascii="仿宋" w:eastAsia="仿宋" w:hAnsi="仿宋" w:cs="仿宋" w:hint="eastAsia"/>
            <w:lang w:eastAsia="zh-CN"/>
          </w:rPr>
          <w:t>八、生产安全保护</w:t>
        </w:r>
        <w:r>
          <w:tab/>
        </w:r>
        <w:r>
          <w:fldChar w:fldCharType="begin"/>
        </w:r>
        <w:r>
          <w:instrText xml:space="preserve"> PAGEREF _Toc21524 \h </w:instrText>
        </w:r>
        <w:r>
          <w:fldChar w:fldCharType="separate"/>
        </w:r>
        <w:r>
          <w:t>22</w:t>
        </w:r>
        <w:r>
          <w:fldChar w:fldCharType="end"/>
        </w:r>
      </w:hyperlink>
    </w:p>
    <w:p>
      <w:pPr>
        <w:pStyle w:val="TOC2"/>
        <w:tabs>
          <w:tab w:val="right" w:leader="dot" w:pos="8306"/>
        </w:tabs>
      </w:pPr>
      <w:hyperlink w:anchor="_Toc31259" w:history="1">
        <w:r>
          <w:rPr>
            <w:rFonts w:ascii="仿宋" w:eastAsia="仿宋" w:hAnsi="仿宋" w:cs="仿宋" w:hint="eastAsia"/>
            <w:lang w:eastAsia="zh-CN"/>
          </w:rPr>
          <w:t>(一)、消防安全</w:t>
        </w:r>
        <w:r>
          <w:tab/>
        </w:r>
        <w:r>
          <w:fldChar w:fldCharType="begin"/>
        </w:r>
        <w:r>
          <w:instrText xml:space="preserve"> PAGEREF _Toc31259 \h </w:instrText>
        </w:r>
        <w:r>
          <w:fldChar w:fldCharType="separate"/>
        </w:r>
        <w:r>
          <w:t>22</w:t>
        </w:r>
        <w:r>
          <w:fldChar w:fldCharType="end"/>
        </w:r>
      </w:hyperlink>
    </w:p>
    <w:p>
      <w:pPr>
        <w:pStyle w:val="TOC2"/>
        <w:tabs>
          <w:tab w:val="right" w:leader="dot" w:pos="8306"/>
        </w:tabs>
      </w:pPr>
      <w:hyperlink w:anchor="_Toc15572" w:history="1">
        <w:r>
          <w:rPr>
            <w:rFonts w:ascii="仿宋" w:eastAsia="仿宋" w:hAnsi="仿宋" w:cs="仿宋" w:hint="eastAsia"/>
            <w:lang w:eastAsia="zh-CN"/>
          </w:rPr>
          <w:t>(二)、防火防爆总图布置措施</w:t>
        </w:r>
        <w:r>
          <w:tab/>
        </w:r>
        <w:r>
          <w:fldChar w:fldCharType="begin"/>
        </w:r>
        <w:r>
          <w:instrText xml:space="preserve"> PAGEREF _Toc15572 \h </w:instrText>
        </w:r>
        <w:r>
          <w:fldChar w:fldCharType="separate"/>
        </w:r>
        <w:r>
          <w:t>23</w:t>
        </w:r>
        <w:r>
          <w:fldChar w:fldCharType="end"/>
        </w:r>
      </w:hyperlink>
    </w:p>
    <w:p>
      <w:pPr>
        <w:pStyle w:val="TOC2"/>
        <w:tabs>
          <w:tab w:val="right" w:leader="dot" w:pos="8306"/>
        </w:tabs>
      </w:pPr>
      <w:hyperlink w:anchor="_Toc1003" w:history="1">
        <w:r>
          <w:rPr>
            <w:rFonts w:ascii="仿宋" w:eastAsia="仿宋" w:hAnsi="仿宋" w:cs="仿宋" w:hint="eastAsia"/>
            <w:lang w:eastAsia="zh-CN"/>
          </w:rPr>
          <w:t>(三)、自然灾害防范措施</w:t>
        </w:r>
        <w:r>
          <w:tab/>
        </w:r>
        <w:r>
          <w:fldChar w:fldCharType="begin"/>
        </w:r>
        <w:r>
          <w:instrText xml:space="preserve"> PAGEREF _Toc1003 \h </w:instrText>
        </w:r>
        <w:r>
          <w:fldChar w:fldCharType="separate"/>
        </w:r>
        <w:r>
          <w:t>24</w:t>
        </w:r>
        <w:r>
          <w:fldChar w:fldCharType="end"/>
        </w:r>
      </w:hyperlink>
    </w:p>
    <w:p>
      <w:pPr>
        <w:pStyle w:val="TOC2"/>
        <w:tabs>
          <w:tab w:val="right" w:leader="dot" w:pos="8306"/>
        </w:tabs>
      </w:pPr>
      <w:hyperlink w:anchor="_Toc14290" w:history="1">
        <w:r>
          <w:rPr>
            <w:rFonts w:ascii="仿宋" w:eastAsia="仿宋" w:hAnsi="仿宋" w:cs="仿宋" w:hint="eastAsia"/>
            <w:lang w:eastAsia="zh-CN"/>
          </w:rPr>
          <w:t>(四)、安全色及安全标志使用要求</w:t>
        </w:r>
        <w:r>
          <w:tab/>
        </w:r>
        <w:r>
          <w:fldChar w:fldCharType="begin"/>
        </w:r>
        <w:r>
          <w:instrText xml:space="preserve"> PAGEREF _Toc14290 \h </w:instrText>
        </w:r>
        <w:r>
          <w:fldChar w:fldCharType="separate"/>
        </w:r>
        <w:r>
          <w:t>25</w:t>
        </w:r>
        <w:r>
          <w:fldChar w:fldCharType="end"/>
        </w:r>
      </w:hyperlink>
    </w:p>
    <w:p>
      <w:pPr>
        <w:pStyle w:val="TOC2"/>
        <w:tabs>
          <w:tab w:val="right" w:leader="dot" w:pos="8306"/>
        </w:tabs>
      </w:pPr>
      <w:hyperlink w:anchor="_Toc7111" w:history="1">
        <w:r>
          <w:rPr>
            <w:rFonts w:ascii="仿宋" w:eastAsia="仿宋" w:hAnsi="仿宋" w:cs="仿宋" w:hint="eastAsia"/>
            <w:lang w:eastAsia="zh-CN"/>
          </w:rPr>
          <w:t>(五)、防尘防毒措施</w:t>
        </w:r>
        <w:r>
          <w:tab/>
        </w:r>
        <w:r>
          <w:fldChar w:fldCharType="begin"/>
        </w:r>
        <w:r>
          <w:instrText xml:space="preserve"> PAGEREF _Toc7111 \h </w:instrText>
        </w:r>
        <w:r>
          <w:fldChar w:fldCharType="separate"/>
        </w:r>
        <w:r>
          <w:t>26</w:t>
        </w:r>
        <w:r>
          <w:fldChar w:fldCharType="end"/>
        </w:r>
      </w:hyperlink>
    </w:p>
    <w:p>
      <w:pPr>
        <w:pStyle w:val="TOC2"/>
        <w:tabs>
          <w:tab w:val="right" w:leader="dot" w:pos="8306"/>
        </w:tabs>
      </w:pPr>
      <w:hyperlink w:anchor="_Toc24414" w:history="1">
        <w:r>
          <w:rPr>
            <w:rFonts w:ascii="仿宋" w:eastAsia="仿宋" w:hAnsi="仿宋" w:cs="仿宋" w:hint="eastAsia"/>
            <w:lang w:eastAsia="zh-CN"/>
          </w:rPr>
          <w:t>(六)、防静电、触电防护及防雷措施</w:t>
        </w:r>
        <w:r>
          <w:tab/>
        </w:r>
        <w:r>
          <w:fldChar w:fldCharType="begin"/>
        </w:r>
        <w:r>
          <w:instrText xml:space="preserve"> PAGEREF _Toc24414 \h </w:instrText>
        </w:r>
        <w:r>
          <w:fldChar w:fldCharType="separate"/>
        </w:r>
        <w:r>
          <w:t>27</w:t>
        </w:r>
        <w:r>
          <w:fldChar w:fldCharType="end"/>
        </w:r>
      </w:hyperlink>
    </w:p>
    <w:p>
      <w:pPr>
        <w:pStyle w:val="TOC2"/>
        <w:tabs>
          <w:tab w:val="right" w:leader="dot" w:pos="8306"/>
        </w:tabs>
      </w:pPr>
      <w:hyperlink w:anchor="_Toc15079" w:history="1">
        <w:r>
          <w:rPr>
            <w:rFonts w:ascii="仿宋" w:eastAsia="仿宋" w:hAnsi="仿宋" w:cs="仿宋" w:hint="eastAsia"/>
            <w:lang w:eastAsia="zh-CN"/>
          </w:rPr>
          <w:t>(七)、机械设备安全保障措施</w:t>
        </w:r>
        <w:r>
          <w:tab/>
        </w:r>
        <w:r>
          <w:fldChar w:fldCharType="begin"/>
        </w:r>
        <w:r>
          <w:instrText xml:space="preserve"> PAGEREF _Toc15079 \h </w:instrText>
        </w:r>
        <w:r>
          <w:fldChar w:fldCharType="separate"/>
        </w:r>
        <w:r>
          <w:t>28</w:t>
        </w:r>
        <w:r>
          <w:fldChar w:fldCharType="end"/>
        </w:r>
      </w:hyperlink>
    </w:p>
    <w:p>
      <w:pPr>
        <w:pStyle w:val="TOC1"/>
        <w:tabs>
          <w:tab w:val="right" w:leader="dot" w:pos="8306"/>
        </w:tabs>
      </w:pPr>
      <w:hyperlink w:anchor="_Toc5964" w:history="1">
        <w:r>
          <w:rPr>
            <w:rFonts w:ascii="仿宋" w:eastAsia="仿宋" w:hAnsi="仿宋" w:cs="仿宋" w:hint="eastAsia"/>
            <w:lang w:eastAsia="zh-CN"/>
          </w:rPr>
          <w:t>九、PC项目人力资源培养与发展</w:t>
        </w:r>
        <w:r>
          <w:tab/>
        </w:r>
        <w:r>
          <w:fldChar w:fldCharType="begin"/>
        </w:r>
        <w:r>
          <w:instrText xml:space="preserve"> PAGEREF _Toc5964 \h </w:instrText>
        </w:r>
        <w:r>
          <w:fldChar w:fldCharType="separate"/>
        </w:r>
        <w:r>
          <w:t>29</w:t>
        </w:r>
        <w:r>
          <w:fldChar w:fldCharType="end"/>
        </w:r>
      </w:hyperlink>
    </w:p>
    <w:p>
      <w:pPr>
        <w:pStyle w:val="TOC2"/>
        <w:tabs>
          <w:tab w:val="right" w:leader="dot" w:pos="8306"/>
        </w:tabs>
      </w:pPr>
      <w:hyperlink w:anchor="_Toc20299" w:history="1">
        <w:r>
          <w:rPr>
            <w:rFonts w:ascii="仿宋" w:eastAsia="仿宋" w:hAnsi="仿宋" w:cs="仿宋" w:hint="eastAsia"/>
            <w:lang w:eastAsia="zh-CN"/>
          </w:rPr>
          <w:t>(一)、人才需求与规划</w:t>
        </w:r>
        <w:r>
          <w:tab/>
        </w:r>
        <w:r>
          <w:fldChar w:fldCharType="begin"/>
        </w:r>
        <w:r>
          <w:instrText xml:space="preserve"> PAGEREF _Toc20299 \h </w:instrText>
        </w:r>
        <w:r>
          <w:fldChar w:fldCharType="separate"/>
        </w:r>
        <w:r>
          <w:t>29</w:t>
        </w:r>
        <w:r>
          <w:fldChar w:fldCharType="end"/>
        </w:r>
      </w:hyperlink>
    </w:p>
    <w:p>
      <w:pPr>
        <w:pStyle w:val="TOC2"/>
        <w:tabs>
          <w:tab w:val="right" w:leader="dot" w:pos="8306"/>
        </w:tabs>
      </w:pPr>
      <w:hyperlink w:anchor="_Toc12597" w:history="1">
        <w:r>
          <w:rPr>
            <w:rFonts w:ascii="仿宋" w:eastAsia="仿宋" w:hAnsi="仿宋" w:cs="仿宋" w:hint="eastAsia"/>
            <w:lang w:eastAsia="zh-CN"/>
          </w:rPr>
          <w:t>(二)、培训与发展计划</w:t>
        </w:r>
        <w:r>
          <w:tab/>
        </w:r>
        <w:r>
          <w:fldChar w:fldCharType="begin"/>
        </w:r>
        <w:r>
          <w:instrText xml:space="preserve"> PAGEREF _Toc12597 \h </w:instrText>
        </w:r>
        <w:r>
          <w:fldChar w:fldCharType="separate"/>
        </w:r>
        <w:r>
          <w:t>30</w:t>
        </w:r>
        <w:r>
          <w:fldChar w:fldCharType="end"/>
        </w:r>
      </w:hyperlink>
    </w:p>
    <w:p>
      <w:pPr>
        <w:pStyle w:val="TOC1"/>
        <w:tabs>
          <w:tab w:val="right" w:leader="dot" w:pos="8306"/>
        </w:tabs>
      </w:pPr>
      <w:hyperlink w:anchor="_Toc22898" w:history="1">
        <w:r>
          <w:rPr>
            <w:rFonts w:ascii="仿宋" w:eastAsia="仿宋" w:hAnsi="仿宋" w:cs="仿宋" w:hint="eastAsia"/>
            <w:lang w:eastAsia="zh-CN"/>
          </w:rPr>
          <w:t>十、PC项目计划安排</w:t>
        </w:r>
        <w:r>
          <w:tab/>
        </w:r>
        <w:r>
          <w:fldChar w:fldCharType="begin"/>
        </w:r>
        <w:r>
          <w:instrText xml:space="preserve"> PAGEREF _Toc22898 \h </w:instrText>
        </w:r>
        <w:r>
          <w:fldChar w:fldCharType="separate"/>
        </w:r>
        <w:r>
          <w:t>30</w:t>
        </w:r>
        <w:r>
          <w:fldChar w:fldCharType="end"/>
        </w:r>
      </w:hyperlink>
    </w:p>
    <w:p>
      <w:pPr>
        <w:pStyle w:val="TOC2"/>
        <w:tabs>
          <w:tab w:val="right" w:leader="dot" w:pos="8306"/>
        </w:tabs>
      </w:pPr>
      <w:hyperlink w:anchor="_Toc29628" w:history="1">
        <w:r>
          <w:rPr>
            <w:rFonts w:ascii="仿宋" w:eastAsia="仿宋" w:hAnsi="仿宋" w:cs="仿宋" w:hint="eastAsia"/>
            <w:lang w:eastAsia="zh-CN"/>
          </w:rPr>
          <w:t>(一)、建设周期</w:t>
        </w:r>
        <w:r>
          <w:tab/>
        </w:r>
        <w:r>
          <w:fldChar w:fldCharType="begin"/>
        </w:r>
        <w:r>
          <w:instrText xml:space="preserve"> PAGEREF _Toc29628 \h </w:instrText>
        </w:r>
        <w:r>
          <w:fldChar w:fldCharType="separate"/>
        </w:r>
        <w:r>
          <w:t>30</w:t>
        </w:r>
        <w:r>
          <w:fldChar w:fldCharType="end"/>
        </w:r>
      </w:hyperlink>
    </w:p>
    <w:p>
      <w:pPr>
        <w:pStyle w:val="TOC2"/>
        <w:tabs>
          <w:tab w:val="right" w:leader="dot" w:pos="8306"/>
        </w:tabs>
      </w:pPr>
      <w:hyperlink w:anchor="_Toc13580" w:history="1">
        <w:r>
          <w:rPr>
            <w:rFonts w:ascii="仿宋" w:eastAsia="仿宋" w:hAnsi="仿宋" w:cs="仿宋" w:hint="eastAsia"/>
            <w:lang w:eastAsia="zh-CN"/>
          </w:rPr>
          <w:t>(二)、建设进度</w:t>
        </w:r>
        <w:r>
          <w:tab/>
        </w:r>
        <w:r>
          <w:fldChar w:fldCharType="begin"/>
        </w:r>
        <w:r>
          <w:instrText xml:space="preserve"> PAGEREF _Toc13580 \h </w:instrText>
        </w:r>
        <w:r>
          <w:fldChar w:fldCharType="separate"/>
        </w:r>
        <w:r>
          <w:t>31</w:t>
        </w:r>
        <w:r>
          <w:fldChar w:fldCharType="end"/>
        </w:r>
      </w:hyperlink>
    </w:p>
    <w:p>
      <w:pPr>
        <w:pStyle w:val="TOC2"/>
        <w:tabs>
          <w:tab w:val="right" w:leader="dot" w:pos="8306"/>
        </w:tabs>
      </w:pPr>
      <w:hyperlink w:anchor="_Toc9473" w:history="1">
        <w:r>
          <w:rPr>
            <w:rFonts w:ascii="仿宋" w:eastAsia="仿宋" w:hAnsi="仿宋" w:cs="仿宋" w:hint="eastAsia"/>
            <w:lang w:eastAsia="zh-CN"/>
          </w:rPr>
          <w:t>(三)、进度安排注意事项</w:t>
        </w:r>
        <w:r>
          <w:tab/>
        </w:r>
        <w:r>
          <w:fldChar w:fldCharType="begin"/>
        </w:r>
        <w:r>
          <w:instrText xml:space="preserve"> PAGEREF _Toc9473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91" w:history="1">
        <w:r>
          <w:rPr>
            <w:rFonts w:ascii="仿宋" w:eastAsia="仿宋" w:hAnsi="仿宋" w:cs="仿宋" w:hint="eastAsia"/>
            <w:lang w:eastAsia="zh-CN"/>
          </w:rPr>
          <w:t>(四)、人力资源配置</w:t>
        </w:r>
        <w:r>
          <w:tab/>
        </w:r>
        <w:r>
          <w:fldChar w:fldCharType="begin"/>
        </w:r>
        <w:r>
          <w:instrText xml:space="preserve"> PAGEREF _Toc19491 \h </w:instrText>
        </w:r>
        <w:r>
          <w:fldChar w:fldCharType="separate"/>
        </w:r>
        <w:r>
          <w:t>34</w:t>
        </w:r>
        <w:r>
          <w:fldChar w:fldCharType="end"/>
        </w:r>
      </w:hyperlink>
    </w:p>
    <w:p>
      <w:pPr>
        <w:pStyle w:val="TOC1"/>
        <w:tabs>
          <w:tab w:val="right" w:leader="dot" w:pos="8306"/>
        </w:tabs>
      </w:pPr>
      <w:hyperlink w:anchor="_Toc31145" w:history="1">
        <w:r>
          <w:rPr>
            <w:rFonts w:ascii="仿宋" w:eastAsia="仿宋" w:hAnsi="仿宋" w:cs="仿宋" w:hint="eastAsia"/>
            <w:lang w:eastAsia="zh-CN"/>
          </w:rPr>
          <w:t>十一、PC项目投资规划</w:t>
        </w:r>
        <w:r>
          <w:tab/>
        </w:r>
        <w:r>
          <w:fldChar w:fldCharType="begin"/>
        </w:r>
        <w:r>
          <w:instrText xml:space="preserve"> PAGEREF _Toc31145 \h </w:instrText>
        </w:r>
        <w:r>
          <w:fldChar w:fldCharType="separate"/>
        </w:r>
        <w:r>
          <w:t>35</w:t>
        </w:r>
        <w:r>
          <w:fldChar w:fldCharType="end"/>
        </w:r>
      </w:hyperlink>
    </w:p>
    <w:p>
      <w:pPr>
        <w:pStyle w:val="TOC2"/>
        <w:tabs>
          <w:tab w:val="right" w:leader="dot" w:pos="8306"/>
        </w:tabs>
      </w:pPr>
      <w:hyperlink w:anchor="_Toc12420" w:history="1">
        <w:r>
          <w:rPr>
            <w:rFonts w:ascii="仿宋" w:eastAsia="仿宋" w:hAnsi="仿宋" w:cs="仿宋" w:hint="eastAsia"/>
            <w:lang w:eastAsia="zh-CN"/>
          </w:rPr>
          <w:t>(一)、PC项目总投资估算</w:t>
        </w:r>
        <w:r>
          <w:tab/>
        </w:r>
        <w:r>
          <w:fldChar w:fldCharType="begin"/>
        </w:r>
        <w:r>
          <w:instrText xml:space="preserve"> PAGEREF _Toc12420 \h </w:instrText>
        </w:r>
        <w:r>
          <w:fldChar w:fldCharType="separate"/>
        </w:r>
        <w:r>
          <w:t>35</w:t>
        </w:r>
        <w:r>
          <w:fldChar w:fldCharType="end"/>
        </w:r>
      </w:hyperlink>
    </w:p>
    <w:p>
      <w:pPr>
        <w:pStyle w:val="TOC2"/>
        <w:tabs>
          <w:tab w:val="right" w:leader="dot" w:pos="8306"/>
        </w:tabs>
      </w:pPr>
      <w:hyperlink w:anchor="_Toc5409" w:history="1">
        <w:r>
          <w:rPr>
            <w:rFonts w:ascii="仿宋" w:eastAsia="仿宋" w:hAnsi="仿宋" w:cs="仿宋" w:hint="eastAsia"/>
            <w:lang w:eastAsia="zh-CN"/>
          </w:rPr>
          <w:t>(二)、资金筹措</w:t>
        </w:r>
        <w:r>
          <w:tab/>
        </w:r>
        <w:r>
          <w:fldChar w:fldCharType="begin"/>
        </w:r>
        <w:r>
          <w:instrText xml:space="preserve"> PAGEREF _Toc5409 \h </w:instrText>
        </w:r>
        <w:r>
          <w:fldChar w:fldCharType="separate"/>
        </w:r>
        <w:r>
          <w:t>36</w:t>
        </w:r>
        <w:r>
          <w:fldChar w:fldCharType="end"/>
        </w:r>
      </w:hyperlink>
    </w:p>
    <w:p>
      <w:pPr>
        <w:pStyle w:val="TOC1"/>
        <w:tabs>
          <w:tab w:val="right" w:leader="dot" w:pos="8306"/>
        </w:tabs>
      </w:pPr>
      <w:hyperlink w:anchor="_Toc13678" w:history="1">
        <w:r>
          <w:rPr>
            <w:rFonts w:ascii="仿宋" w:eastAsia="仿宋" w:hAnsi="仿宋" w:cs="仿宋" w:hint="eastAsia"/>
            <w:lang w:eastAsia="zh-CN"/>
          </w:rPr>
          <w:t>十二、PC项目风险管理</w:t>
        </w:r>
        <w:r>
          <w:tab/>
        </w:r>
        <w:r>
          <w:fldChar w:fldCharType="begin"/>
        </w:r>
        <w:r>
          <w:instrText xml:space="preserve"> PAGEREF _Toc13678 \h </w:instrText>
        </w:r>
        <w:r>
          <w:fldChar w:fldCharType="separate"/>
        </w:r>
        <w:r>
          <w:t>36</w:t>
        </w:r>
        <w:r>
          <w:fldChar w:fldCharType="end"/>
        </w:r>
      </w:hyperlink>
    </w:p>
    <w:p>
      <w:pPr>
        <w:pStyle w:val="TOC2"/>
        <w:tabs>
          <w:tab w:val="right" w:leader="dot" w:pos="8306"/>
        </w:tabs>
      </w:pPr>
      <w:hyperlink w:anchor="_Toc27914" w:history="1">
        <w:r>
          <w:rPr>
            <w:rFonts w:ascii="仿宋" w:eastAsia="仿宋" w:hAnsi="仿宋" w:cs="仿宋" w:hint="eastAsia"/>
            <w:lang w:eastAsia="zh-CN"/>
          </w:rPr>
          <w:t>(一)、风险识别与评估</w:t>
        </w:r>
        <w:r>
          <w:tab/>
        </w:r>
        <w:r>
          <w:fldChar w:fldCharType="begin"/>
        </w:r>
        <w:r>
          <w:instrText xml:space="preserve"> PAGEREF _Toc27914 \h </w:instrText>
        </w:r>
        <w:r>
          <w:fldChar w:fldCharType="separate"/>
        </w:r>
        <w:r>
          <w:t>36</w:t>
        </w:r>
        <w:r>
          <w:fldChar w:fldCharType="end"/>
        </w:r>
      </w:hyperlink>
    </w:p>
    <w:p>
      <w:pPr>
        <w:pStyle w:val="TOC2"/>
        <w:tabs>
          <w:tab w:val="right" w:leader="dot" w:pos="8306"/>
        </w:tabs>
      </w:pPr>
      <w:hyperlink w:anchor="_Toc13274" w:history="1">
        <w:r>
          <w:rPr>
            <w:rFonts w:ascii="仿宋" w:eastAsia="仿宋" w:hAnsi="仿宋" w:cs="仿宋" w:hint="eastAsia"/>
            <w:lang w:eastAsia="zh-CN"/>
          </w:rPr>
          <w:t>(二)、风险应对策略</w:t>
        </w:r>
        <w:r>
          <w:tab/>
        </w:r>
        <w:r>
          <w:fldChar w:fldCharType="begin"/>
        </w:r>
        <w:r>
          <w:instrText xml:space="preserve"> PAGEREF _Toc13274 \h </w:instrText>
        </w:r>
        <w:r>
          <w:fldChar w:fldCharType="separate"/>
        </w:r>
        <w:r>
          <w:t>38</w:t>
        </w:r>
        <w:r>
          <w:fldChar w:fldCharType="end"/>
        </w:r>
      </w:hyperlink>
    </w:p>
    <w:p>
      <w:pPr>
        <w:pStyle w:val="TOC2"/>
        <w:tabs>
          <w:tab w:val="right" w:leader="dot" w:pos="8306"/>
        </w:tabs>
      </w:pPr>
      <w:hyperlink w:anchor="_Toc12527" w:history="1">
        <w:r>
          <w:rPr>
            <w:rFonts w:ascii="仿宋" w:eastAsia="仿宋" w:hAnsi="仿宋" w:cs="仿宋" w:hint="eastAsia"/>
            <w:lang w:eastAsia="zh-CN"/>
          </w:rPr>
          <w:t>(三)、风险监控与控制</w:t>
        </w:r>
        <w:r>
          <w:tab/>
        </w:r>
        <w:r>
          <w:fldChar w:fldCharType="begin"/>
        </w:r>
        <w:r>
          <w:instrText xml:space="preserve"> PAGEREF _Toc12527 \h </w:instrText>
        </w:r>
        <w:r>
          <w:fldChar w:fldCharType="separate"/>
        </w:r>
        <w:r>
          <w:t>39</w:t>
        </w:r>
        <w:r>
          <w:fldChar w:fldCharType="end"/>
        </w:r>
      </w:hyperlink>
    </w:p>
    <w:p>
      <w:pPr>
        <w:pStyle w:val="TOC1"/>
        <w:tabs>
          <w:tab w:val="right" w:leader="dot" w:pos="8306"/>
        </w:tabs>
      </w:pPr>
      <w:hyperlink w:anchor="_Toc13779" w:history="1">
        <w:r>
          <w:rPr>
            <w:rFonts w:ascii="仿宋" w:eastAsia="仿宋" w:hAnsi="仿宋" w:cs="仿宋" w:hint="eastAsia"/>
            <w:lang w:eastAsia="zh-CN"/>
          </w:rPr>
          <w:t>十三、风险识别与分类</w:t>
        </w:r>
        <w:r>
          <w:tab/>
        </w:r>
        <w:r>
          <w:fldChar w:fldCharType="begin"/>
        </w:r>
        <w:r>
          <w:instrText xml:space="preserve"> PAGEREF _Toc13779 \h </w:instrText>
        </w:r>
        <w:r>
          <w:fldChar w:fldCharType="separate"/>
        </w:r>
        <w:r>
          <w:t>40</w:t>
        </w:r>
        <w:r>
          <w:fldChar w:fldCharType="end"/>
        </w:r>
      </w:hyperlink>
    </w:p>
    <w:p>
      <w:pPr>
        <w:pStyle w:val="TOC2"/>
        <w:tabs>
          <w:tab w:val="right" w:leader="dot" w:pos="8306"/>
        </w:tabs>
      </w:pPr>
      <w:hyperlink w:anchor="_Toc8366" w:history="1">
        <w:r>
          <w:rPr>
            <w:rFonts w:ascii="仿宋" w:eastAsia="仿宋" w:hAnsi="仿宋" w:cs="仿宋" w:hint="eastAsia"/>
            <w:lang w:eastAsia="zh-CN"/>
          </w:rPr>
          <w:t>(一)、风险识别</w:t>
        </w:r>
        <w:r>
          <w:tab/>
        </w:r>
        <w:r>
          <w:fldChar w:fldCharType="begin"/>
        </w:r>
        <w:r>
          <w:instrText xml:space="preserve"> PAGEREF _Toc8366 \h </w:instrText>
        </w:r>
        <w:r>
          <w:fldChar w:fldCharType="separate"/>
        </w:r>
        <w:r>
          <w:t>40</w:t>
        </w:r>
        <w:r>
          <w:fldChar w:fldCharType="end"/>
        </w:r>
      </w:hyperlink>
    </w:p>
    <w:p>
      <w:pPr>
        <w:pStyle w:val="TOC2"/>
        <w:tabs>
          <w:tab w:val="right" w:leader="dot" w:pos="8306"/>
        </w:tabs>
      </w:pPr>
      <w:hyperlink w:anchor="_Toc27062" w:history="1">
        <w:r>
          <w:rPr>
            <w:rFonts w:ascii="仿宋" w:eastAsia="仿宋" w:hAnsi="仿宋" w:cs="仿宋" w:hint="eastAsia"/>
            <w:lang w:eastAsia="zh-CN"/>
          </w:rPr>
          <w:t>(二)、风险分类</w:t>
        </w:r>
        <w:r>
          <w:tab/>
        </w:r>
        <w:r>
          <w:fldChar w:fldCharType="begin"/>
        </w:r>
        <w:r>
          <w:instrText xml:space="preserve"> PAGEREF _Toc27062 \h </w:instrText>
        </w:r>
        <w:r>
          <w:fldChar w:fldCharType="separate"/>
        </w:r>
        <w:r>
          <w:t>41</w:t>
        </w:r>
        <w:r>
          <w:fldChar w:fldCharType="end"/>
        </w:r>
      </w:hyperlink>
    </w:p>
    <w:p>
      <w:pPr>
        <w:pStyle w:val="TOC1"/>
        <w:tabs>
          <w:tab w:val="right" w:leader="dot" w:pos="8306"/>
        </w:tabs>
      </w:pPr>
      <w:hyperlink w:anchor="_Toc20293" w:history="1">
        <w:r>
          <w:rPr>
            <w:rFonts w:ascii="仿宋" w:eastAsia="仿宋" w:hAnsi="仿宋" w:cs="仿宋" w:hint="eastAsia"/>
            <w:lang w:eastAsia="zh-CN"/>
          </w:rPr>
          <w:t>十四、营销与推广策略</w:t>
        </w:r>
        <w:r>
          <w:tab/>
        </w:r>
        <w:r>
          <w:fldChar w:fldCharType="begin"/>
        </w:r>
        <w:r>
          <w:instrText xml:space="preserve"> PAGEREF _Toc20293 \h </w:instrText>
        </w:r>
        <w:r>
          <w:fldChar w:fldCharType="separate"/>
        </w:r>
        <w:r>
          <w:t>43</w:t>
        </w:r>
        <w:r>
          <w:fldChar w:fldCharType="end"/>
        </w:r>
      </w:hyperlink>
    </w:p>
    <w:p>
      <w:pPr>
        <w:pStyle w:val="TOC2"/>
        <w:tabs>
          <w:tab w:val="right" w:leader="dot" w:pos="8306"/>
        </w:tabs>
      </w:pPr>
      <w:hyperlink w:anchor="_Toc1109" w:history="1">
        <w:r>
          <w:rPr>
            <w:rFonts w:ascii="仿宋" w:eastAsia="仿宋" w:hAnsi="仿宋" w:cs="仿宋" w:hint="eastAsia"/>
            <w:lang w:eastAsia="zh-CN"/>
          </w:rPr>
          <w:t>(一)、产品/服务定位与特点</w:t>
        </w:r>
        <w:r>
          <w:tab/>
        </w:r>
        <w:r>
          <w:fldChar w:fldCharType="begin"/>
        </w:r>
        <w:r>
          <w:instrText xml:space="preserve"> PAGEREF _Toc1109 \h </w:instrText>
        </w:r>
        <w:r>
          <w:fldChar w:fldCharType="separate"/>
        </w:r>
        <w:r>
          <w:t>43</w:t>
        </w:r>
        <w:r>
          <w:fldChar w:fldCharType="end"/>
        </w:r>
      </w:hyperlink>
    </w:p>
    <w:p>
      <w:pPr>
        <w:pStyle w:val="TOC2"/>
        <w:tabs>
          <w:tab w:val="right" w:leader="dot" w:pos="8306"/>
        </w:tabs>
      </w:pPr>
      <w:hyperlink w:anchor="_Toc31963" w:history="1">
        <w:r>
          <w:rPr>
            <w:rFonts w:ascii="仿宋" w:eastAsia="仿宋" w:hAnsi="仿宋" w:cs="仿宋" w:hint="eastAsia"/>
            <w:lang w:eastAsia="zh-CN"/>
          </w:rPr>
          <w:t>(二)、市场定位与竞争分析</w:t>
        </w:r>
        <w:r>
          <w:tab/>
        </w:r>
        <w:r>
          <w:fldChar w:fldCharType="begin"/>
        </w:r>
        <w:r>
          <w:instrText xml:space="preserve"> PAGEREF _Toc31963 \h </w:instrText>
        </w:r>
        <w:r>
          <w:fldChar w:fldCharType="separate"/>
        </w:r>
        <w:r>
          <w:t>45</w:t>
        </w:r>
        <w:r>
          <w:fldChar w:fldCharType="end"/>
        </w:r>
      </w:hyperlink>
    </w:p>
    <w:p>
      <w:pPr>
        <w:pStyle w:val="TOC2"/>
        <w:tabs>
          <w:tab w:val="right" w:leader="dot" w:pos="8306"/>
        </w:tabs>
      </w:pPr>
      <w:hyperlink w:anchor="_Toc12627" w:history="1">
        <w:r>
          <w:rPr>
            <w:rFonts w:ascii="仿宋" w:eastAsia="仿宋" w:hAnsi="仿宋" w:cs="仿宋" w:hint="eastAsia"/>
            <w:lang w:eastAsia="zh-CN"/>
          </w:rPr>
          <w:t>(三)、营销渠道与策略</w:t>
        </w:r>
        <w:r>
          <w:tab/>
        </w:r>
        <w:r>
          <w:fldChar w:fldCharType="begin"/>
        </w:r>
        <w:r>
          <w:instrText xml:space="preserve"> PAGEREF _Toc12627 \h </w:instrText>
        </w:r>
        <w:r>
          <w:fldChar w:fldCharType="separate"/>
        </w:r>
        <w:r>
          <w:t>46</w:t>
        </w:r>
        <w:r>
          <w:fldChar w:fldCharType="end"/>
        </w:r>
      </w:hyperlink>
    </w:p>
    <w:p>
      <w:pPr>
        <w:pStyle w:val="TOC2"/>
        <w:tabs>
          <w:tab w:val="right" w:leader="dot" w:pos="8306"/>
        </w:tabs>
      </w:pPr>
      <w:hyperlink w:anchor="_Toc19008" w:history="1">
        <w:r>
          <w:rPr>
            <w:rFonts w:ascii="仿宋" w:eastAsia="仿宋" w:hAnsi="仿宋" w:cs="仿宋" w:hint="eastAsia"/>
            <w:lang w:eastAsia="zh-CN"/>
          </w:rPr>
          <w:t>(四)、推广与宣传活动</w:t>
        </w:r>
        <w:r>
          <w:tab/>
        </w:r>
        <w:r>
          <w:fldChar w:fldCharType="begin"/>
        </w:r>
        <w:r>
          <w:instrText xml:space="preserve"> PAGEREF _Toc19008 \h </w:instrText>
        </w:r>
        <w:r>
          <w:fldChar w:fldCharType="separate"/>
        </w:r>
        <w:r>
          <w:t>47</w:t>
        </w:r>
        <w:r>
          <w:fldChar w:fldCharType="end"/>
        </w:r>
      </w:hyperlink>
    </w:p>
    <w:p>
      <w:pPr>
        <w:pStyle w:val="TOC1"/>
        <w:tabs>
          <w:tab w:val="right" w:leader="dot" w:pos="8306"/>
        </w:tabs>
      </w:pPr>
      <w:hyperlink w:anchor="_Toc27438" w:history="1">
        <w:r>
          <w:rPr>
            <w:rFonts w:ascii="仿宋" w:eastAsia="仿宋" w:hAnsi="仿宋" w:cs="仿宋" w:hint="eastAsia"/>
            <w:lang w:eastAsia="zh-CN"/>
          </w:rPr>
          <w:t>十五、质量管理体系</w:t>
        </w:r>
        <w:r>
          <w:tab/>
        </w:r>
        <w:r>
          <w:fldChar w:fldCharType="begin"/>
        </w:r>
        <w:r>
          <w:instrText xml:space="preserve"> PAGEREF _Toc27438 \h </w:instrText>
        </w:r>
        <w:r>
          <w:fldChar w:fldCharType="separate"/>
        </w:r>
        <w:r>
          <w:t>52</w:t>
        </w:r>
        <w:r>
          <w:fldChar w:fldCharType="end"/>
        </w:r>
      </w:hyperlink>
    </w:p>
    <w:p>
      <w:pPr>
        <w:pStyle w:val="TOC2"/>
        <w:tabs>
          <w:tab w:val="right" w:leader="dot" w:pos="8306"/>
        </w:tabs>
      </w:pPr>
      <w:hyperlink w:anchor="_Toc22838" w:history="1">
        <w:r>
          <w:rPr>
            <w:rFonts w:ascii="仿宋" w:eastAsia="仿宋" w:hAnsi="仿宋" w:cs="仿宋" w:hint="eastAsia"/>
            <w:lang w:eastAsia="zh-CN"/>
          </w:rPr>
          <w:t>(一)、质量目标与方针</w:t>
        </w:r>
        <w:r>
          <w:tab/>
        </w:r>
        <w:r>
          <w:fldChar w:fldCharType="begin"/>
        </w:r>
        <w:r>
          <w:instrText xml:space="preserve"> PAGEREF _Toc22838 \h </w:instrText>
        </w:r>
        <w:r>
          <w:fldChar w:fldCharType="separate"/>
        </w:r>
        <w:r>
          <w:t>52</w:t>
        </w:r>
        <w:r>
          <w:fldChar w:fldCharType="end"/>
        </w:r>
      </w:hyperlink>
    </w:p>
    <w:p>
      <w:pPr>
        <w:pStyle w:val="TOC2"/>
        <w:tabs>
          <w:tab w:val="right" w:leader="dot" w:pos="8306"/>
        </w:tabs>
      </w:pPr>
      <w:hyperlink w:anchor="_Toc8406" w:history="1">
        <w:r>
          <w:rPr>
            <w:rFonts w:ascii="仿宋" w:eastAsia="仿宋" w:hAnsi="仿宋" w:cs="仿宋" w:hint="eastAsia"/>
            <w:lang w:eastAsia="zh-CN"/>
          </w:rPr>
          <w:t>(二)、质量管理责任</w:t>
        </w:r>
        <w:r>
          <w:tab/>
        </w:r>
        <w:r>
          <w:fldChar w:fldCharType="begin"/>
        </w:r>
        <w:r>
          <w:instrText xml:space="preserve"> PAGEREF _Toc8406 \h </w:instrText>
        </w:r>
        <w:r>
          <w:fldChar w:fldCharType="separate"/>
        </w:r>
        <w:r>
          <w:t>53</w:t>
        </w:r>
        <w:r>
          <w:fldChar w:fldCharType="end"/>
        </w:r>
      </w:hyperlink>
    </w:p>
    <w:p>
      <w:pPr>
        <w:pStyle w:val="TOC2"/>
        <w:tabs>
          <w:tab w:val="right" w:leader="dot" w:pos="8306"/>
        </w:tabs>
      </w:pPr>
      <w:hyperlink w:anchor="_Toc18499" w:history="1">
        <w:r>
          <w:rPr>
            <w:rFonts w:ascii="仿宋" w:eastAsia="仿宋" w:hAnsi="仿宋" w:cs="仿宋" w:hint="eastAsia"/>
            <w:lang w:eastAsia="zh-CN"/>
          </w:rPr>
          <w:t>(三)、质量管理体系文件</w:t>
        </w:r>
        <w:r>
          <w:tab/>
        </w:r>
        <w:r>
          <w:fldChar w:fldCharType="begin"/>
        </w:r>
        <w:r>
          <w:instrText xml:space="preserve"> PAGEREF _Toc18499 \h </w:instrText>
        </w:r>
        <w:r>
          <w:fldChar w:fldCharType="separate"/>
        </w:r>
        <w:r>
          <w:t>55</w:t>
        </w:r>
        <w:r>
          <w:fldChar w:fldCharType="end"/>
        </w:r>
      </w:hyperlink>
    </w:p>
    <w:p>
      <w:pPr>
        <w:pStyle w:val="TOC2"/>
        <w:tabs>
          <w:tab w:val="right" w:leader="dot" w:pos="8306"/>
        </w:tabs>
      </w:pPr>
      <w:hyperlink w:anchor="_Toc31937" w:history="1">
        <w:r>
          <w:rPr>
            <w:rFonts w:ascii="仿宋" w:eastAsia="仿宋" w:hAnsi="仿宋" w:cs="仿宋" w:hint="eastAsia"/>
            <w:lang w:eastAsia="zh-CN"/>
          </w:rPr>
          <w:t>(四)、质量培训与教育</w:t>
        </w:r>
        <w:r>
          <w:tab/>
        </w:r>
        <w:r>
          <w:fldChar w:fldCharType="begin"/>
        </w:r>
        <w:r>
          <w:instrText xml:space="preserve"> PAGEREF _Toc31937 \h </w:instrText>
        </w:r>
        <w:r>
          <w:fldChar w:fldCharType="separate"/>
        </w:r>
        <w:r>
          <w:t>57</w:t>
        </w:r>
        <w:r>
          <w:fldChar w:fldCharType="end"/>
        </w:r>
      </w:hyperlink>
    </w:p>
    <w:p>
      <w:pPr>
        <w:pStyle w:val="TOC2"/>
        <w:tabs>
          <w:tab w:val="right" w:leader="dot" w:pos="8306"/>
        </w:tabs>
      </w:pPr>
      <w:hyperlink w:anchor="_Toc11746" w:history="1">
        <w:r>
          <w:rPr>
            <w:rFonts w:ascii="仿宋" w:eastAsia="仿宋" w:hAnsi="仿宋" w:cs="仿宋" w:hint="eastAsia"/>
            <w:lang w:eastAsia="zh-CN"/>
          </w:rPr>
          <w:t>(五)、质量审核与评价</w:t>
        </w:r>
        <w:r>
          <w:tab/>
        </w:r>
        <w:r>
          <w:fldChar w:fldCharType="begin"/>
        </w:r>
        <w:r>
          <w:instrText xml:space="preserve"> PAGEREF _Toc11746 \h </w:instrText>
        </w:r>
        <w:r>
          <w:fldChar w:fldCharType="separate"/>
        </w:r>
        <w:r>
          <w:t>58</w:t>
        </w:r>
        <w:r>
          <w:fldChar w:fldCharType="end"/>
        </w:r>
      </w:hyperlink>
    </w:p>
    <w:p>
      <w:pPr>
        <w:pStyle w:val="TOC2"/>
        <w:tabs>
          <w:tab w:val="right" w:leader="dot" w:pos="8306"/>
        </w:tabs>
      </w:pPr>
      <w:hyperlink w:anchor="_Toc478" w:history="1">
        <w:r>
          <w:rPr>
            <w:rFonts w:ascii="仿宋" w:eastAsia="仿宋" w:hAnsi="仿宋" w:cs="仿宋" w:hint="eastAsia"/>
            <w:lang w:eastAsia="zh-CN"/>
          </w:rPr>
          <w:t>(六)、不符合与纠正措施</w:t>
        </w:r>
        <w:r>
          <w:tab/>
        </w:r>
        <w:r>
          <w:fldChar w:fldCharType="begin"/>
        </w:r>
        <w:r>
          <w:instrText xml:space="preserve"> PAGEREF _Toc478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44"/>
      <w:r>
        <w:rPr>
          <w:rFonts w:ascii="仿宋" w:eastAsia="仿宋" w:hAnsi="仿宋" w:cs="仿宋" w:hint="eastAsia"/>
          <w:sz w:val="28"/>
          <w:lang w:eastAsia="zh-CN"/>
        </w:rPr>
        <w:t>一、PC项目土建工程</w:t>
      </w:r>
      <w:bookmarkEnd w:id="2"/>
    </w:p>
    <w:p>
      <w:pPr>
        <w:pStyle w:val="Heading2"/>
        <w:rPr>
          <w:rFonts w:ascii="仿宋" w:eastAsia="仿宋" w:hAnsi="仿宋" w:cs="仿宋" w:hint="eastAsia"/>
          <w:lang w:eastAsia="zh-CN"/>
        </w:rPr>
      </w:pPr>
      <w:bookmarkStart w:id="3" w:name="_Toc2700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在PC项目的建筑工程设计中，我们将秉承一系列重要的设计原则，以确保PC项目建筑在功能、美观、可持续性等方面达到最佳效果。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在建筑设计中，我们将综合考虑建设和运营成本。通过精细的经济效益分析，确保设计方案在高效利用资源的同时，对PC项目的长期盈利能力有积极的贡献。</w:t>
      </w:r>
    </w:p>
    <w:p>
      <w:pPr>
        <w:pStyle w:val="Heading2"/>
        <w:ind w:firstLine="560" w:firstLineChars="200"/>
        <w:rPr>
          <w:rFonts w:ascii="仿宋" w:eastAsia="仿宋" w:hAnsi="仿宋" w:cs="仿宋" w:hint="eastAsia"/>
          <w:sz w:val="28"/>
          <w:lang w:eastAsia="zh-CN"/>
        </w:rPr>
      </w:pPr>
      <w:bookmarkStart w:id="4" w:name="_Toc1051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项目的土建工程设计中，我们将精准设定设计年限，结合PC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C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71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C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C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C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42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本期工程PC项目预计总建筑面积XXX平方米，其中：计容建筑面积XXX平方米，计划建筑工程投资XX万元，占PC项目总投资的XX%。</w:t>
      </w:r>
    </w:p>
    <w:p>
      <w:pPr>
        <w:pStyle w:val="Heading1"/>
        <w:ind w:firstLine="560" w:firstLineChars="200"/>
        <w:rPr>
          <w:rFonts w:ascii="仿宋" w:eastAsia="仿宋" w:hAnsi="仿宋" w:cs="仿宋" w:hint="eastAsia"/>
          <w:sz w:val="28"/>
          <w:lang w:eastAsia="zh-CN"/>
        </w:rPr>
      </w:pPr>
      <w:bookmarkStart w:id="7" w:name="_Toc26207"/>
      <w:r>
        <w:rPr>
          <w:rFonts w:ascii="仿宋" w:eastAsia="仿宋" w:hAnsi="仿宋" w:cs="仿宋" w:hint="eastAsia"/>
          <w:sz w:val="28"/>
          <w:lang w:eastAsia="zh-CN"/>
        </w:rPr>
        <w:t>二、PC项目绩效评估</w:t>
      </w:r>
      <w:bookmarkEnd w:id="7"/>
    </w:p>
    <w:p>
      <w:pPr>
        <w:pStyle w:val="Heading2"/>
        <w:rPr>
          <w:rFonts w:ascii="仿宋" w:eastAsia="仿宋" w:hAnsi="仿宋" w:cs="仿宋" w:hint="eastAsia"/>
          <w:lang w:eastAsia="zh-CN"/>
        </w:rPr>
      </w:pPr>
      <w:bookmarkStart w:id="8" w:name="_Toc7754"/>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在PC项目中，我们设计了一套全面的绩效评估指标，以确保PC项目的可控和成功交付。这些指标跨足PC项目目标、成本、进度和质量等多个维度，为我们提供了全面洞察PC项目的健康状况。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PC项目目标达成率是我们关注的首要指标。我们设定了明确的目标，并通过定期监测和评估，迅速发现并应对潜在的目标偏差。这为PC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成本绩效是另一个核心关注点。通过实际成本与预算成本的对比分析，我们深入了解成本差异的原因，及时调整资源分配，保持PC项目在经济效益方面的合理水平。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项目进度作为关键的绩效指标之一，得到了精心的关注。我们制定了详细的PC项目进度计划，并设立了进度符合度指标，确保实际进度与计划进度保持一致。这使我们能够快速发现和解决潜在的进度问题，保持PC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C项目绩效的不可或缺的一环。我们引入了一系列的质量标准和客户满意度指标，以确保PC项目交付的成果在质量上达到或超越预期水平。通过持续监测这些指标，我们努力提升PC项目整体质量水平，为PC项目的成功交付提供有力保障。通过这些科学且全面的绩效评估，我们能够更好地引导PC项目的持续改进，确保PC项目目标的顺利达成。</w:t>
      </w:r>
    </w:p>
    <w:p>
      <w:pPr>
        <w:pStyle w:val="Heading2"/>
        <w:ind w:firstLine="560" w:firstLineChars="200"/>
        <w:rPr>
          <w:rFonts w:ascii="仿宋" w:eastAsia="仿宋" w:hAnsi="仿宋" w:cs="仿宋" w:hint="eastAsia"/>
          <w:sz w:val="28"/>
          <w:lang w:eastAsia="zh-CN"/>
        </w:rPr>
      </w:pPr>
      <w:bookmarkStart w:id="9" w:name="_Toc9168"/>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绩效评估是PC项目中的关键环节，为确保PC项目达到预期目标，我们采用了多层次、多维度的绩效评估方法。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从定性角度来看，我们注重PC项目的战略目标对齐，确保每个决策和行动都与PC项目整体目标保持一致。团队会定期召开战略对齐会议，审视当前工作与PC项目战略是否保持一致，以及是否需要调整战略方向。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C项目进度、质量、成本和风险等方面。这些指标通过数据收集和分析，为PC项目管理团队提供了客观的评估依据。例如，我们通过PC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绩效评估不仅仅停留在PC项目内部，还考虑了PC项目对外部环境的影响。我们定期进行干系人满意度调查，以了解各利益相关方对PC项目的期望和满意度，并及时做出调整。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这种多层次、多角度的绩效评估方法，使得我们能够全面了解PC项目的运行状态，及时做出调整，确保PC项目在不断变化的环境中保持稳健前行。</w:t>
      </w:r>
    </w:p>
    <w:p>
      <w:pPr>
        <w:pStyle w:val="Heading2"/>
        <w:ind w:firstLine="560" w:firstLineChars="200"/>
        <w:rPr>
          <w:rFonts w:ascii="仿宋" w:eastAsia="仿宋" w:hAnsi="仿宋" w:cs="仿宋" w:hint="eastAsia"/>
          <w:sz w:val="28"/>
          <w:lang w:eastAsia="zh-CN"/>
        </w:rPr>
      </w:pPr>
      <w:bookmarkStart w:id="10" w:name="_Toc9753"/>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为了确保PC项目的有效管理和不断优化，我们采用了精心设计的绩效评估周期。这个周期旨在实现灵活、实时和全面的评估，以适应PC项目执行中的各种挑战。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C项目的不同需求，分为短期、中期和长期。短期评估关注每个迭代或工作周期，以及时发现和解决当前任务中的问题。中期评估涵盖几个迭代，深入了解整体PC项目的趋势和性能。长期评估则着眼于整个PC项目阶段，确保PC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我们强调实时性的信息反馈，通过采用先进的PC项目管理工具和协作平台，团队成员能够随时更新和分享PC项目数据。这种实时性的反馈机制使我们能够及时察觉潜在问题，快速调整，保持PC项目的稳健运作。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C项目的决策制定密不可分。每个周期的PC项目回顾会议成为集体总结经验、识别问题深层次原因并找到创新解决方案的平台。这种定期的反思与调整机制使PC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2173"/>
      <w:r>
        <w:rPr>
          <w:rFonts w:ascii="仿宋" w:eastAsia="仿宋" w:hAnsi="仿宋" w:cs="仿宋" w:hint="eastAsia"/>
          <w:sz w:val="28"/>
          <w:lang w:eastAsia="zh-CN"/>
        </w:rPr>
        <w:t>三、PC项目文档管理</w:t>
      </w:r>
      <w:bookmarkEnd w:id="11"/>
    </w:p>
    <w:p>
      <w:pPr>
        <w:pStyle w:val="Heading2"/>
        <w:rPr>
          <w:rFonts w:ascii="仿宋" w:eastAsia="仿宋" w:hAnsi="仿宋" w:cs="仿宋" w:hint="eastAsia"/>
          <w:lang w:eastAsia="zh-CN"/>
        </w:rPr>
      </w:pPr>
      <w:bookmarkStart w:id="12" w:name="_Toc387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PC项目高度重视文档的质量和准确性，以支持PC项目的各项活动和决策。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项目文档的编制始于PC项目计划的初期，我们制定了详细的文档编制计划，明确了每个文档的内容、格式和编写责任人。在PC项目启动阶段，我们首先编制了PC项目章程，明确定义了PC项目的目标、范围、风险等关键要素。随后，PC项目团队根据计划陆续编制了需求文档、设计文档、测试文档等各类文档，确保PC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C项目管理中的重要环节，旨在确保PC项目文档符合质量标准和PC项目需求。在PC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除了内部审查，我们还进行了外部审查，邀请PC项目相关利益方和专业领域的专家对文档进行独立审查。这有助于获取更全面、客观的反馈，确保PC项目文档不仅符合内部标准，也满足外部需求。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PC项目在文档编制与审查方面建立了严格的管理机制，通过规范的流程和多维度的审查，确保PC项目文档的质量、准确性和可靠性，为PC项目的顺利推进提供了有力支持。</w:t>
      </w:r>
    </w:p>
    <w:p>
      <w:pPr>
        <w:pStyle w:val="Heading2"/>
        <w:ind w:firstLine="560" w:firstLineChars="200"/>
        <w:rPr>
          <w:rFonts w:ascii="仿宋" w:eastAsia="仿宋" w:hAnsi="仿宋" w:cs="仿宋" w:hint="eastAsia"/>
          <w:sz w:val="28"/>
          <w:lang w:eastAsia="zh-CN"/>
        </w:rPr>
      </w:pPr>
      <w:bookmarkStart w:id="13" w:name="_Toc3039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我们通过多渠道发布文档，包括电子邮件、PC项目管理平台、内部网站等，以满足不同团队成员的偏好和需求。多渠道发布确保了信息的全面覆盖。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我们采用了精细的权限控制，确保只有授权人员可以访问敏感信息。这种安全措施保护了PC项目文档的机密性，防止了未经授权的信息泄露。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228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文档存档与归档是PC项目生命周期中一个至关重要的环节，直接关系到PC项目信息的长期保存和历史记录的完整性。在PC项目中，我们实施了一系列有效的文档存档与归档管理策略：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6289"/>
      <w:r>
        <w:rPr>
          <w:rFonts w:ascii="仿宋" w:eastAsia="仿宋" w:hAnsi="仿宋" w:cs="仿宋" w:hint="eastAsia"/>
          <w:sz w:val="28"/>
          <w:lang w:eastAsia="zh-CN"/>
        </w:rPr>
        <w:t>四、PC项目建设单位说明</w:t>
      </w:r>
      <w:bookmarkEnd w:id="15"/>
    </w:p>
    <w:p>
      <w:pPr>
        <w:pStyle w:val="Heading2"/>
        <w:rPr>
          <w:rFonts w:ascii="仿宋" w:eastAsia="仿宋" w:hAnsi="仿宋" w:cs="仿宋" w:hint="eastAsia"/>
          <w:lang w:eastAsia="zh-CN"/>
        </w:rPr>
      </w:pPr>
      <w:bookmarkStart w:id="16" w:name="_Toc13982"/>
      <w:r>
        <w:rPr>
          <w:rFonts w:ascii="仿宋" w:eastAsia="仿宋" w:hAnsi="仿宋" w:cs="仿宋" w:hint="eastAsia"/>
          <w:lang w:eastAsia="zh-CN"/>
        </w:rPr>
        <w:t>(一)、PC项目承办单位基本情况</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217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C项目承办单位的XXXX，我们着眼于实现可持续的经济效益。通过技术创新和解决方案的提供，公司预计在PC项目执行期间将获得可观的收入增长。这一收入来源主要包括PC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同时，我们注重成本控制和效率提升，以确保PC项目的可持续盈利。透过精细的管理和资源优化，公司期望实现PC项目利润最大化。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C项目实施进行全面的投资评估，包括PC项目启动阶段的资金投入和后续运营成本。通过对PC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为确保公司在PC项目实施过程中具备足够的资金流动性，公司将进行详尽的现金流分析。这包括资金需求的合理预测、PC项目周期内的资金峰谷分析以及灵活的财务管理策略，以应对各种潜在的经济变动。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2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467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PC项目的主要产品是XXXX，预计年产值为XXX万元。这一产品在市场中占据着重要的地位，其广泛的应用范围使得该PC项目的市场前景非常广阔。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C项目的xxx产品作为重要的原材料之一，将在多个领域发挥关键作用。其在建筑、交通、能源等方面的广泛应用将为整个产业链提供强大的支持，形成产业协同效应。PC项目的年产值XXX万XXX万XXX万万元不仅反映了其在市场上的巨大潜力，更预示着它对国民经济的积极贡献。这种关联度高、涉及面广的产业关系，使得该PC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0375"/>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项目总征地面积为XXXX平方米，相当于约XX.XX亩，其中净用地面积为XXXX平方米，红线范围内相当于约XX.XX亩。这一用地规模充分考虑了PC项目的建设需求，保障了PC项目在合适的空间内得以充分发展。PC项目规划的总建筑面积为XXXX平方米，其中主体工程建设占XXXX平方米，计容建筑面积达XXXX平方米。预计建筑工程的投资将达到XXXX万元，为PC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C项目计划购置的设备共计XXXX台（套），设备购置费用为XXXX万元。这一设备购置计划充分考虑到PC项目的生产需求和技术要求，确保了PC项目在生产运营中具备先进的技术装备和高效的生产能力。设备的合理配置将为PC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项目计划总投资为XXXX万元，预计年实现营业收入为XXXX万元。这一产能规模的设定旨在确保PC项目能够在投资与回报之间取得平衡，实现长期可持续的发展。PC项目的总投资充分考虑到各个方面的需求，包括用地建设、设备购置等多个环节，以确保PC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5826"/>
      <w:r>
        <w:rPr>
          <w:rFonts w:ascii="仿宋" w:eastAsia="仿宋" w:hAnsi="仿宋" w:cs="仿宋" w:hint="eastAsia"/>
          <w:sz w:val="28"/>
          <w:lang w:eastAsia="zh-CN"/>
        </w:rPr>
        <w:t>六、PC项目建设背景及必要性分析</w:t>
      </w:r>
      <w:bookmarkEnd w:id="21"/>
    </w:p>
    <w:p>
      <w:pPr>
        <w:pStyle w:val="Heading2"/>
        <w:rPr>
          <w:rFonts w:ascii="仿宋" w:eastAsia="仿宋" w:hAnsi="仿宋" w:cs="仿宋" w:hint="eastAsia"/>
          <w:lang w:eastAsia="zh-CN"/>
        </w:rPr>
      </w:pPr>
      <w:bookmarkStart w:id="22" w:name="_Toc18440"/>
      <w:r>
        <w:rPr>
          <w:rFonts w:ascii="仿宋" w:eastAsia="仿宋" w:hAnsi="仿宋" w:cs="仿宋" w:hint="eastAsia"/>
          <w:lang w:eastAsia="zh-CN"/>
        </w:rPr>
        <w:t>(一)、PC项目背景分析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我们的背景分析将深入挖掘当前行业的发展趋势，通过对竞争态势的全面审视，找到PC项目在这个潮流中的定位。同时，我们将关注行业内涌现的新兴机遇，以便PC项目更好地融入行业发展的潮流中。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https://d.book118.com/386032240214010032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AE092F"/>
    <w:rsid w:val="21AE09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03224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2024-01-09T00:27:00Z</dcterms:created>
  <dcterms:modified xsi:type="dcterms:W3CDTF">2024-01-09T00:27:25Z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6CC7EA40EE4A4E1FAC47450C3D563FEF_11</vt:lpwstr>
  </property>
  <property fmtid="{D5CDD505-2E9C-101B-9397-08002B2CF9AE}" pid="3" name="KSOProductBuildVer">
    <vt:lpwstr>2052-12.1.0.16120</vt:lpwstr>
  </property>
</Properties>
</file>