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细胞治疗项目计划设计方案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36" w:history="1">
        <w:r>
          <w:rPr>
            <w:rFonts w:ascii="仿宋" w:eastAsia="仿宋" w:hAnsi="仿宋" w:cs="仿宋" w:hint="eastAsia"/>
            <w:lang w:eastAsia="zh-CN"/>
          </w:rPr>
          <w:t>前言</w:t>
        </w:r>
        <w:r>
          <w:tab/>
        </w:r>
        <w:r>
          <w:fldChar w:fldCharType="begin"/>
        </w:r>
        <w:r>
          <w:instrText xml:space="preserve"> PAGEREF _Toc19536 \h </w:instrText>
        </w:r>
        <w:r>
          <w:fldChar w:fldCharType="separate"/>
        </w:r>
        <w:r>
          <w:t>3</w:t>
        </w:r>
        <w:r>
          <w:fldChar w:fldCharType="end"/>
        </w:r>
      </w:hyperlink>
    </w:p>
    <w:p>
      <w:pPr>
        <w:pStyle w:val="TOC1"/>
        <w:tabs>
          <w:tab w:val="right" w:leader="dot" w:pos="8306"/>
        </w:tabs>
      </w:pPr>
      <w:hyperlink w:anchor="_Toc26619" w:history="1">
        <w:r>
          <w:rPr>
            <w:rFonts w:ascii="仿宋" w:eastAsia="仿宋" w:hAnsi="仿宋" w:cs="仿宋" w:hint="eastAsia"/>
            <w:lang w:eastAsia="zh-CN"/>
          </w:rPr>
          <w:t>一、产品规划分析</w:t>
        </w:r>
        <w:r>
          <w:tab/>
        </w:r>
        <w:r>
          <w:fldChar w:fldCharType="begin"/>
        </w:r>
        <w:r>
          <w:instrText xml:space="preserve"> PAGEREF _Toc26619 \h </w:instrText>
        </w:r>
        <w:r>
          <w:fldChar w:fldCharType="separate"/>
        </w:r>
        <w:r>
          <w:t>3</w:t>
        </w:r>
        <w:r>
          <w:fldChar w:fldCharType="end"/>
        </w:r>
      </w:hyperlink>
    </w:p>
    <w:p>
      <w:pPr>
        <w:pStyle w:val="TOC2"/>
        <w:tabs>
          <w:tab w:val="right" w:leader="dot" w:pos="8306"/>
        </w:tabs>
      </w:pPr>
      <w:hyperlink w:anchor="_Toc30954" w:history="1">
        <w:r>
          <w:rPr>
            <w:rFonts w:ascii="仿宋" w:eastAsia="仿宋" w:hAnsi="仿宋" w:cs="仿宋" w:hint="eastAsia"/>
            <w:lang w:eastAsia="zh-CN"/>
          </w:rPr>
          <w:t>(一)、产品规划</w:t>
        </w:r>
        <w:r>
          <w:tab/>
        </w:r>
        <w:r>
          <w:fldChar w:fldCharType="begin"/>
        </w:r>
        <w:r>
          <w:instrText xml:space="preserve"> PAGEREF _Toc30954 \h </w:instrText>
        </w:r>
        <w:r>
          <w:fldChar w:fldCharType="separate"/>
        </w:r>
        <w:r>
          <w:t>3</w:t>
        </w:r>
        <w:r>
          <w:fldChar w:fldCharType="end"/>
        </w:r>
      </w:hyperlink>
    </w:p>
    <w:p>
      <w:pPr>
        <w:pStyle w:val="TOC2"/>
        <w:tabs>
          <w:tab w:val="right" w:leader="dot" w:pos="8306"/>
        </w:tabs>
      </w:pPr>
      <w:hyperlink w:anchor="_Toc25145" w:history="1">
        <w:r>
          <w:rPr>
            <w:rFonts w:ascii="仿宋" w:eastAsia="仿宋" w:hAnsi="仿宋" w:cs="仿宋" w:hint="eastAsia"/>
            <w:lang w:eastAsia="zh-CN"/>
          </w:rPr>
          <w:t>(二)、建设规模</w:t>
        </w:r>
        <w:r>
          <w:tab/>
        </w:r>
        <w:r>
          <w:fldChar w:fldCharType="begin"/>
        </w:r>
        <w:r>
          <w:instrText xml:space="preserve"> PAGEREF _Toc25145 \h </w:instrText>
        </w:r>
        <w:r>
          <w:fldChar w:fldCharType="separate"/>
        </w:r>
        <w:r>
          <w:t>4</w:t>
        </w:r>
        <w:r>
          <w:fldChar w:fldCharType="end"/>
        </w:r>
      </w:hyperlink>
    </w:p>
    <w:p>
      <w:pPr>
        <w:pStyle w:val="TOC1"/>
        <w:tabs>
          <w:tab w:val="right" w:leader="dot" w:pos="8306"/>
        </w:tabs>
      </w:pPr>
      <w:hyperlink w:anchor="_Toc14886" w:history="1">
        <w:r>
          <w:rPr>
            <w:rFonts w:ascii="仿宋" w:eastAsia="仿宋" w:hAnsi="仿宋" w:cs="仿宋" w:hint="eastAsia"/>
            <w:lang w:eastAsia="zh-CN"/>
          </w:rPr>
          <w:t>二、细胞治疗项目选址可行性分析</w:t>
        </w:r>
        <w:r>
          <w:tab/>
        </w:r>
        <w:r>
          <w:fldChar w:fldCharType="begin"/>
        </w:r>
        <w:r>
          <w:instrText xml:space="preserve"> PAGEREF _Toc14886 \h </w:instrText>
        </w:r>
        <w:r>
          <w:fldChar w:fldCharType="separate"/>
        </w:r>
        <w:r>
          <w:t>5</w:t>
        </w:r>
        <w:r>
          <w:fldChar w:fldCharType="end"/>
        </w:r>
      </w:hyperlink>
    </w:p>
    <w:p>
      <w:pPr>
        <w:pStyle w:val="TOC2"/>
        <w:tabs>
          <w:tab w:val="right" w:leader="dot" w:pos="8306"/>
        </w:tabs>
      </w:pPr>
      <w:hyperlink w:anchor="_Toc32320" w:history="1">
        <w:r>
          <w:rPr>
            <w:rFonts w:ascii="仿宋" w:eastAsia="仿宋" w:hAnsi="仿宋" w:cs="仿宋" w:hint="eastAsia"/>
            <w:lang w:eastAsia="zh-CN"/>
          </w:rPr>
          <w:t>(一)、细胞治疗项目选址</w:t>
        </w:r>
        <w:r>
          <w:tab/>
        </w:r>
        <w:r>
          <w:fldChar w:fldCharType="begin"/>
        </w:r>
        <w:r>
          <w:instrText xml:space="preserve"> PAGEREF _Toc32320 \h </w:instrText>
        </w:r>
        <w:r>
          <w:fldChar w:fldCharType="separate"/>
        </w:r>
        <w:r>
          <w:t>5</w:t>
        </w:r>
        <w:r>
          <w:fldChar w:fldCharType="end"/>
        </w:r>
      </w:hyperlink>
    </w:p>
    <w:p>
      <w:pPr>
        <w:pStyle w:val="TOC2"/>
        <w:tabs>
          <w:tab w:val="right" w:leader="dot" w:pos="8306"/>
        </w:tabs>
      </w:pPr>
      <w:hyperlink w:anchor="_Toc30725" w:history="1">
        <w:r>
          <w:rPr>
            <w:rFonts w:ascii="仿宋" w:eastAsia="仿宋" w:hAnsi="仿宋" w:cs="仿宋" w:hint="eastAsia"/>
            <w:lang w:eastAsia="zh-CN"/>
          </w:rPr>
          <w:t>(二)、用地控制指标</w:t>
        </w:r>
        <w:r>
          <w:tab/>
        </w:r>
        <w:r>
          <w:fldChar w:fldCharType="begin"/>
        </w:r>
        <w:r>
          <w:instrText xml:space="preserve"> PAGEREF _Toc30725 \h </w:instrText>
        </w:r>
        <w:r>
          <w:fldChar w:fldCharType="separate"/>
        </w:r>
        <w:r>
          <w:t>5</w:t>
        </w:r>
        <w:r>
          <w:fldChar w:fldCharType="end"/>
        </w:r>
      </w:hyperlink>
    </w:p>
    <w:p>
      <w:pPr>
        <w:pStyle w:val="TOC2"/>
        <w:tabs>
          <w:tab w:val="right" w:leader="dot" w:pos="8306"/>
        </w:tabs>
      </w:pPr>
      <w:hyperlink w:anchor="_Toc31593" w:history="1">
        <w:r>
          <w:rPr>
            <w:rFonts w:ascii="仿宋" w:eastAsia="仿宋" w:hAnsi="仿宋" w:cs="仿宋" w:hint="eastAsia"/>
            <w:lang w:eastAsia="zh-CN"/>
          </w:rPr>
          <w:t>(三)、节约用地措施</w:t>
        </w:r>
        <w:r>
          <w:tab/>
        </w:r>
        <w:r>
          <w:fldChar w:fldCharType="begin"/>
        </w:r>
        <w:r>
          <w:instrText xml:space="preserve"> PAGEREF _Toc31593 \h </w:instrText>
        </w:r>
        <w:r>
          <w:fldChar w:fldCharType="separate"/>
        </w:r>
        <w:r>
          <w:t>7</w:t>
        </w:r>
        <w:r>
          <w:fldChar w:fldCharType="end"/>
        </w:r>
      </w:hyperlink>
    </w:p>
    <w:p>
      <w:pPr>
        <w:pStyle w:val="TOC2"/>
        <w:tabs>
          <w:tab w:val="right" w:leader="dot" w:pos="8306"/>
        </w:tabs>
      </w:pPr>
      <w:hyperlink w:anchor="_Toc5715" w:history="1">
        <w:r>
          <w:rPr>
            <w:rFonts w:ascii="仿宋" w:eastAsia="仿宋" w:hAnsi="仿宋" w:cs="仿宋" w:hint="eastAsia"/>
            <w:lang w:eastAsia="zh-CN"/>
          </w:rPr>
          <w:t>(四)、总图布置方案</w:t>
        </w:r>
        <w:r>
          <w:tab/>
        </w:r>
        <w:r>
          <w:fldChar w:fldCharType="begin"/>
        </w:r>
        <w:r>
          <w:instrText xml:space="preserve"> PAGEREF _Toc5715 \h </w:instrText>
        </w:r>
        <w:r>
          <w:fldChar w:fldCharType="separate"/>
        </w:r>
        <w:r>
          <w:t>8</w:t>
        </w:r>
        <w:r>
          <w:fldChar w:fldCharType="end"/>
        </w:r>
      </w:hyperlink>
    </w:p>
    <w:p>
      <w:pPr>
        <w:pStyle w:val="TOC2"/>
        <w:tabs>
          <w:tab w:val="right" w:leader="dot" w:pos="8306"/>
        </w:tabs>
      </w:pPr>
      <w:hyperlink w:anchor="_Toc12488" w:history="1">
        <w:r>
          <w:rPr>
            <w:rFonts w:ascii="仿宋" w:eastAsia="仿宋" w:hAnsi="仿宋" w:cs="仿宋" w:hint="eastAsia"/>
            <w:lang w:eastAsia="zh-CN"/>
          </w:rPr>
          <w:t>(五)、选址综合评价</w:t>
        </w:r>
        <w:r>
          <w:tab/>
        </w:r>
        <w:r>
          <w:fldChar w:fldCharType="begin"/>
        </w:r>
        <w:r>
          <w:instrText xml:space="preserve"> PAGEREF _Toc12488 \h </w:instrText>
        </w:r>
        <w:r>
          <w:fldChar w:fldCharType="separate"/>
        </w:r>
        <w:r>
          <w:t>9</w:t>
        </w:r>
        <w:r>
          <w:fldChar w:fldCharType="end"/>
        </w:r>
      </w:hyperlink>
    </w:p>
    <w:p>
      <w:pPr>
        <w:pStyle w:val="TOC1"/>
        <w:tabs>
          <w:tab w:val="right" w:leader="dot" w:pos="8306"/>
        </w:tabs>
      </w:pPr>
      <w:hyperlink w:anchor="_Toc20604" w:history="1">
        <w:r>
          <w:rPr>
            <w:rFonts w:ascii="仿宋" w:eastAsia="仿宋" w:hAnsi="仿宋" w:cs="仿宋" w:hint="eastAsia"/>
            <w:lang w:eastAsia="zh-CN"/>
          </w:rPr>
          <w:t>三、工艺说明</w:t>
        </w:r>
        <w:r>
          <w:tab/>
        </w:r>
        <w:r>
          <w:fldChar w:fldCharType="begin"/>
        </w:r>
        <w:r>
          <w:instrText xml:space="preserve"> PAGEREF _Toc20604 \h </w:instrText>
        </w:r>
        <w:r>
          <w:fldChar w:fldCharType="separate"/>
        </w:r>
        <w:r>
          <w:t>10</w:t>
        </w:r>
        <w:r>
          <w:fldChar w:fldCharType="end"/>
        </w:r>
      </w:hyperlink>
    </w:p>
    <w:p>
      <w:pPr>
        <w:pStyle w:val="TOC2"/>
        <w:tabs>
          <w:tab w:val="right" w:leader="dot" w:pos="8306"/>
        </w:tabs>
      </w:pPr>
      <w:hyperlink w:anchor="_Toc21015" w:history="1">
        <w:r>
          <w:rPr>
            <w:rFonts w:ascii="仿宋" w:eastAsia="仿宋" w:hAnsi="仿宋" w:cs="仿宋" w:hint="eastAsia"/>
            <w:lang w:eastAsia="zh-CN"/>
          </w:rPr>
          <w:t>(一)、技术管理特点</w:t>
        </w:r>
        <w:r>
          <w:tab/>
        </w:r>
        <w:r>
          <w:fldChar w:fldCharType="begin"/>
        </w:r>
        <w:r>
          <w:instrText xml:space="preserve"> PAGEREF _Toc21015 \h </w:instrText>
        </w:r>
        <w:r>
          <w:fldChar w:fldCharType="separate"/>
        </w:r>
        <w:r>
          <w:t>10</w:t>
        </w:r>
        <w:r>
          <w:fldChar w:fldCharType="end"/>
        </w:r>
      </w:hyperlink>
    </w:p>
    <w:p>
      <w:pPr>
        <w:pStyle w:val="TOC2"/>
        <w:tabs>
          <w:tab w:val="right" w:leader="dot" w:pos="8306"/>
        </w:tabs>
      </w:pPr>
      <w:hyperlink w:anchor="_Toc24911" w:history="1">
        <w:r>
          <w:rPr>
            <w:rFonts w:ascii="仿宋" w:eastAsia="仿宋" w:hAnsi="仿宋" w:cs="仿宋" w:hint="eastAsia"/>
            <w:lang w:eastAsia="zh-CN"/>
          </w:rPr>
          <w:t>(二)、细胞治疗项目工艺技术设计方案</w:t>
        </w:r>
        <w:r>
          <w:tab/>
        </w:r>
        <w:r>
          <w:fldChar w:fldCharType="begin"/>
        </w:r>
        <w:r>
          <w:instrText xml:space="preserve"> PAGEREF _Toc24911 \h </w:instrText>
        </w:r>
        <w:r>
          <w:fldChar w:fldCharType="separate"/>
        </w:r>
        <w:r>
          <w:t>11</w:t>
        </w:r>
        <w:r>
          <w:fldChar w:fldCharType="end"/>
        </w:r>
      </w:hyperlink>
    </w:p>
    <w:p>
      <w:pPr>
        <w:pStyle w:val="TOC2"/>
        <w:tabs>
          <w:tab w:val="right" w:leader="dot" w:pos="8306"/>
        </w:tabs>
      </w:pPr>
      <w:hyperlink w:anchor="_Toc5373" w:history="1">
        <w:r>
          <w:rPr>
            <w:rFonts w:ascii="仿宋" w:eastAsia="仿宋" w:hAnsi="仿宋" w:cs="仿宋" w:hint="eastAsia"/>
            <w:lang w:eastAsia="zh-CN"/>
          </w:rPr>
          <w:t>(三)、设备选型方案</w:t>
        </w:r>
        <w:r>
          <w:tab/>
        </w:r>
        <w:r>
          <w:fldChar w:fldCharType="begin"/>
        </w:r>
        <w:r>
          <w:instrText xml:space="preserve"> PAGEREF _Toc5373 \h </w:instrText>
        </w:r>
        <w:r>
          <w:fldChar w:fldCharType="separate"/>
        </w:r>
        <w:r>
          <w:t>12</w:t>
        </w:r>
        <w:r>
          <w:fldChar w:fldCharType="end"/>
        </w:r>
      </w:hyperlink>
    </w:p>
    <w:p>
      <w:pPr>
        <w:pStyle w:val="TOC1"/>
        <w:tabs>
          <w:tab w:val="right" w:leader="dot" w:pos="8306"/>
        </w:tabs>
      </w:pPr>
      <w:hyperlink w:anchor="_Toc15777" w:history="1">
        <w:r>
          <w:rPr>
            <w:rFonts w:ascii="仿宋" w:eastAsia="仿宋" w:hAnsi="仿宋" w:cs="仿宋" w:hint="eastAsia"/>
            <w:lang w:eastAsia="zh-CN"/>
          </w:rPr>
          <w:t>四、细胞治疗项目建设背景及必要性分析</w:t>
        </w:r>
        <w:r>
          <w:tab/>
        </w:r>
        <w:r>
          <w:fldChar w:fldCharType="begin"/>
        </w:r>
        <w:r>
          <w:instrText xml:space="preserve"> PAGEREF _Toc15777 \h </w:instrText>
        </w:r>
        <w:r>
          <w:fldChar w:fldCharType="separate"/>
        </w:r>
        <w:r>
          <w:t>14</w:t>
        </w:r>
        <w:r>
          <w:fldChar w:fldCharType="end"/>
        </w:r>
      </w:hyperlink>
    </w:p>
    <w:p>
      <w:pPr>
        <w:pStyle w:val="TOC2"/>
        <w:tabs>
          <w:tab w:val="right" w:leader="dot" w:pos="8306"/>
        </w:tabs>
      </w:pPr>
      <w:hyperlink w:anchor="_Toc412" w:history="1">
        <w:r>
          <w:rPr>
            <w:rFonts w:ascii="仿宋" w:eastAsia="仿宋" w:hAnsi="仿宋" w:cs="仿宋" w:hint="eastAsia"/>
            <w:lang w:eastAsia="zh-CN"/>
          </w:rPr>
          <w:t>(一)、细胞治疗项目背景分析</w:t>
        </w:r>
        <w:r>
          <w:tab/>
        </w:r>
        <w:r>
          <w:fldChar w:fldCharType="begin"/>
        </w:r>
        <w:r>
          <w:instrText xml:space="preserve"> PAGEREF _Toc412 \h </w:instrText>
        </w:r>
        <w:r>
          <w:fldChar w:fldCharType="separate"/>
        </w:r>
        <w:r>
          <w:t>14</w:t>
        </w:r>
        <w:r>
          <w:fldChar w:fldCharType="end"/>
        </w:r>
      </w:hyperlink>
    </w:p>
    <w:p>
      <w:pPr>
        <w:pStyle w:val="TOC2"/>
        <w:tabs>
          <w:tab w:val="right" w:leader="dot" w:pos="8306"/>
        </w:tabs>
      </w:pPr>
      <w:hyperlink w:anchor="_Toc8486" w:history="1">
        <w:r>
          <w:rPr>
            <w:rFonts w:ascii="仿宋" w:eastAsia="仿宋" w:hAnsi="仿宋" w:cs="仿宋" w:hint="eastAsia"/>
            <w:lang w:eastAsia="zh-CN"/>
          </w:rPr>
          <w:t>(二)、细胞治疗项目建设必要性分析</w:t>
        </w:r>
        <w:r>
          <w:tab/>
        </w:r>
        <w:r>
          <w:fldChar w:fldCharType="begin"/>
        </w:r>
        <w:r>
          <w:instrText xml:space="preserve"> PAGEREF _Toc8486 \h </w:instrText>
        </w:r>
        <w:r>
          <w:fldChar w:fldCharType="separate"/>
        </w:r>
        <w:r>
          <w:t>15</w:t>
        </w:r>
        <w:r>
          <w:fldChar w:fldCharType="end"/>
        </w:r>
      </w:hyperlink>
    </w:p>
    <w:p>
      <w:pPr>
        <w:pStyle w:val="TOC1"/>
        <w:tabs>
          <w:tab w:val="right" w:leader="dot" w:pos="8306"/>
        </w:tabs>
      </w:pPr>
      <w:hyperlink w:anchor="_Toc20620" w:history="1">
        <w:r>
          <w:rPr>
            <w:rFonts w:ascii="仿宋" w:eastAsia="仿宋" w:hAnsi="仿宋" w:cs="仿宋" w:hint="eastAsia"/>
            <w:lang w:eastAsia="zh-CN"/>
          </w:rPr>
          <w:t>五、细胞治疗项目概论</w:t>
        </w:r>
        <w:r>
          <w:tab/>
        </w:r>
        <w:r>
          <w:fldChar w:fldCharType="begin"/>
        </w:r>
        <w:r>
          <w:instrText xml:space="preserve"> PAGEREF _Toc20620 \h </w:instrText>
        </w:r>
        <w:r>
          <w:fldChar w:fldCharType="separate"/>
        </w:r>
        <w:r>
          <w:t>17</w:t>
        </w:r>
        <w:r>
          <w:fldChar w:fldCharType="end"/>
        </w:r>
      </w:hyperlink>
    </w:p>
    <w:p>
      <w:pPr>
        <w:pStyle w:val="TOC2"/>
        <w:tabs>
          <w:tab w:val="right" w:leader="dot" w:pos="8306"/>
        </w:tabs>
      </w:pPr>
      <w:hyperlink w:anchor="_Toc26366" w:history="1">
        <w:r>
          <w:rPr>
            <w:rFonts w:ascii="仿宋" w:eastAsia="仿宋" w:hAnsi="仿宋" w:cs="仿宋" w:hint="eastAsia"/>
            <w:lang w:eastAsia="zh-CN"/>
          </w:rPr>
          <w:t>(一)、细胞治疗项目概况</w:t>
        </w:r>
        <w:r>
          <w:tab/>
        </w:r>
        <w:r>
          <w:fldChar w:fldCharType="begin"/>
        </w:r>
        <w:r>
          <w:instrText xml:space="preserve"> PAGEREF _Toc26366 \h </w:instrText>
        </w:r>
        <w:r>
          <w:fldChar w:fldCharType="separate"/>
        </w:r>
        <w:r>
          <w:t>17</w:t>
        </w:r>
        <w:r>
          <w:fldChar w:fldCharType="end"/>
        </w:r>
      </w:hyperlink>
    </w:p>
    <w:p>
      <w:pPr>
        <w:pStyle w:val="TOC2"/>
        <w:tabs>
          <w:tab w:val="right" w:leader="dot" w:pos="8306"/>
        </w:tabs>
      </w:pPr>
      <w:hyperlink w:anchor="_Toc2475" w:history="1">
        <w:r>
          <w:rPr>
            <w:rFonts w:ascii="仿宋" w:eastAsia="仿宋" w:hAnsi="仿宋" w:cs="仿宋" w:hint="eastAsia"/>
            <w:lang w:eastAsia="zh-CN"/>
          </w:rPr>
          <w:t>(二)、细胞治疗项目目标</w:t>
        </w:r>
        <w:r>
          <w:tab/>
        </w:r>
        <w:r>
          <w:fldChar w:fldCharType="begin"/>
        </w:r>
        <w:r>
          <w:instrText xml:space="preserve"> PAGEREF _Toc2475 \h </w:instrText>
        </w:r>
        <w:r>
          <w:fldChar w:fldCharType="separate"/>
        </w:r>
        <w:r>
          <w:t>19</w:t>
        </w:r>
        <w:r>
          <w:fldChar w:fldCharType="end"/>
        </w:r>
      </w:hyperlink>
    </w:p>
    <w:p>
      <w:pPr>
        <w:pStyle w:val="TOC2"/>
        <w:tabs>
          <w:tab w:val="right" w:leader="dot" w:pos="8306"/>
        </w:tabs>
      </w:pPr>
      <w:hyperlink w:anchor="_Toc13259" w:history="1">
        <w:r>
          <w:rPr>
            <w:rFonts w:ascii="仿宋" w:eastAsia="仿宋" w:hAnsi="仿宋" w:cs="仿宋" w:hint="eastAsia"/>
            <w:lang w:eastAsia="zh-CN"/>
          </w:rPr>
          <w:t>(三)、细胞治疗项目提出的理由</w:t>
        </w:r>
        <w:r>
          <w:tab/>
        </w:r>
        <w:r>
          <w:fldChar w:fldCharType="begin"/>
        </w:r>
        <w:r>
          <w:instrText xml:space="preserve"> PAGEREF _Toc13259 \h </w:instrText>
        </w:r>
        <w:r>
          <w:fldChar w:fldCharType="separate"/>
        </w:r>
        <w:r>
          <w:t>20</w:t>
        </w:r>
        <w:r>
          <w:fldChar w:fldCharType="end"/>
        </w:r>
      </w:hyperlink>
    </w:p>
    <w:p>
      <w:pPr>
        <w:pStyle w:val="TOC2"/>
        <w:tabs>
          <w:tab w:val="right" w:leader="dot" w:pos="8306"/>
        </w:tabs>
      </w:pPr>
      <w:hyperlink w:anchor="_Toc29288" w:history="1">
        <w:r>
          <w:rPr>
            <w:rFonts w:ascii="仿宋" w:eastAsia="仿宋" w:hAnsi="仿宋" w:cs="仿宋" w:hint="eastAsia"/>
            <w:lang w:eastAsia="zh-CN"/>
          </w:rPr>
          <w:t>(四)、细胞治疗项目意义</w:t>
        </w:r>
        <w:r>
          <w:tab/>
        </w:r>
        <w:r>
          <w:fldChar w:fldCharType="begin"/>
        </w:r>
        <w:r>
          <w:instrText xml:space="preserve"> PAGEREF _Toc29288 \h </w:instrText>
        </w:r>
        <w:r>
          <w:fldChar w:fldCharType="separate"/>
        </w:r>
        <w:r>
          <w:t>21</w:t>
        </w:r>
        <w:r>
          <w:fldChar w:fldCharType="end"/>
        </w:r>
      </w:hyperlink>
    </w:p>
    <w:p>
      <w:pPr>
        <w:pStyle w:val="TOC2"/>
        <w:tabs>
          <w:tab w:val="right" w:leader="dot" w:pos="8306"/>
        </w:tabs>
      </w:pPr>
      <w:hyperlink w:anchor="_Toc25926" w:history="1">
        <w:r>
          <w:rPr>
            <w:rFonts w:ascii="仿宋" w:eastAsia="仿宋" w:hAnsi="仿宋" w:cs="仿宋" w:hint="eastAsia"/>
            <w:lang w:eastAsia="zh-CN"/>
          </w:rPr>
          <w:t>(五)、细胞治疗项目背景</w:t>
        </w:r>
        <w:r>
          <w:tab/>
        </w:r>
        <w:r>
          <w:fldChar w:fldCharType="begin"/>
        </w:r>
        <w:r>
          <w:instrText xml:space="preserve"> PAGEREF _Toc25926 \h </w:instrText>
        </w:r>
        <w:r>
          <w:fldChar w:fldCharType="separate"/>
        </w:r>
        <w:r>
          <w:t>22</w:t>
        </w:r>
        <w:r>
          <w:fldChar w:fldCharType="end"/>
        </w:r>
      </w:hyperlink>
    </w:p>
    <w:p>
      <w:pPr>
        <w:pStyle w:val="TOC1"/>
        <w:tabs>
          <w:tab w:val="right" w:leader="dot" w:pos="8306"/>
        </w:tabs>
      </w:pPr>
      <w:hyperlink w:anchor="_Toc3961" w:history="1">
        <w:r>
          <w:rPr>
            <w:rFonts w:ascii="仿宋" w:eastAsia="仿宋" w:hAnsi="仿宋" w:cs="仿宋" w:hint="eastAsia"/>
            <w:lang w:eastAsia="zh-CN"/>
          </w:rPr>
          <w:t>六、市场分析、调研</w:t>
        </w:r>
        <w:r>
          <w:tab/>
        </w:r>
        <w:r>
          <w:fldChar w:fldCharType="begin"/>
        </w:r>
        <w:r>
          <w:instrText xml:space="preserve"> PAGEREF _Toc3961 \h </w:instrText>
        </w:r>
        <w:r>
          <w:fldChar w:fldCharType="separate"/>
        </w:r>
        <w:r>
          <w:t>23</w:t>
        </w:r>
        <w:r>
          <w:fldChar w:fldCharType="end"/>
        </w:r>
      </w:hyperlink>
    </w:p>
    <w:p>
      <w:pPr>
        <w:pStyle w:val="TOC2"/>
        <w:tabs>
          <w:tab w:val="right" w:leader="dot" w:pos="8306"/>
        </w:tabs>
      </w:pPr>
      <w:hyperlink w:anchor="_Toc7086" w:history="1">
        <w:r>
          <w:rPr>
            <w:rFonts w:ascii="仿宋" w:eastAsia="仿宋" w:hAnsi="仿宋" w:cs="仿宋" w:hint="eastAsia"/>
            <w:lang w:eastAsia="zh-CN"/>
          </w:rPr>
          <w:t>(一)、细胞治疗行业分析</w:t>
        </w:r>
        <w:r>
          <w:tab/>
        </w:r>
        <w:r>
          <w:fldChar w:fldCharType="begin"/>
        </w:r>
        <w:r>
          <w:instrText xml:space="preserve"> PAGEREF _Toc7086 \h </w:instrText>
        </w:r>
        <w:r>
          <w:fldChar w:fldCharType="separate"/>
        </w:r>
        <w:r>
          <w:t>23</w:t>
        </w:r>
        <w:r>
          <w:fldChar w:fldCharType="end"/>
        </w:r>
      </w:hyperlink>
    </w:p>
    <w:p>
      <w:pPr>
        <w:pStyle w:val="TOC2"/>
        <w:tabs>
          <w:tab w:val="right" w:leader="dot" w:pos="8306"/>
        </w:tabs>
      </w:pPr>
      <w:hyperlink w:anchor="_Toc23827" w:history="1">
        <w:r>
          <w:rPr>
            <w:rFonts w:ascii="仿宋" w:eastAsia="仿宋" w:hAnsi="仿宋" w:cs="仿宋" w:hint="eastAsia"/>
            <w:lang w:eastAsia="zh-CN"/>
          </w:rPr>
          <w:t>(二)、细胞治疗市场分析预测</w:t>
        </w:r>
        <w:r>
          <w:tab/>
        </w:r>
        <w:r>
          <w:fldChar w:fldCharType="begin"/>
        </w:r>
        <w:r>
          <w:instrText xml:space="preserve"> PAGEREF _Toc23827 \h </w:instrText>
        </w:r>
        <w:r>
          <w:fldChar w:fldCharType="separate"/>
        </w:r>
        <w:r>
          <w:t>24</w:t>
        </w:r>
        <w:r>
          <w:fldChar w:fldCharType="end"/>
        </w:r>
      </w:hyperlink>
    </w:p>
    <w:p>
      <w:pPr>
        <w:pStyle w:val="TOC1"/>
        <w:tabs>
          <w:tab w:val="right" w:leader="dot" w:pos="8306"/>
        </w:tabs>
      </w:pPr>
      <w:hyperlink w:anchor="_Toc5003" w:history="1">
        <w:r>
          <w:rPr>
            <w:rFonts w:ascii="仿宋" w:eastAsia="仿宋" w:hAnsi="仿宋" w:cs="仿宋" w:hint="eastAsia"/>
            <w:lang w:eastAsia="zh-CN"/>
          </w:rPr>
          <w:t>七、细胞治疗项目经营效益</w:t>
        </w:r>
        <w:r>
          <w:tab/>
        </w:r>
        <w:r>
          <w:fldChar w:fldCharType="begin"/>
        </w:r>
        <w:r>
          <w:instrText xml:space="preserve"> PAGEREF _Toc5003 \h </w:instrText>
        </w:r>
        <w:r>
          <w:fldChar w:fldCharType="separate"/>
        </w:r>
        <w:r>
          <w:t>25</w:t>
        </w:r>
        <w:r>
          <w:fldChar w:fldCharType="end"/>
        </w:r>
      </w:hyperlink>
    </w:p>
    <w:p>
      <w:pPr>
        <w:pStyle w:val="TOC2"/>
        <w:tabs>
          <w:tab w:val="right" w:leader="dot" w:pos="8306"/>
        </w:tabs>
      </w:pPr>
      <w:hyperlink w:anchor="_Toc14881" w:history="1">
        <w:r>
          <w:rPr>
            <w:rFonts w:ascii="仿宋" w:eastAsia="仿宋" w:hAnsi="仿宋" w:cs="仿宋" w:hint="eastAsia"/>
            <w:lang w:eastAsia="zh-CN"/>
          </w:rPr>
          <w:t>(一)、经济评价财务测算</w:t>
        </w:r>
        <w:r>
          <w:tab/>
        </w:r>
        <w:r>
          <w:fldChar w:fldCharType="begin"/>
        </w:r>
        <w:r>
          <w:instrText xml:space="preserve"> PAGEREF _Toc14881 \h </w:instrText>
        </w:r>
        <w:r>
          <w:fldChar w:fldCharType="separate"/>
        </w:r>
        <w:r>
          <w:t>25</w:t>
        </w:r>
        <w:r>
          <w:fldChar w:fldCharType="end"/>
        </w:r>
      </w:hyperlink>
    </w:p>
    <w:p>
      <w:pPr>
        <w:pStyle w:val="TOC2"/>
        <w:tabs>
          <w:tab w:val="right" w:leader="dot" w:pos="8306"/>
        </w:tabs>
      </w:pPr>
      <w:hyperlink w:anchor="_Toc31376" w:history="1">
        <w:r>
          <w:rPr>
            <w:rFonts w:ascii="仿宋" w:eastAsia="仿宋" w:hAnsi="仿宋" w:cs="仿宋" w:hint="eastAsia"/>
            <w:lang w:eastAsia="zh-CN"/>
          </w:rPr>
          <w:t>(二)、细胞治疗项目盈利能力分析</w:t>
        </w:r>
        <w:r>
          <w:tab/>
        </w:r>
        <w:r>
          <w:fldChar w:fldCharType="begin"/>
        </w:r>
        <w:r>
          <w:instrText xml:space="preserve"> PAGEREF _Toc31376 \h </w:instrText>
        </w:r>
        <w:r>
          <w:fldChar w:fldCharType="separate"/>
        </w:r>
        <w:r>
          <w:t>26</w:t>
        </w:r>
        <w:r>
          <w:fldChar w:fldCharType="end"/>
        </w:r>
      </w:hyperlink>
    </w:p>
    <w:p>
      <w:pPr>
        <w:pStyle w:val="TOC1"/>
        <w:tabs>
          <w:tab w:val="right" w:leader="dot" w:pos="8306"/>
        </w:tabs>
      </w:pPr>
      <w:hyperlink w:anchor="_Toc9753" w:history="1">
        <w:r>
          <w:rPr>
            <w:rFonts w:ascii="仿宋" w:eastAsia="仿宋" w:hAnsi="仿宋" w:cs="仿宋" w:hint="eastAsia"/>
            <w:lang w:eastAsia="zh-CN"/>
          </w:rPr>
          <w:t>八、细胞治疗项目人力资源管理</w:t>
        </w:r>
        <w:r>
          <w:tab/>
        </w:r>
        <w:r>
          <w:fldChar w:fldCharType="begin"/>
        </w:r>
        <w:r>
          <w:instrText xml:space="preserve"> PAGEREF _Toc9753 \h </w:instrText>
        </w:r>
        <w:r>
          <w:fldChar w:fldCharType="separate"/>
        </w:r>
        <w:r>
          <w:t>27</w:t>
        </w:r>
        <w:r>
          <w:fldChar w:fldCharType="end"/>
        </w:r>
      </w:hyperlink>
    </w:p>
    <w:p>
      <w:pPr>
        <w:pStyle w:val="TOC2"/>
        <w:tabs>
          <w:tab w:val="right" w:leader="dot" w:pos="8306"/>
        </w:tabs>
      </w:pPr>
      <w:hyperlink w:anchor="_Toc176" w:history="1">
        <w:r>
          <w:rPr>
            <w:rFonts w:ascii="仿宋" w:eastAsia="仿宋" w:hAnsi="仿宋" w:cs="仿宋" w:hint="eastAsia"/>
            <w:lang w:eastAsia="zh-CN"/>
          </w:rPr>
          <w:t>(一)、建立健全的预算管理制度</w:t>
        </w:r>
        <w:r>
          <w:tab/>
        </w:r>
        <w:r>
          <w:fldChar w:fldCharType="begin"/>
        </w:r>
        <w:r>
          <w:instrText xml:space="preserve"> PAGEREF _Toc176 \h </w:instrText>
        </w:r>
        <w:r>
          <w:fldChar w:fldCharType="separate"/>
        </w:r>
        <w:r>
          <w:t>27</w:t>
        </w:r>
        <w:r>
          <w:fldChar w:fldCharType="end"/>
        </w:r>
      </w:hyperlink>
    </w:p>
    <w:p>
      <w:pPr>
        <w:pStyle w:val="TOC2"/>
        <w:tabs>
          <w:tab w:val="right" w:leader="dot" w:pos="8306"/>
        </w:tabs>
      </w:pPr>
      <w:hyperlink w:anchor="_Toc11848" w:history="1">
        <w:r>
          <w:rPr>
            <w:rFonts w:ascii="仿宋" w:eastAsia="仿宋" w:hAnsi="仿宋" w:cs="仿宋" w:hint="eastAsia"/>
            <w:lang w:eastAsia="zh-CN"/>
          </w:rPr>
          <w:t>(二)、加强资金流动监控</w:t>
        </w:r>
        <w:r>
          <w:tab/>
        </w:r>
        <w:r>
          <w:fldChar w:fldCharType="begin"/>
        </w:r>
        <w:r>
          <w:instrText xml:space="preserve"> PAGEREF _Toc11848 \h </w:instrText>
        </w:r>
        <w:r>
          <w:fldChar w:fldCharType="separate"/>
        </w:r>
        <w:r>
          <w:t>29</w:t>
        </w:r>
        <w:r>
          <w:fldChar w:fldCharType="end"/>
        </w:r>
      </w:hyperlink>
    </w:p>
    <w:p>
      <w:pPr>
        <w:pStyle w:val="TOC2"/>
        <w:tabs>
          <w:tab w:val="right" w:leader="dot" w:pos="8306"/>
        </w:tabs>
      </w:pPr>
      <w:hyperlink w:anchor="_Toc11926" w:history="1">
        <w:r>
          <w:rPr>
            <w:rFonts w:ascii="仿宋" w:eastAsia="仿宋" w:hAnsi="仿宋" w:cs="仿宋" w:hint="eastAsia"/>
            <w:lang w:eastAsia="zh-CN"/>
          </w:rPr>
          <w:t>(三)、制定完善的风险控制机制</w:t>
        </w:r>
        <w:r>
          <w:tab/>
        </w:r>
        <w:r>
          <w:fldChar w:fldCharType="begin"/>
        </w:r>
        <w:r>
          <w:instrText xml:space="preserve"> PAGEREF _Toc11926 \h </w:instrText>
        </w:r>
        <w:r>
          <w:fldChar w:fldCharType="separate"/>
        </w:r>
        <w:r>
          <w:t>30</w:t>
        </w:r>
        <w:r>
          <w:fldChar w:fldCharType="end"/>
        </w:r>
      </w:hyperlink>
    </w:p>
    <w:p>
      <w:pPr>
        <w:pStyle w:val="TOC2"/>
        <w:tabs>
          <w:tab w:val="right" w:leader="dot" w:pos="8306"/>
        </w:tabs>
      </w:pPr>
      <w:hyperlink w:anchor="_Toc3805" w:history="1">
        <w:r>
          <w:rPr>
            <w:rFonts w:ascii="仿宋" w:eastAsia="仿宋" w:hAnsi="仿宋" w:cs="仿宋" w:hint="eastAsia"/>
            <w:lang w:eastAsia="zh-CN"/>
          </w:rPr>
          <w:t>(四)、优化成本管理</w:t>
        </w:r>
        <w:r>
          <w:tab/>
        </w:r>
        <w:r>
          <w:fldChar w:fldCharType="begin"/>
        </w:r>
        <w:r>
          <w:instrText xml:space="preserve"> PAGEREF _Toc3805 \h </w:instrText>
        </w:r>
        <w:r>
          <w:fldChar w:fldCharType="separate"/>
        </w:r>
        <w:r>
          <w:t>31</w:t>
        </w:r>
        <w:r>
          <w:fldChar w:fldCharType="end"/>
        </w:r>
      </w:hyperlink>
    </w:p>
    <w:p>
      <w:pPr>
        <w:pStyle w:val="TOC1"/>
        <w:tabs>
          <w:tab w:val="right" w:leader="dot" w:pos="8306"/>
        </w:tabs>
      </w:pPr>
      <w:hyperlink w:anchor="_Toc5410" w:history="1">
        <w:r>
          <w:rPr>
            <w:rFonts w:ascii="仿宋" w:eastAsia="仿宋" w:hAnsi="仿宋" w:cs="仿宋" w:hint="eastAsia"/>
            <w:lang w:eastAsia="zh-CN"/>
          </w:rPr>
          <w:t>九、细胞治疗项目技术管理</w:t>
        </w:r>
        <w:r>
          <w:tab/>
        </w:r>
        <w:r>
          <w:fldChar w:fldCharType="begin"/>
        </w:r>
        <w:r>
          <w:instrText xml:space="preserve"> PAGEREF _Toc5410 \h </w:instrText>
        </w:r>
        <w:r>
          <w:fldChar w:fldCharType="separate"/>
        </w:r>
        <w:r>
          <w:t>32</w:t>
        </w:r>
        <w:r>
          <w:fldChar w:fldCharType="end"/>
        </w:r>
      </w:hyperlink>
    </w:p>
    <w:p>
      <w:pPr>
        <w:pStyle w:val="TOC2"/>
        <w:tabs>
          <w:tab w:val="right" w:leader="dot" w:pos="8306"/>
        </w:tabs>
      </w:pPr>
      <w:hyperlink w:anchor="_Toc27900" w:history="1">
        <w:r>
          <w:rPr>
            <w:rFonts w:ascii="仿宋" w:eastAsia="仿宋" w:hAnsi="仿宋" w:cs="仿宋" w:hint="eastAsia"/>
            <w:lang w:eastAsia="zh-CN"/>
          </w:rPr>
          <w:t>(一)、技术方案选用方向</w:t>
        </w:r>
        <w:r>
          <w:tab/>
        </w:r>
        <w:r>
          <w:fldChar w:fldCharType="begin"/>
        </w:r>
        <w:r>
          <w:instrText xml:space="preserve"> PAGEREF _Toc27900 \h </w:instrText>
        </w:r>
        <w:r>
          <w:fldChar w:fldCharType="separate"/>
        </w:r>
        <w:r>
          <w:t>32</w:t>
        </w:r>
        <w:r>
          <w:fldChar w:fldCharType="end"/>
        </w:r>
      </w:hyperlink>
    </w:p>
    <w:p>
      <w:pPr>
        <w:pStyle w:val="TOC2"/>
        <w:tabs>
          <w:tab w:val="right" w:leader="dot" w:pos="8306"/>
        </w:tabs>
      </w:pPr>
      <w:hyperlink w:anchor="_Toc17821" w:history="1">
        <w:r>
          <w:rPr>
            <w:rFonts w:ascii="仿宋" w:eastAsia="仿宋" w:hAnsi="仿宋" w:cs="仿宋" w:hint="eastAsia"/>
            <w:lang w:eastAsia="zh-CN"/>
          </w:rPr>
          <w:t>(二)、工艺技术方案选用原则</w:t>
        </w:r>
        <w:r>
          <w:tab/>
        </w:r>
        <w:r>
          <w:fldChar w:fldCharType="begin"/>
        </w:r>
        <w:r>
          <w:instrText xml:space="preserve"> PAGEREF _Toc17821 \h </w:instrText>
        </w:r>
        <w:r>
          <w:fldChar w:fldCharType="separate"/>
        </w:r>
        <w:r>
          <w:t>34</w:t>
        </w:r>
        <w:r>
          <w:fldChar w:fldCharType="end"/>
        </w:r>
      </w:hyperlink>
    </w:p>
    <w:p>
      <w:pPr>
        <w:pStyle w:val="TOC2"/>
        <w:tabs>
          <w:tab w:val="right" w:leader="dot" w:pos="8306"/>
        </w:tabs>
      </w:pPr>
      <w:hyperlink w:anchor="_Toc31383" w:history="1">
        <w:r>
          <w:rPr>
            <w:rFonts w:ascii="仿宋" w:eastAsia="仿宋" w:hAnsi="仿宋" w:cs="仿宋" w:hint="eastAsia"/>
            <w:lang w:eastAsia="zh-CN"/>
          </w:rPr>
          <w:t>(三)、工艺技术方案要求</w:t>
        </w:r>
        <w:r>
          <w:tab/>
        </w:r>
        <w:r>
          <w:fldChar w:fldCharType="begin"/>
        </w:r>
        <w:r>
          <w:instrText xml:space="preserve"> PAGEREF _Toc31383 \h </w:instrText>
        </w:r>
        <w:r>
          <w:fldChar w:fldCharType="separate"/>
        </w:r>
        <w:r>
          <w:t>36</w:t>
        </w:r>
        <w:r>
          <w:fldChar w:fldCharType="end"/>
        </w:r>
      </w:hyperlink>
    </w:p>
    <w:p>
      <w:pPr>
        <w:pStyle w:val="TOC1"/>
        <w:tabs>
          <w:tab w:val="right" w:leader="dot" w:pos="8306"/>
        </w:tabs>
      </w:pPr>
      <w:hyperlink w:anchor="_Toc16579" w:history="1">
        <w:r>
          <w:rPr>
            <w:rFonts w:ascii="仿宋" w:eastAsia="仿宋" w:hAnsi="仿宋" w:cs="仿宋" w:hint="eastAsia"/>
            <w:lang w:eastAsia="zh-CN"/>
          </w:rPr>
          <w:t>十、细胞治疗项目社会影响</w:t>
        </w:r>
        <w:r>
          <w:tab/>
        </w:r>
        <w:r>
          <w:fldChar w:fldCharType="begin"/>
        </w:r>
        <w:r>
          <w:instrText xml:space="preserve"> PAGEREF _Toc16579 \h </w:instrText>
        </w:r>
        <w:r>
          <w:fldChar w:fldCharType="separate"/>
        </w:r>
        <w:r>
          <w:t>38</w:t>
        </w:r>
        <w:r>
          <w:fldChar w:fldCharType="end"/>
        </w:r>
      </w:hyperlink>
    </w:p>
    <w:p>
      <w:pPr>
        <w:pStyle w:val="TOC2"/>
        <w:tabs>
          <w:tab w:val="right" w:leader="dot" w:pos="8306"/>
        </w:tabs>
      </w:pPr>
      <w:hyperlink w:anchor="_Toc6626" w:history="1">
        <w:r>
          <w:rPr>
            <w:rFonts w:ascii="仿宋" w:eastAsia="仿宋" w:hAnsi="仿宋" w:cs="仿宋" w:hint="eastAsia"/>
            <w:lang w:eastAsia="zh-CN"/>
          </w:rPr>
          <w:t>(一)、社会责任与义务</w:t>
        </w:r>
        <w:r>
          <w:tab/>
        </w:r>
        <w:r>
          <w:fldChar w:fldCharType="begin"/>
        </w:r>
        <w:r>
          <w:instrText xml:space="preserve"> PAGEREF _Toc6626 \h </w:instrText>
        </w:r>
        <w:r>
          <w:fldChar w:fldCharType="separate"/>
        </w:r>
        <w:r>
          <w:t>38</w:t>
        </w:r>
        <w:r>
          <w:fldChar w:fldCharType="end"/>
        </w:r>
      </w:hyperlink>
    </w:p>
    <w:p>
      <w:pPr>
        <w:pStyle w:val="TOC2"/>
        <w:tabs>
          <w:tab w:val="right" w:leader="dot" w:pos="8306"/>
        </w:tabs>
      </w:pPr>
      <w:hyperlink w:anchor="_Toc15054" w:history="1">
        <w:r>
          <w:rPr>
            <w:rFonts w:ascii="仿宋" w:eastAsia="仿宋" w:hAnsi="仿宋" w:cs="仿宋" w:hint="eastAsia"/>
            <w:lang w:eastAsia="zh-CN"/>
          </w:rPr>
          <w:t>(二)、社会参与与沟通</w:t>
        </w:r>
        <w:r>
          <w:tab/>
        </w:r>
        <w:r>
          <w:fldChar w:fldCharType="begin"/>
        </w:r>
        <w:r>
          <w:instrText xml:space="preserve"> PAGEREF _Toc15054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8" w:history="1">
        <w:r>
          <w:rPr>
            <w:rFonts w:ascii="仿宋" w:eastAsia="仿宋" w:hAnsi="仿宋" w:cs="仿宋" w:hint="eastAsia"/>
            <w:lang w:eastAsia="zh-CN"/>
          </w:rPr>
          <w:t>十一、细胞治疗项目投资规划</w:t>
        </w:r>
        <w:r>
          <w:tab/>
        </w:r>
        <w:r>
          <w:fldChar w:fldCharType="begin"/>
        </w:r>
        <w:r>
          <w:instrText xml:space="preserve"> PAGEREF _Toc1438 \h </w:instrText>
        </w:r>
        <w:r>
          <w:fldChar w:fldCharType="separate"/>
        </w:r>
        <w:r>
          <w:t>40</w:t>
        </w:r>
        <w:r>
          <w:fldChar w:fldCharType="end"/>
        </w:r>
      </w:hyperlink>
    </w:p>
    <w:p>
      <w:pPr>
        <w:pStyle w:val="TOC2"/>
        <w:tabs>
          <w:tab w:val="right" w:leader="dot" w:pos="8306"/>
        </w:tabs>
      </w:pPr>
      <w:hyperlink w:anchor="_Toc17703" w:history="1">
        <w:r>
          <w:rPr>
            <w:rFonts w:ascii="仿宋" w:eastAsia="仿宋" w:hAnsi="仿宋" w:cs="仿宋" w:hint="eastAsia"/>
            <w:lang w:eastAsia="zh-CN"/>
          </w:rPr>
          <w:t>(一)、细胞治疗项目总投资估算</w:t>
        </w:r>
        <w:r>
          <w:tab/>
        </w:r>
        <w:r>
          <w:fldChar w:fldCharType="begin"/>
        </w:r>
        <w:r>
          <w:instrText xml:space="preserve"> PAGEREF _Toc17703 \h </w:instrText>
        </w:r>
        <w:r>
          <w:fldChar w:fldCharType="separate"/>
        </w:r>
        <w:r>
          <w:t>40</w:t>
        </w:r>
        <w:r>
          <w:fldChar w:fldCharType="end"/>
        </w:r>
      </w:hyperlink>
    </w:p>
    <w:p>
      <w:pPr>
        <w:pStyle w:val="TOC2"/>
        <w:tabs>
          <w:tab w:val="right" w:leader="dot" w:pos="8306"/>
        </w:tabs>
      </w:pPr>
      <w:hyperlink w:anchor="_Toc27793" w:history="1">
        <w:r>
          <w:rPr>
            <w:rFonts w:ascii="仿宋" w:eastAsia="仿宋" w:hAnsi="仿宋" w:cs="仿宋" w:hint="eastAsia"/>
            <w:lang w:eastAsia="zh-CN"/>
          </w:rPr>
          <w:t>(二)、资金筹措</w:t>
        </w:r>
        <w:r>
          <w:tab/>
        </w:r>
        <w:r>
          <w:fldChar w:fldCharType="begin"/>
        </w:r>
        <w:r>
          <w:instrText xml:space="preserve"> PAGEREF _Toc27793 \h </w:instrText>
        </w:r>
        <w:r>
          <w:fldChar w:fldCharType="separate"/>
        </w:r>
        <w:r>
          <w:t>41</w:t>
        </w:r>
        <w:r>
          <w:fldChar w:fldCharType="end"/>
        </w:r>
      </w:hyperlink>
    </w:p>
    <w:p>
      <w:pPr>
        <w:pStyle w:val="TOC1"/>
        <w:tabs>
          <w:tab w:val="right" w:leader="dot" w:pos="8306"/>
        </w:tabs>
      </w:pPr>
      <w:hyperlink w:anchor="_Toc12914" w:history="1">
        <w:r>
          <w:rPr>
            <w:rFonts w:ascii="仿宋" w:eastAsia="仿宋" w:hAnsi="仿宋" w:cs="仿宋" w:hint="eastAsia"/>
            <w:lang w:eastAsia="zh-CN"/>
          </w:rPr>
          <w:t>十二、细胞治疗项目财务管理</w:t>
        </w:r>
        <w:r>
          <w:tab/>
        </w:r>
        <w:r>
          <w:fldChar w:fldCharType="begin"/>
        </w:r>
        <w:r>
          <w:instrText xml:space="preserve"> PAGEREF _Toc12914 \h </w:instrText>
        </w:r>
        <w:r>
          <w:fldChar w:fldCharType="separate"/>
        </w:r>
        <w:r>
          <w:t>42</w:t>
        </w:r>
        <w:r>
          <w:fldChar w:fldCharType="end"/>
        </w:r>
      </w:hyperlink>
    </w:p>
    <w:p>
      <w:pPr>
        <w:pStyle w:val="TOC2"/>
        <w:tabs>
          <w:tab w:val="right" w:leader="dot" w:pos="8306"/>
        </w:tabs>
      </w:pPr>
      <w:hyperlink w:anchor="_Toc8675" w:history="1">
        <w:r>
          <w:rPr>
            <w:rFonts w:ascii="仿宋" w:eastAsia="仿宋" w:hAnsi="仿宋" w:cs="仿宋" w:hint="eastAsia"/>
            <w:lang w:eastAsia="zh-CN"/>
          </w:rPr>
          <w:t>(一)、资金需求大</w:t>
        </w:r>
        <w:r>
          <w:tab/>
        </w:r>
        <w:r>
          <w:fldChar w:fldCharType="begin"/>
        </w:r>
        <w:r>
          <w:instrText xml:space="preserve"> PAGEREF _Toc8675 \h </w:instrText>
        </w:r>
        <w:r>
          <w:fldChar w:fldCharType="separate"/>
        </w:r>
        <w:r>
          <w:t>42</w:t>
        </w:r>
        <w:r>
          <w:fldChar w:fldCharType="end"/>
        </w:r>
      </w:hyperlink>
    </w:p>
    <w:p>
      <w:pPr>
        <w:pStyle w:val="TOC2"/>
        <w:tabs>
          <w:tab w:val="right" w:leader="dot" w:pos="8306"/>
        </w:tabs>
      </w:pPr>
      <w:hyperlink w:anchor="_Toc28675" w:history="1">
        <w:r>
          <w:rPr>
            <w:rFonts w:ascii="仿宋" w:eastAsia="仿宋" w:hAnsi="仿宋" w:cs="仿宋" w:hint="eastAsia"/>
            <w:lang w:eastAsia="zh-CN"/>
          </w:rPr>
          <w:t>(二)、研发周期长</w:t>
        </w:r>
        <w:r>
          <w:tab/>
        </w:r>
        <w:r>
          <w:fldChar w:fldCharType="begin"/>
        </w:r>
        <w:r>
          <w:instrText xml:space="preserve"> PAGEREF _Toc28675 \h </w:instrText>
        </w:r>
        <w:r>
          <w:fldChar w:fldCharType="separate"/>
        </w:r>
        <w:r>
          <w:t>43</w:t>
        </w:r>
        <w:r>
          <w:fldChar w:fldCharType="end"/>
        </w:r>
      </w:hyperlink>
    </w:p>
    <w:p>
      <w:pPr>
        <w:pStyle w:val="TOC2"/>
        <w:tabs>
          <w:tab w:val="right" w:leader="dot" w:pos="8306"/>
        </w:tabs>
      </w:pPr>
      <w:hyperlink w:anchor="_Toc20793" w:history="1">
        <w:r>
          <w:rPr>
            <w:rFonts w:ascii="仿宋" w:eastAsia="仿宋" w:hAnsi="仿宋" w:cs="仿宋" w:hint="eastAsia"/>
            <w:lang w:eastAsia="zh-CN"/>
          </w:rPr>
          <w:t>(三)、市场风险大</w:t>
        </w:r>
        <w:r>
          <w:tab/>
        </w:r>
        <w:r>
          <w:fldChar w:fldCharType="begin"/>
        </w:r>
        <w:r>
          <w:instrText xml:space="preserve"> PAGEREF _Toc20793 \h </w:instrText>
        </w:r>
        <w:r>
          <w:fldChar w:fldCharType="separate"/>
        </w:r>
        <w:r>
          <w:t>44</w:t>
        </w:r>
        <w:r>
          <w:fldChar w:fldCharType="end"/>
        </w:r>
      </w:hyperlink>
    </w:p>
    <w:p>
      <w:pPr>
        <w:pStyle w:val="TOC2"/>
        <w:tabs>
          <w:tab w:val="right" w:leader="dot" w:pos="8306"/>
        </w:tabs>
      </w:pPr>
      <w:hyperlink w:anchor="_Toc10247" w:history="1">
        <w:r>
          <w:rPr>
            <w:rFonts w:ascii="仿宋" w:eastAsia="仿宋" w:hAnsi="仿宋" w:cs="仿宋" w:hint="eastAsia"/>
            <w:lang w:eastAsia="zh-CN"/>
          </w:rPr>
          <w:t>(四)、利润率高</w:t>
        </w:r>
        <w:r>
          <w:tab/>
        </w:r>
        <w:r>
          <w:fldChar w:fldCharType="begin"/>
        </w:r>
        <w:r>
          <w:instrText xml:space="preserve"> PAGEREF _Toc10247 \h </w:instrText>
        </w:r>
        <w:r>
          <w:fldChar w:fldCharType="separate"/>
        </w:r>
        <w:r>
          <w:t>47</w:t>
        </w:r>
        <w:r>
          <w:fldChar w:fldCharType="end"/>
        </w:r>
      </w:hyperlink>
    </w:p>
    <w:p>
      <w:pPr>
        <w:pStyle w:val="TOC1"/>
        <w:tabs>
          <w:tab w:val="right" w:leader="dot" w:pos="8306"/>
        </w:tabs>
      </w:pPr>
      <w:hyperlink w:anchor="_Toc23742" w:history="1">
        <w:r>
          <w:rPr>
            <w:rFonts w:ascii="仿宋" w:eastAsia="仿宋" w:hAnsi="仿宋" w:cs="仿宋" w:hint="eastAsia"/>
            <w:lang w:eastAsia="zh-CN"/>
          </w:rPr>
          <w:t>十三、细胞治疗项目变更管理</w:t>
        </w:r>
        <w:r>
          <w:tab/>
        </w:r>
        <w:r>
          <w:fldChar w:fldCharType="begin"/>
        </w:r>
        <w:r>
          <w:instrText xml:space="preserve"> PAGEREF _Toc23742 \h </w:instrText>
        </w:r>
        <w:r>
          <w:fldChar w:fldCharType="separate"/>
        </w:r>
        <w:r>
          <w:t>49</w:t>
        </w:r>
        <w:r>
          <w:fldChar w:fldCharType="end"/>
        </w:r>
      </w:hyperlink>
    </w:p>
    <w:p>
      <w:pPr>
        <w:pStyle w:val="TOC2"/>
        <w:tabs>
          <w:tab w:val="right" w:leader="dot" w:pos="8306"/>
        </w:tabs>
      </w:pPr>
      <w:hyperlink w:anchor="_Toc23010" w:history="1">
        <w:r>
          <w:rPr>
            <w:rFonts w:ascii="仿宋" w:eastAsia="仿宋" w:hAnsi="仿宋" w:cs="仿宋" w:hint="eastAsia"/>
            <w:lang w:eastAsia="zh-CN"/>
          </w:rPr>
          <w:t>(一)、变更申请与评估</w:t>
        </w:r>
        <w:r>
          <w:tab/>
        </w:r>
        <w:r>
          <w:fldChar w:fldCharType="begin"/>
        </w:r>
        <w:r>
          <w:instrText xml:space="preserve"> PAGEREF _Toc23010 \h </w:instrText>
        </w:r>
        <w:r>
          <w:fldChar w:fldCharType="separate"/>
        </w:r>
        <w:r>
          <w:t>49</w:t>
        </w:r>
        <w:r>
          <w:fldChar w:fldCharType="end"/>
        </w:r>
      </w:hyperlink>
    </w:p>
    <w:p>
      <w:pPr>
        <w:pStyle w:val="TOC2"/>
        <w:tabs>
          <w:tab w:val="right" w:leader="dot" w:pos="8306"/>
        </w:tabs>
      </w:pPr>
      <w:hyperlink w:anchor="_Toc31880" w:history="1">
        <w:r>
          <w:rPr>
            <w:rFonts w:ascii="仿宋" w:eastAsia="仿宋" w:hAnsi="仿宋" w:cs="仿宋" w:hint="eastAsia"/>
            <w:lang w:eastAsia="zh-CN"/>
          </w:rPr>
          <w:t>(二)、变更实施与控制</w:t>
        </w:r>
        <w:r>
          <w:tab/>
        </w:r>
        <w:r>
          <w:fldChar w:fldCharType="begin"/>
        </w:r>
        <w:r>
          <w:instrText xml:space="preserve"> PAGEREF _Toc31880 \h </w:instrText>
        </w:r>
        <w:r>
          <w:fldChar w:fldCharType="separate"/>
        </w:r>
        <w:r>
          <w:t>49</w:t>
        </w:r>
        <w:r>
          <w:fldChar w:fldCharType="end"/>
        </w:r>
      </w:hyperlink>
    </w:p>
    <w:p>
      <w:pPr>
        <w:pStyle w:val="TOC1"/>
        <w:tabs>
          <w:tab w:val="right" w:leader="dot" w:pos="8306"/>
        </w:tabs>
      </w:pPr>
      <w:hyperlink w:anchor="_Toc17043" w:history="1">
        <w:r>
          <w:rPr>
            <w:rFonts w:ascii="仿宋" w:eastAsia="仿宋" w:hAnsi="仿宋" w:cs="仿宋" w:hint="eastAsia"/>
            <w:lang w:eastAsia="zh-CN"/>
          </w:rPr>
          <w:t>十四、细胞治疗项目实施时间节点</w:t>
        </w:r>
        <w:r>
          <w:tab/>
        </w:r>
        <w:r>
          <w:fldChar w:fldCharType="begin"/>
        </w:r>
        <w:r>
          <w:instrText xml:space="preserve"> PAGEREF _Toc17043 \h </w:instrText>
        </w:r>
        <w:r>
          <w:fldChar w:fldCharType="separate"/>
        </w:r>
        <w:r>
          <w:t>50</w:t>
        </w:r>
        <w:r>
          <w:fldChar w:fldCharType="end"/>
        </w:r>
      </w:hyperlink>
    </w:p>
    <w:p>
      <w:pPr>
        <w:pStyle w:val="TOC2"/>
        <w:tabs>
          <w:tab w:val="right" w:leader="dot" w:pos="8306"/>
        </w:tabs>
      </w:pPr>
      <w:hyperlink w:anchor="_Toc12782" w:history="1">
        <w:r>
          <w:rPr>
            <w:rFonts w:ascii="仿宋" w:eastAsia="仿宋" w:hAnsi="仿宋" w:cs="仿宋" w:hint="eastAsia"/>
            <w:lang w:eastAsia="zh-CN"/>
          </w:rPr>
          <w:t>(一)、细胞治疗项目启动阶段时间节点</w:t>
        </w:r>
        <w:r>
          <w:tab/>
        </w:r>
        <w:r>
          <w:fldChar w:fldCharType="begin"/>
        </w:r>
        <w:r>
          <w:instrText xml:space="preserve"> PAGEREF _Toc12782 \h </w:instrText>
        </w:r>
        <w:r>
          <w:fldChar w:fldCharType="separate"/>
        </w:r>
        <w:r>
          <w:t>50</w:t>
        </w:r>
        <w:r>
          <w:fldChar w:fldCharType="end"/>
        </w:r>
      </w:hyperlink>
    </w:p>
    <w:p>
      <w:pPr>
        <w:pStyle w:val="TOC2"/>
        <w:tabs>
          <w:tab w:val="right" w:leader="dot" w:pos="8306"/>
        </w:tabs>
      </w:pPr>
      <w:hyperlink w:anchor="_Toc32026" w:history="1">
        <w:r>
          <w:rPr>
            <w:rFonts w:ascii="仿宋" w:eastAsia="仿宋" w:hAnsi="仿宋" w:cs="仿宋" w:hint="eastAsia"/>
            <w:lang w:eastAsia="zh-CN"/>
          </w:rPr>
          <w:t>(二)、细胞治疗项目执行阶段时间节点</w:t>
        </w:r>
        <w:r>
          <w:tab/>
        </w:r>
        <w:r>
          <w:fldChar w:fldCharType="begin"/>
        </w:r>
        <w:r>
          <w:instrText xml:space="preserve"> PAGEREF _Toc32026 \h </w:instrText>
        </w:r>
        <w:r>
          <w:fldChar w:fldCharType="separate"/>
        </w:r>
        <w:r>
          <w:t>51</w:t>
        </w:r>
        <w:r>
          <w:fldChar w:fldCharType="end"/>
        </w:r>
      </w:hyperlink>
    </w:p>
    <w:p>
      <w:pPr>
        <w:pStyle w:val="TOC2"/>
        <w:tabs>
          <w:tab w:val="right" w:leader="dot" w:pos="8306"/>
        </w:tabs>
      </w:pPr>
      <w:hyperlink w:anchor="_Toc30414" w:history="1">
        <w:r>
          <w:rPr>
            <w:rFonts w:ascii="仿宋" w:eastAsia="仿宋" w:hAnsi="仿宋" w:cs="仿宋" w:hint="eastAsia"/>
            <w:lang w:eastAsia="zh-CN"/>
          </w:rPr>
          <w:t>(三)、细胞治疗项目完成阶段时间节点</w:t>
        </w:r>
        <w:r>
          <w:tab/>
        </w:r>
        <w:r>
          <w:fldChar w:fldCharType="begin"/>
        </w:r>
        <w:r>
          <w:instrText xml:space="preserve"> PAGEREF _Toc30414 \h </w:instrText>
        </w:r>
        <w:r>
          <w:fldChar w:fldCharType="separate"/>
        </w:r>
        <w:r>
          <w:t>52</w:t>
        </w:r>
        <w:r>
          <w:fldChar w:fldCharType="end"/>
        </w:r>
      </w:hyperlink>
    </w:p>
    <w:p>
      <w:pPr>
        <w:pStyle w:val="TOC1"/>
        <w:tabs>
          <w:tab w:val="right" w:leader="dot" w:pos="8306"/>
        </w:tabs>
      </w:pPr>
      <w:hyperlink w:anchor="_Toc17208" w:history="1">
        <w:r>
          <w:rPr>
            <w:rFonts w:ascii="仿宋" w:eastAsia="仿宋" w:hAnsi="仿宋" w:cs="仿宋" w:hint="eastAsia"/>
            <w:lang w:eastAsia="zh-CN"/>
          </w:rPr>
          <w:t>十五、风险识别与分类</w:t>
        </w:r>
        <w:r>
          <w:tab/>
        </w:r>
        <w:r>
          <w:fldChar w:fldCharType="begin"/>
        </w:r>
        <w:r>
          <w:instrText xml:space="preserve"> PAGEREF _Toc17208 \h </w:instrText>
        </w:r>
        <w:r>
          <w:fldChar w:fldCharType="separate"/>
        </w:r>
        <w:r>
          <w:t>53</w:t>
        </w:r>
        <w:r>
          <w:fldChar w:fldCharType="end"/>
        </w:r>
      </w:hyperlink>
    </w:p>
    <w:p>
      <w:pPr>
        <w:pStyle w:val="TOC2"/>
        <w:tabs>
          <w:tab w:val="right" w:leader="dot" w:pos="8306"/>
        </w:tabs>
      </w:pPr>
      <w:hyperlink w:anchor="_Toc4059" w:history="1">
        <w:r>
          <w:rPr>
            <w:rFonts w:ascii="仿宋" w:eastAsia="仿宋" w:hAnsi="仿宋" w:cs="仿宋" w:hint="eastAsia"/>
            <w:lang w:eastAsia="zh-CN"/>
          </w:rPr>
          <w:t>(一)、风险识别</w:t>
        </w:r>
        <w:r>
          <w:tab/>
        </w:r>
        <w:r>
          <w:fldChar w:fldCharType="begin"/>
        </w:r>
        <w:r>
          <w:instrText xml:space="preserve"> PAGEREF _Toc4059 \h </w:instrText>
        </w:r>
        <w:r>
          <w:fldChar w:fldCharType="separate"/>
        </w:r>
        <w:r>
          <w:t>53</w:t>
        </w:r>
        <w:r>
          <w:fldChar w:fldCharType="end"/>
        </w:r>
      </w:hyperlink>
    </w:p>
    <w:p>
      <w:pPr>
        <w:pStyle w:val="TOC2"/>
        <w:tabs>
          <w:tab w:val="right" w:leader="dot" w:pos="8306"/>
        </w:tabs>
      </w:pPr>
      <w:hyperlink w:anchor="_Toc14591" w:history="1">
        <w:r>
          <w:rPr>
            <w:rFonts w:ascii="仿宋" w:eastAsia="仿宋" w:hAnsi="仿宋" w:cs="仿宋" w:hint="eastAsia"/>
            <w:lang w:eastAsia="zh-CN"/>
          </w:rPr>
          <w:t>(二)、风险分类</w:t>
        </w:r>
        <w:r>
          <w:tab/>
        </w:r>
        <w:r>
          <w:fldChar w:fldCharType="begin"/>
        </w:r>
        <w:r>
          <w:instrText xml:space="preserve"> PAGEREF _Toc14591 \h </w:instrText>
        </w:r>
        <w:r>
          <w:fldChar w:fldCharType="separate"/>
        </w:r>
        <w:r>
          <w:t>54</w:t>
        </w:r>
        <w:r>
          <w:fldChar w:fldCharType="end"/>
        </w:r>
      </w:hyperlink>
    </w:p>
    <w:p>
      <w:pPr>
        <w:pStyle w:val="TOC1"/>
        <w:tabs>
          <w:tab w:val="right" w:leader="dot" w:pos="8306"/>
        </w:tabs>
      </w:pPr>
      <w:hyperlink w:anchor="_Toc25183" w:history="1">
        <w:r>
          <w:rPr>
            <w:rFonts w:ascii="仿宋" w:eastAsia="仿宋" w:hAnsi="仿宋" w:cs="仿宋" w:hint="eastAsia"/>
            <w:lang w:eastAsia="zh-CN"/>
          </w:rPr>
          <w:t>十六、营销与推广策略</w:t>
        </w:r>
        <w:r>
          <w:tab/>
        </w:r>
        <w:r>
          <w:fldChar w:fldCharType="begin"/>
        </w:r>
        <w:r>
          <w:instrText xml:space="preserve"> PAGEREF _Toc25183 \h </w:instrText>
        </w:r>
        <w:r>
          <w:fldChar w:fldCharType="separate"/>
        </w:r>
        <w:r>
          <w:t>56</w:t>
        </w:r>
        <w:r>
          <w:fldChar w:fldCharType="end"/>
        </w:r>
      </w:hyperlink>
    </w:p>
    <w:p>
      <w:pPr>
        <w:pStyle w:val="TOC2"/>
        <w:tabs>
          <w:tab w:val="right" w:leader="dot" w:pos="8306"/>
        </w:tabs>
      </w:pPr>
      <w:hyperlink w:anchor="_Toc16905" w:history="1">
        <w:r>
          <w:rPr>
            <w:rFonts w:ascii="仿宋" w:eastAsia="仿宋" w:hAnsi="仿宋" w:cs="仿宋" w:hint="eastAsia"/>
            <w:lang w:eastAsia="zh-CN"/>
          </w:rPr>
          <w:t>(一)、产品/服务定位与特点</w:t>
        </w:r>
        <w:r>
          <w:tab/>
        </w:r>
        <w:r>
          <w:fldChar w:fldCharType="begin"/>
        </w:r>
        <w:r>
          <w:instrText xml:space="preserve"> PAGEREF _Toc16905 \h </w:instrText>
        </w:r>
        <w:r>
          <w:fldChar w:fldCharType="separate"/>
        </w:r>
        <w:r>
          <w:t>56</w:t>
        </w:r>
        <w:r>
          <w:fldChar w:fldCharType="end"/>
        </w:r>
      </w:hyperlink>
    </w:p>
    <w:p>
      <w:pPr>
        <w:pStyle w:val="TOC2"/>
        <w:tabs>
          <w:tab w:val="right" w:leader="dot" w:pos="8306"/>
        </w:tabs>
      </w:pPr>
      <w:hyperlink w:anchor="_Toc28957" w:history="1">
        <w:r>
          <w:rPr>
            <w:rFonts w:ascii="仿宋" w:eastAsia="仿宋" w:hAnsi="仿宋" w:cs="仿宋" w:hint="eastAsia"/>
            <w:lang w:eastAsia="zh-CN"/>
          </w:rPr>
          <w:t>(二)、市场定位与竞争分析</w:t>
        </w:r>
        <w:r>
          <w:tab/>
        </w:r>
        <w:r>
          <w:fldChar w:fldCharType="begin"/>
        </w:r>
        <w:r>
          <w:instrText xml:space="preserve"> PAGEREF _Toc28957 \h </w:instrText>
        </w:r>
        <w:r>
          <w:fldChar w:fldCharType="separate"/>
        </w:r>
        <w:r>
          <w:t>58</w:t>
        </w:r>
        <w:r>
          <w:fldChar w:fldCharType="end"/>
        </w:r>
      </w:hyperlink>
    </w:p>
    <w:p>
      <w:pPr>
        <w:pStyle w:val="TOC2"/>
        <w:tabs>
          <w:tab w:val="right" w:leader="dot" w:pos="8306"/>
        </w:tabs>
      </w:pPr>
      <w:hyperlink w:anchor="_Toc5462" w:history="1">
        <w:r>
          <w:rPr>
            <w:rFonts w:ascii="仿宋" w:eastAsia="仿宋" w:hAnsi="仿宋" w:cs="仿宋" w:hint="eastAsia"/>
            <w:lang w:eastAsia="zh-CN"/>
          </w:rPr>
          <w:t>(三)、营销渠道与策略</w:t>
        </w:r>
        <w:r>
          <w:tab/>
        </w:r>
        <w:r>
          <w:fldChar w:fldCharType="begin"/>
        </w:r>
        <w:r>
          <w:instrText xml:space="preserve"> PAGEREF _Toc5462 \h </w:instrText>
        </w:r>
        <w:r>
          <w:fldChar w:fldCharType="separate"/>
        </w:r>
        <w:r>
          <w:t>59</w:t>
        </w:r>
        <w:r>
          <w:fldChar w:fldCharType="end"/>
        </w:r>
      </w:hyperlink>
    </w:p>
    <w:p>
      <w:pPr>
        <w:pStyle w:val="TOC2"/>
        <w:tabs>
          <w:tab w:val="right" w:leader="dot" w:pos="8306"/>
        </w:tabs>
      </w:pPr>
      <w:hyperlink w:anchor="_Toc313" w:history="1">
        <w:r>
          <w:rPr>
            <w:rFonts w:ascii="仿宋" w:eastAsia="仿宋" w:hAnsi="仿宋" w:cs="仿宋" w:hint="eastAsia"/>
            <w:lang w:eastAsia="zh-CN"/>
          </w:rPr>
          <w:t>(四)、推广与宣传活动</w:t>
        </w:r>
        <w:r>
          <w:tab/>
        </w:r>
        <w:r>
          <w:fldChar w:fldCharType="begin"/>
        </w:r>
        <w:r>
          <w:instrText xml:space="preserve"> PAGEREF _Toc313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61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95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细胞治疗项目的主要产品是XXXX，预计年产值为XXX万元。这一产品在市场中占据着重要的地位，其广泛的应用范围使得该细胞治疗项目的市场前景非常广阔。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细胞治疗项目的xxx产品作为重要的原材料之一，将在多个领域发挥关键作用。其在建筑、交通、能源等方面的广泛应用将为整个产业链提供强大的支持，形成产业协同效应。细胞治疗项目的年产值XXX万XXX万XXX万万元不仅反映了其在市场上的巨大潜力，更预示着它对国民经济的积极贡献。这种关联度高、涉及面广的产业关系，使得该细胞治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14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总征地面积为XXXX平方米，相当于约XX.XX亩，其中净用地面积为XXXX平方米，红线范围内相当于约XX.XX亩。这一用地规模充分考虑了细胞治疗项目的建设需求，保障了细胞治疗项目在合适的空间内得以充分发展。细胞治疗项目规划的总建筑面积为XXXX平方米，其中主体工程建设占XXXX平方米，计容建筑面积达XXXX平方米。预计建筑工程的投资将达到XXXX万元，为细胞治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计划购置的设备共计XXXX台（套），设备购置费用为XXXX万元。这一设备购置计划充分考虑到细胞治疗项目的生产需求和技术要求，确保了细胞治疗项目在生产运营中具备先进的技术装备和高效的生产能力。设备的合理配置将为细胞治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计划总投资为XXXX万元，预计年实现营业收入为XXXX万元。这一产能规模的设定旨在确保细胞治疗项目能够在投资与回报之间取得平衡，实现长期可持续的发展。细胞治疗项目的总投资充分考虑到各个方面的需求，包括用地建设、设备购置等多个环节，以确保细胞治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886"/>
      <w:r>
        <w:rPr>
          <w:rFonts w:ascii="仿宋" w:eastAsia="仿宋" w:hAnsi="仿宋" w:cs="仿宋" w:hint="eastAsia"/>
          <w:sz w:val="28"/>
          <w:lang w:eastAsia="zh-CN"/>
        </w:rPr>
        <w:t>二、细胞治疗项目选址可行性分析</w:t>
      </w:r>
      <w:bookmarkEnd w:id="5"/>
    </w:p>
    <w:p>
      <w:pPr>
        <w:pStyle w:val="Heading2"/>
        <w:rPr>
          <w:rFonts w:ascii="仿宋" w:eastAsia="仿宋" w:hAnsi="仿宋" w:cs="仿宋" w:hint="eastAsia"/>
          <w:lang w:eastAsia="zh-CN"/>
        </w:rPr>
      </w:pPr>
      <w:bookmarkStart w:id="6" w:name="_Toc32320"/>
      <w:r>
        <w:rPr>
          <w:rFonts w:ascii="仿宋" w:eastAsia="仿宋" w:hAnsi="仿宋" w:cs="仿宋" w:hint="eastAsia"/>
          <w:lang w:eastAsia="zh-CN"/>
        </w:rPr>
        <w:t>(一)、细胞治疗项目选址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该细胞治疗项目选址位于XX省XX市XX区XXX街道</w:t>
      </w:r>
    </w:p>
    <w:p>
      <w:pPr>
        <w:pStyle w:val="Heading2"/>
        <w:ind w:firstLine="560" w:firstLineChars="200"/>
        <w:rPr>
          <w:rFonts w:ascii="仿宋" w:eastAsia="仿宋" w:hAnsi="仿宋" w:cs="仿宋" w:hint="eastAsia"/>
          <w:sz w:val="28"/>
          <w:lang w:eastAsia="zh-CN"/>
        </w:rPr>
      </w:pPr>
      <w:bookmarkStart w:id="7" w:name="_Toc3072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细胞治疗项目的征地面积将根据细胞治疗项目的实际规模和需求进行精确规划。具体面积XXX平方米，旨在确保细胞治疗项目不仅能够满足当前的发展需求，还能够预留空间以适应未来的扩展。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净用地面积是在征地面积基础上去除不可利用面积后的实际可开发用地。具体面积XXX平方米，考虑到环保、交通、安全等多方面因素，以确保细胞治疗项目在整体利用效率上达到最优。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细胞治疗项目计划建设的建筑总规模具体面积XXX平方米。这一规模的确定综合考虑了细胞治疗项目的性质、规模，以及城市规划的相关要求，确保建筑布局与周边环境协调一致。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绿地率是细胞治疗项目用地中被规划为绿地的比例。具体面积XXX平方米，旨在通过合理规划绿地，改善细胞治疗项目周边环境，提升居民生活质量，并符合城市整体绿化规划。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容积率是用地上可以建设的建筑总体积与用地面积之比。具体面积XXX，通过合理的容积率规划，确保细胞治疗项目建筑规模与周边环境和谐共生。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确保细胞治疗项目选址与当地城市规划相一致，具体面积XXX平方米。通过与城市规划部门深入沟通，确保细胞治疗项目不仅符合城市的整体发展方向，还能够融入城市的发展布局，为城市的长远发展贡献力量。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细胞治疗项目选址符合当地产业政策，具体面积XXX平方米。这包括细胞治疗项目对当地经济的促进作用，以及对相关产业的带动效应，确保细胞治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用地总体要求必须符合环保和可持续发展的原则，具体面积XXX平方米。通过采用绿色建筑设计、节能减排等措施，确保细胞治疗项目在建设和运营过程中对环境的影响最小化，达到可持续发展的要求。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确保细胞治疗项目选址具备必要的公共设施配套，具体面积XXX平方米。这包括交通便利性、教育、医疗等基础设施，以提高居民生活品质，使得细胞治疗项目选址更具吸引力。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考虑用地总体要求对当地社会稳定性的影响，具体面积XXX平方米。通过深入了解当地社区反馈，确保细胞治疗项目的选址和建设过程对当地社会和谐稳定产生积极作用。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细胞治疗项目选址不仅符合法规和规划，还在实际操作中具有可行性。这一全面规划将为细胞治疗项目的成功实施提供坚实的基础，确保细胞治疗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59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细胞治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细胞治疗项目的设备规划和空间设计中，我们将采取灵活设备布局的措施。设备布局将根据实际需求进行灵活设计，避免不必要的浪费。通过合理规划设备摆放位置，我们将提高设备的利用率，减少设备间距，以确保细胞治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细胞治疗项目内部引入共享设施的概念，例如共享会议室、办公区等。通过这种方式，我们可以减少对资源的重复建设，提高资源共享效率，从而减小细胞治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71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细胞治疗项目的总图布置中，我们将不同功能区域进行明确的规划，以最大程度满足细胞治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248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细胞治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细胞治疗项目对环境的影响是综合评价的重要因素之一。我们将详细考虑选址周边的自然环境、生态保护区、水源地等情况，确保细胞治疗项目的建设和运营对环境影响最小化，并符合当地的环保法规标准。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对选址的评价还需充分考虑当地政府的产业政策和法规。我们将详细了解细胞治疗项目所在地的相关政策，确保细胞治疗项目的规划和运营与当地法规相符，降低不必要的法律风险。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考虑到社会稳定性对企业运营的重要性，我们将评估选址地区的社会安全情况、劳工关系、社区反馈等方面，以确保细胞治疗项目的建设和运营不会受到社会稳定性的负面影响。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最后，我们将综合考虑用地成本，包括土地购置费用、土地开发成本等。通过对用地成本的详细评估，我们能够做出更为精确的经济效益分析，为细胞治疗项目的投资决策提供有力支持。</w:t>
      </w:r>
    </w:p>
    <w:p>
      <w:pPr>
        <w:pStyle w:val="Heading1"/>
        <w:ind w:firstLine="560" w:firstLineChars="200"/>
        <w:rPr>
          <w:rFonts w:ascii="仿宋" w:eastAsia="仿宋" w:hAnsi="仿宋" w:cs="仿宋" w:hint="eastAsia"/>
          <w:sz w:val="28"/>
          <w:lang w:eastAsia="zh-CN"/>
        </w:rPr>
      </w:pPr>
      <w:bookmarkStart w:id="11" w:name="_Toc2060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101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的技术管理特点体现在其创新导向。通过引入最先进的技术趋势和解决方案，细胞治疗项目致力于提升科技含量、提高质量和效率水平。这意味着我们将采用最新的工具和方法，确保细胞治疗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细胞治疗项目技术管理的显著特征。通过整合不同领域的技术资源，我们实现了跨学科的协同工作。这有助于优化技术架构，提高整体效能。此外，整合性策略还促进了不同技术团队之间的紧密沟通和高效合作，确保细胞治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细胞治疗项目所采用的技术。通过不断优化技术方案，细胞治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细胞治疗项目团队将在细胞治疗项目初期识别可能的技术风险，并采取相应的预防和应对措施。通过建立健全的风险评估机制，细胞治疗项目能够在实施过程中及时发现并解决潜在的技术问题，保障细胞治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细胞治疗项目中，技术将成为细胞治疗项目成功的有力支持。这一深度剖析揭示了技术管理在细胞治疗项目实施中的关键作用，为细胞治疗项目的技术基础奠定了坚实的基础。</w:t>
      </w:r>
    </w:p>
    <w:p>
      <w:pPr>
        <w:pStyle w:val="Heading2"/>
        <w:ind w:firstLine="560" w:firstLineChars="200"/>
        <w:rPr>
          <w:rFonts w:ascii="仿宋" w:eastAsia="仿宋" w:hAnsi="仿宋" w:cs="仿宋" w:hint="eastAsia"/>
          <w:sz w:val="28"/>
          <w:lang w:eastAsia="zh-CN"/>
        </w:rPr>
      </w:pPr>
      <w:bookmarkStart w:id="13" w:name="_Toc24911"/>
      <w:r>
        <w:rPr>
          <w:rFonts w:ascii="仿宋" w:eastAsia="仿宋" w:hAnsi="仿宋" w:cs="仿宋" w:hint="eastAsia"/>
          <w:sz w:val="28"/>
          <w:lang w:eastAsia="zh-CN"/>
        </w:rPr>
        <w:t>(二)、细胞治疗项目工艺技术设计方案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细胞治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细胞治疗项目将严格按照相关行业规范要求进行组织。通过有效控制产品质量，细胞治疗项目将致力于为顾客提供优质的细胞治疗项目产品和良好的服务。这体现了细胞治疗项目对于生产活动合规性和质量标准的高度重视，为细胞治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细胞治疗项目注重生态效益和清洁生产原则。细胞治疗项目建设将紧密结合地方特色经济发展，与社会经济发展规划和区域环境保护规划方案相协调一致。通过与当地区域自然生态系统的结合，细胞治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细胞治疗项目产品具有多样化的客户需求和个性化的特点。因此，细胞治疗项目产品规格品种多样，且单批生产数量较小。为满足这一特点，细胞治疗项目承办单位将建设先进的柔性制造生产线。通过广泛应用柔性制造技术，细胞治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细胞治疗项目采用的技术具有较高的技术含量和自动化水平，处于国内先进水平。这一技术选用不仅体现了对生产效率、质量和环境友好性的高标准要求，同时为细胞治疗项目的可持续发展奠定了坚实的基础。</w:t>
      </w:r>
    </w:p>
    <w:p>
      <w:pPr>
        <w:pStyle w:val="Heading2"/>
        <w:ind w:firstLine="560" w:firstLineChars="200"/>
        <w:rPr>
          <w:rFonts w:ascii="仿宋" w:eastAsia="仿宋" w:hAnsi="仿宋" w:cs="仿宋" w:hint="eastAsia"/>
          <w:sz w:val="28"/>
          <w:lang w:eastAsia="zh-CN"/>
        </w:rPr>
      </w:pPr>
      <w:bookmarkStart w:id="14" w:name="_Toc537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为确保细胞治疗项目的高效生产和技术实施，我们制定了一套精心设计的设备选型方案，以满足细胞治疗项目生产、质量和环保的要求。该方案的主要特点如下：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细胞治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针对细胞治疗项目产品的多样性和小批量生产的特点，我们将建设柔性制造生产线。通过在设备选型中考虑柔性制造技术，可以灵活应对不同产品规格和生产需求，实现生产线的高度灵活性和适应性。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777"/>
      <w:r>
        <w:rPr>
          <w:rFonts w:ascii="仿宋" w:eastAsia="仿宋" w:hAnsi="仿宋" w:cs="仿宋" w:hint="eastAsia"/>
          <w:sz w:val="28"/>
          <w:lang w:eastAsia="zh-CN"/>
        </w:rPr>
        <w:t>四、细胞治疗项目建设背景及必要性分析</w:t>
      </w:r>
      <w:bookmarkEnd w:id="15"/>
    </w:p>
    <w:p>
      <w:pPr>
        <w:pStyle w:val="Heading2"/>
        <w:rPr>
          <w:rFonts w:ascii="仿宋" w:eastAsia="仿宋" w:hAnsi="仿宋" w:cs="仿宋" w:hint="eastAsia"/>
          <w:lang w:eastAsia="zh-CN"/>
        </w:rPr>
      </w:pPr>
      <w:bookmarkStart w:id="16" w:name="_Toc412"/>
      <w:r>
        <w:rPr>
          <w:rFonts w:ascii="仿宋" w:eastAsia="仿宋" w:hAnsi="仿宋" w:cs="仿宋" w:hint="eastAsia"/>
          <w:lang w:eastAsia="zh-CN"/>
        </w:rPr>
        <w:t>(一)、细胞治疗项目背景分析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细胞治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细胞治疗项目在这个潮流中的定位。同时，我们将关注行业内涌现的新兴机遇，以便细胞治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飞速进步为细胞治疗项目提供了强大的发展动力。我们将聚焦于行业内最新的技术发展趋势，包括但不限于人工智能、大数据分析、物联网等领域。通过深度的技术研究，我们将确保细胞治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细胞治疗项目发展的源泉。我们将投入更多的精力对市场需求进行深入剖析，超越表面的需求，深入挖掘潜在的市场痛点和机遇。通过对市场需求的细致了解，细胞治疗项目将更有针对性地设计解决方案，满足市场的多样化需求，从而更好地促进细胞治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细胞治疗项目战略至关重要。我们将对竞争态势进行更为深入的分析，包括但不限于市场份额、产品特点、客户满意度等多个维度。通过深度的竞争分析，细胞治疗项目将能够更准确地把握市场脉搏，制定具有竞争力的细胞治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细胞治疗项目的发展具有直接的影响。我们将进行更为全面的法规和政策分析，了解行业发展中的潜在法律风险和合规挑战。通过充分了解和遵守相关法规，细胞治疗项目将确保在法律框架内合法合规运营，为细胞治疗项目的稳健发展提供有力支持。</w:t>
      </w:r>
    </w:p>
    <w:p>
      <w:pPr>
        <w:pStyle w:val="Heading2"/>
        <w:ind w:firstLine="560" w:firstLineChars="200"/>
        <w:rPr>
          <w:rFonts w:ascii="仿宋" w:eastAsia="仿宋" w:hAnsi="仿宋" w:cs="仿宋" w:hint="eastAsia"/>
          <w:sz w:val="28"/>
          <w:lang w:eastAsia="zh-CN"/>
        </w:rPr>
      </w:pPr>
      <w:bookmarkStart w:id="17" w:name="_Toc8486"/>
      <w:r>
        <w:rPr>
          <w:rFonts w:ascii="仿宋" w:eastAsia="仿宋" w:hAnsi="仿宋" w:cs="仿宋" w:hint="eastAsia"/>
          <w:sz w:val="28"/>
          <w:lang w:eastAsia="zh-CN"/>
        </w:rPr>
        <w:t>(二)、细胞治疗项目建设必要性分析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建设的迫切性源于对行业发展趋势的深刻洞察。我们正处于一个行业变革的时代，科技创新、数字化转型成为企业发展的关键动力。细胞治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建设不仅仅是为了跟上潮流，更是为了通过技术创新推动企业的持续发展。通过引入先进的技术和解决方案，细胞治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细胞治疗项目的建设成为必然选择，通过提高产品质量、拓展服务领域，从而在竞争中获得更多的机会。细胞治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细胞治疗项目建设的必要性体现在对客户需求更精准的满足。通过细胞治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https://d.book118.com/386035113043010040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2702CE"/>
    <w:rsid w:val="322702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03511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2024-01-21T08:53:00Z</dcterms:created>
  <dcterms:modified xsi:type="dcterms:W3CDTF">2024-01-21T08:54:03Z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FF22EA67538A49D7A386E38C89F55FD3_11</vt:lpwstr>
  </property>
  <property fmtid="{D5CDD505-2E9C-101B-9397-08002B2CF9AE}" pid="3" name="KSOProductBuildVer">
    <vt:lpwstr>2052-12.1.0.16120</vt:lpwstr>
  </property>
</Properties>
</file>