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92DE5" w14:paraId="427C634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92DE5" w14:paraId="5E4291B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92DE5" w14:paraId="33EBDA4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92DE5" w:rsidRPr="00992DE5" w14:paraId="498AD34E" w14:textId="3C110BA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92DE5">
        <w:rPr>
          <w:rFonts w:ascii="宋体" w:eastAsia="宋体" w:hAnsi="宋体"/>
          <w:b/>
          <w:sz w:val="60"/>
        </w:rPr>
        <w:t>PA11企业风险管理与内控</w:t>
      </w:r>
    </w:p>
    <w:p w:rsidR="00992DE5" w:rsidP="00992DE5" w14:paraId="7E42F952" w14:textId="63F8596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92DE5">
        <w:rPr>
          <w:rFonts w:ascii="仿宋" w:eastAsia="仿宋" w:hAnsi="仿宋" w:hint="eastAsia"/>
          <w:b/>
          <w:sz w:val="40"/>
        </w:rPr>
        <w:t>目录</w:t>
      </w:r>
    </w:p>
    <w:p w:rsidR="00992DE5" w14:paraId="69E058E6" w14:textId="2B7AC20A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_Toc159038966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92DE5" w14:paraId="5EBF6D35" w14:textId="7E04675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一、运营风险的含义及其主要内容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_Toc159038967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92DE5" w14:paraId="70CD7B8B" w14:textId="05DCEA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_Toc159038968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92DE5" w14:paraId="160975EA" w14:textId="0384F6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_Toc159038969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92DE5" w14:paraId="03FD5393" w14:textId="4A2ECC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(三)、人力资源风险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_Toc159038970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92DE5" w14:paraId="287BDF68" w14:textId="3CA9B0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(四)、内部技术风险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_Toc159038971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92DE5" w14:paraId="33366AAE" w14:textId="5D5FBE7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二、流程风险的识别和评估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_Toc159038972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92DE5" w14:paraId="49A75D24" w14:textId="58CE40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(一)、风险清单识别法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_Toc159038973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92DE5" w14:paraId="34AD164E" w14:textId="356E00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(二)、流程图法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_Toc159038974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92DE5" w14:paraId="6F3D7B36" w14:textId="4F12BC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(三)、风险矩阵评估法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_Toc159038975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92DE5" w14:paraId="24ACAE65" w14:textId="7D31BA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(四)、内部威胁分析法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_Toc159038976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92DE5" w14:paraId="0FAB2233" w14:textId="5C2A354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三、人力资源风险管理过程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_Toc159038977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92DE5" w14:paraId="334BB946" w14:textId="3E8D08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_Toc159038978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92DE5" w14:paraId="7B0F757D" w14:textId="380671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_Toc159038979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92DE5" w14:paraId="1B1B2C0E" w14:textId="2B396E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_Toc159038980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92DE5" w14:paraId="7C75E16F" w14:textId="73E48B8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四、PA11行业企业业务流程管理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_Toc159038981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92DE5" w14:paraId="5156630C" w14:textId="74BA80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(一)、业务流程的建立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_Toc159038982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92DE5" w14:paraId="7A22A9C8" w14:textId="4A7D72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(二)、业务流程的优化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_Toc159038983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92DE5" w14:paraId="1ED8697A" w14:textId="53CCA9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(三)、业务流程的重组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_Toc159038984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992DE5" w14:paraId="6F531EB2" w14:textId="0D9CADD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_Toc159038985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92DE5" w14:paraId="62CD8767" w14:textId="4DC0D197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(一)、PA11行业企业在确定愿景及使命时的风险识别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_Toc159038986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92DE5" w14:paraId="01D05443" w14:textId="5F556B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(二)、制定PA11行业企业战略目标的风险识别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_Toc159038987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992DE5" w14:paraId="303D39A6" w14:textId="529EA9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(三)、PA11行业企业战略分析的风险识别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_Toc159038988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92DE5" w14:paraId="37D96EB3" w14:textId="17F1B1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(四)、PA11行业企业战略选择的风险识别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_Toc159038989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992DE5" w14:paraId="2B7887E5" w14:textId="610051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(五)、PA11行业企业战略实施的风险识别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_Toc159038990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992DE5" w14:paraId="4A021EE1" w14:textId="08AFE23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_Toc159038991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992DE5" w14:paraId="4E676A8A" w14:textId="4F3B9D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_Toc159038992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992DE5" w14:paraId="706F10F0" w14:textId="706649B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_Toc159038993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992DE5" w14:paraId="6FE9BB19" w14:textId="14B5DC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_Toc159038994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992DE5" w14:paraId="74BBAE48" w14:textId="50B8D47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_Toc159038995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992DE5" w14:paraId="5F19F844" w14:textId="3C754C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_Toc159038996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992DE5" w14:paraId="02562924" w14:textId="2C87714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九、员工培训与绩效提升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_Toc159038997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992DE5" w14:paraId="3E74F4CA" w14:textId="182525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(一)、培训需求分析与计划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_Toc159038998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992DE5" w14:paraId="27DFB165" w14:textId="413B8F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(二)、绩效评价体系与激励机制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_Toc159038999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992DE5" w14:paraId="4BA52929" w14:textId="0816BC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(三)、职业发展规划与晋升通道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_Toc159039000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992DE5" w14:paraId="1A28EFF3" w14:textId="6406D4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(四)、员工满意度与团队凝聚力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_Toc159039001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992DE5" w14:paraId="2F89FFE4" w14:textId="71D3718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_Toc159039002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992DE5" w14:paraId="5C2A93A9" w14:textId="3ECB33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_Toc159039003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992DE5" w14:paraId="686F9F52" w14:textId="75E8E12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十一、PA11项目风险分析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_Toc159039004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992DE5" w14:paraId="1D400055" w14:textId="656297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_Toc159039005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992DE5" w14:paraId="3B5973CD" w14:textId="4922D4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_Toc159039006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992DE5" w14:paraId="71BC5EC7" w14:textId="1364C2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_Toc159039007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992DE5" w14:paraId="628CFA4B" w14:textId="35649DAB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(四)、人才风险分析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_Toc159039008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992DE5" w14:paraId="556AEEC7" w14:textId="2563A7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_Toc159039009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992DE5" w14:paraId="025738D7" w14:textId="5E90BD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_Toc159039010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992DE5" w14:paraId="672C3CD6" w14:textId="56B788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_Toc159039011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992DE5" w14:paraId="2726C872" w14:textId="1D3276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_Toc159039012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992DE5" w14:paraId="15E47AB5" w14:textId="24C0202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十二、行业壁垒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_Toc159039013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992DE5" w14:paraId="79443B8E" w14:textId="2E182F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(一)、供应链整合壁垒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_Toc159039014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992DE5" w14:paraId="49ADB391" w14:textId="390CB4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(二)、网络效应壁垒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_Toc159039015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992DE5" w14:paraId="27CE9A9E" w14:textId="0C585E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(三)、法规合规壁垒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_Toc159039016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992DE5" w14:paraId="3C0E6A2D" w14:textId="407D3E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(四)、专业人才壁垒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_Toc159039017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992DE5" w14:paraId="100C24D4" w14:textId="04A893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(五)、品牌忠诚度壁垒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_Toc159039018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992DE5" w14:paraId="3CEDA2BF" w14:textId="5156A3C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十三、市场趋势与消费者洞察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_Toc159039019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992DE5" w14:paraId="0389490A" w14:textId="481F7E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(一)、市场趋势分析与预测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_Toc159039020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992DE5" w14:paraId="44C3BB55" w14:textId="350DCA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(二)、消费者洞察与行为研究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_Toc159039021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992DE5" w14:paraId="23F67649" w14:textId="5A304A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(三)、产品创新与市场适应性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_Toc159039022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992DE5" w14:paraId="41249028" w14:textId="6414A2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(四)、服务体验与客户满意度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_Toc159039023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992DE5" w14:paraId="32BB2CDE" w14:textId="1A69012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_Toc159039024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992DE5" w14:paraId="51B50E6C" w14:textId="69B14A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_Toc159039025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992DE5" w14:paraId="29F733E8" w14:textId="79B480E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十五、PA11行业企业内外不同利益主体的影响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_Toc159039026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992DE5" w14:paraId="0B8F09A0" w14:textId="3BE997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(一)、PA11行业企业内外不同利益主体的影响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_Toc159039027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992DE5" w14:paraId="0970F766" w14:textId="3B60C5F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_Toc159039028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992DE5" w14:paraId="4DCFC757" w14:textId="0AA6F4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_Toc159039029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992DE5" w14:paraId="371F32CB" w14:textId="00C48C0A">
      <w:pPr>
        <w:pStyle w:val="TOC1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十七、法人治理结构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_Toc159039030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992DE5" w14:paraId="42EC5596" w14:textId="7BDC98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(一)、股东权利与责任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_Toc159039031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992DE5" w14:paraId="7F9C2C09" w14:textId="34216C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(二)、董事角色与责任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_Toc159039032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992DE5" w14:paraId="25525F97" w14:textId="299E90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(三)、高级管理人员的角色和职责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_Toc159039033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992DE5" w14:paraId="6429E351" w14:textId="1509F0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(四)、监事的角色和职责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_Toc159039034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992DE5" w14:paraId="360294DC" w14:textId="4D529E5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十八、差异化战略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_Toc159039035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992DE5" w14:paraId="1C158E1F" w14:textId="495BB3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_Toc159039036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992DE5" w14:paraId="01F9F8B5" w14:textId="51069DB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十九、危机管理与应急响应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_Toc159039037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992DE5" w14:paraId="6DC6E921" w14:textId="69DE5E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(一)、危机预警与监测机制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_Toc159039038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992DE5" w14:paraId="02EA8BBC" w14:textId="34DF1A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(二)、灾难恢复与业务连续性计划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_Toc159039039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992DE5" w14:paraId="7AFF4F56" w14:textId="2A2949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(三)、公关与媒体管理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_Toc159039040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992DE5" w14:paraId="2F937E3F" w14:textId="1CEA4F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(四)、社会责任危机管理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_Toc159039041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992DE5" w:rsidP="00992DE5" w14:paraId="0D87ADE8" w14:textId="485F05F0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https://d.book118.com/386044212225010050</w:t>
        </w:r>
      </w:hyperlink>
    </w:p>
    <w:p w:rsidR="00992DE5" w:rsidP="00992DE5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P="00E729CC" w14:paraId="194405B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92DE5" w14:paraId="5AE6C928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P="00E729C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92DE5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P="00E729CC" w14:textId="09D11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992DE5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P="00E729C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92DE5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P="00E729CC" w14:textId="09D11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992DE5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P="00E729CC" w14:paraId="619CF6FB" w14:textId="09D11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92DE5" w14:paraId="794E23A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paraId="31B4565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P="00E729C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92DE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P="00E729CC" w14:textId="09D11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92DE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P="00E729C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92DE5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P="00E729CC" w14:textId="09D11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92DE5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paraId="4D2BC9E7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RPr="00992DE5" w:rsidP="00992DE5" w14:textId="6E6155D1">
    <w:pPr>
      <w:pStyle w:val="Header"/>
      <w:rPr>
        <w:rFonts w:ascii="仿宋" w:eastAsia="仿宋" w:hAnsi="仿宋"/>
      </w:rPr>
    </w:pPr>
    <w:r w:rsidRPr="00992DE5">
      <w:rPr>
        <w:rFonts w:ascii="仿宋" w:eastAsia="仿宋" w:hAnsi="仿宋"/>
      </w:rPr>
      <w:t>PA11企业风险管理与内控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RPr="00992DE5" w:rsidP="00992DE5" w14:textId="6E6155D1">
    <w:pPr>
      <w:pStyle w:val="Header"/>
      <w:rPr>
        <w:rFonts w:ascii="仿宋" w:eastAsia="仿宋" w:hAnsi="仿宋"/>
      </w:rPr>
    </w:pPr>
    <w:r w:rsidRPr="00992DE5">
      <w:rPr>
        <w:rFonts w:ascii="仿宋" w:eastAsia="仿宋" w:hAnsi="仿宋"/>
      </w:rPr>
      <w:t>PA11企业风险管理与内控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RPr="00992DE5" w:rsidP="00992DE5" w14:paraId="68B85192" w14:textId="6E6155D1">
    <w:pPr>
      <w:pStyle w:val="Header"/>
      <w:rPr>
        <w:rFonts w:ascii="仿宋" w:eastAsia="仿宋" w:hAnsi="仿宋"/>
      </w:rPr>
    </w:pPr>
    <w:r w:rsidRPr="00992DE5">
      <w:rPr>
        <w:rFonts w:ascii="仿宋" w:eastAsia="仿宋" w:hAnsi="仿宋"/>
      </w:rPr>
      <w:t>PA11企业风险管理与内控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paraId="0DAFD5A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RPr="00992DE5" w:rsidP="00992DE5" w14:textId="6E6155D1">
    <w:pPr>
      <w:pStyle w:val="Header"/>
      <w:rPr>
        <w:rFonts w:ascii="仿宋" w:eastAsia="仿宋" w:hAnsi="仿宋"/>
      </w:rPr>
    </w:pPr>
    <w:r w:rsidRPr="00992DE5">
      <w:rPr>
        <w:rFonts w:ascii="仿宋" w:eastAsia="仿宋" w:hAnsi="仿宋"/>
      </w:rPr>
      <w:t>PA11企业风险管理与内控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:rsidRPr="00992DE5" w:rsidP="00992DE5" w14:textId="6E6155D1">
    <w:pPr>
      <w:pStyle w:val="Header"/>
      <w:rPr>
        <w:rFonts w:ascii="仿宋" w:eastAsia="仿宋" w:hAnsi="仿宋"/>
      </w:rPr>
    </w:pPr>
    <w:r w:rsidRPr="00992DE5">
      <w:rPr>
        <w:rFonts w:ascii="仿宋" w:eastAsia="仿宋" w:hAnsi="仿宋"/>
      </w:rPr>
      <w:t>PA11企业风险管理与内控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DE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E5"/>
    <w:rsid w:val="00992DE5"/>
    <w:rsid w:val="00E729C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2ACA54"/>
  <w15:chartTrackingRefBased/>
  <w15:docId w15:val="{C2E8875E-B5B5-4E5C-A4B9-DA76227A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92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92D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92DE5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92DE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92D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92DE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92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92DE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92DE5"/>
  </w:style>
  <w:style w:type="paragraph" w:styleId="TOC1">
    <w:name w:val="toc 1"/>
    <w:basedOn w:val="Normal"/>
    <w:next w:val="Normal"/>
    <w:autoRedefine/>
    <w:uiPriority w:val="39"/>
    <w:unhideWhenUsed/>
    <w:rsid w:val="00992DE5"/>
  </w:style>
  <w:style w:type="paragraph" w:styleId="TOC2">
    <w:name w:val="toc 2"/>
    <w:basedOn w:val="Normal"/>
    <w:next w:val="Normal"/>
    <w:autoRedefine/>
    <w:uiPriority w:val="39"/>
    <w:unhideWhenUsed/>
    <w:rsid w:val="00992DE5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386044212225010050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5751</Words>
  <Characters>32785</Characters>
  <Application>Microsoft Office Word</Application>
  <DocSecurity>0</DocSecurity>
  <Lines>273</Lines>
  <Paragraphs>76</Paragraphs>
  <ScaleCrop>false</ScaleCrop>
  <Company/>
  <LinksUpToDate>false</LinksUpToDate>
  <CharactersWithSpaces>38460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2024-02-16T21:08:00Z</dcterms:created>
  <dcterms:modified xsi:type="dcterms:W3CDTF">2024-02-16T21:09:00Z</dcterms:modified>
</cp:coreProperties>
</file>