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1"/>
        <w:ind w:left="5748" w:right="6786" w:firstLine="0"/>
        <w:jc w:val="center"/>
        <w:rPr>
          <w:b/>
          <w:sz w:val="29"/>
        </w:rPr>
      </w:pPr>
      <w:r>
        <w:rPr>
          <w:b/>
          <w:color w:val="FF0000"/>
          <w:w w:val="95"/>
          <w:sz w:val="29"/>
        </w:rPr>
        <w:t>安全生产奖惩制度原则</w:t>
      </w:r>
    </w:p>
    <w:p>
      <w:pPr>
        <w:pStyle w:val="BodyText"/>
        <w:ind w:left="0" w:firstLine="0"/>
        <w:rPr>
          <w:b/>
          <w:sz w:val="33"/>
        </w:rPr>
      </w:pPr>
    </w:p>
    <w:p>
      <w:pPr>
        <w:pStyle w:val="ListParagraph"/>
        <w:numPr>
          <w:ilvl w:val="0"/>
          <w:numId w:val="20"/>
        </w:numPr>
        <w:tabs>
          <w:tab w:val="left" w:pos="1430"/>
        </w:tabs>
        <w:spacing w:before="0" w:after="0" w:line="240" w:lineRule="auto"/>
        <w:ind w:left="1429" w:right="0" w:hanging="426"/>
        <w:jc w:val="left"/>
        <w:rPr>
          <w:sz w:val="42"/>
        </w:rPr>
      </w:pPr>
      <w:r>
        <w:rPr>
          <w:sz w:val="42"/>
        </w:rPr>
        <w:t>目的：</w:t>
      </w:r>
    </w:p>
    <w:p>
      <w:pPr>
        <w:pStyle w:val="BodyText"/>
        <w:spacing w:before="279" w:line="364" w:lineRule="auto"/>
        <w:ind w:right="435"/>
        <w:jc w:val="both"/>
      </w:pPr>
      <w:r>
        <w:t>为了落实“安全第一，预防为主”的安全生产方针，严格执行安全生产规章制度和安全操作规程，防止各类事故的发生，保障公司安全生产，依据安全生产治理制度和安全操作规程，制定本制度。</w:t>
      </w:r>
    </w:p>
    <w:p>
      <w:pPr>
        <w:pStyle w:val="ListParagraph"/>
        <w:numPr>
          <w:ilvl w:val="0"/>
          <w:numId w:val="20"/>
        </w:numPr>
        <w:tabs>
          <w:tab w:val="left" w:pos="1430"/>
        </w:tabs>
        <w:spacing w:before="0" w:after="0" w:line="536" w:lineRule="exact"/>
        <w:ind w:left="1429" w:right="0" w:hanging="426"/>
        <w:jc w:val="left"/>
        <w:rPr>
          <w:sz w:val="42"/>
        </w:rPr>
      </w:pPr>
      <w:r>
        <w:rPr>
          <w:sz w:val="42"/>
        </w:rPr>
        <w:t>范围：适用于公司全部人员</w:t>
      </w:r>
    </w:p>
    <w:p>
      <w:pPr>
        <w:pStyle w:val="ListParagraph"/>
        <w:numPr>
          <w:ilvl w:val="0"/>
          <w:numId w:val="20"/>
        </w:numPr>
        <w:tabs>
          <w:tab w:val="left" w:pos="1430"/>
        </w:tabs>
        <w:spacing w:before="280" w:after="0" w:line="240" w:lineRule="auto"/>
        <w:ind w:left="1429" w:right="0" w:hanging="426"/>
        <w:jc w:val="left"/>
        <w:rPr>
          <w:sz w:val="42"/>
        </w:rPr>
      </w:pPr>
      <w:r>
        <w:rPr>
          <w:sz w:val="42"/>
        </w:rPr>
        <w:t>职责：</w:t>
      </w:r>
    </w:p>
    <w:p>
      <w:pPr>
        <w:pStyle w:val="ListParagraph"/>
        <w:numPr>
          <w:ilvl w:val="1"/>
          <w:numId w:val="20"/>
        </w:numPr>
        <w:tabs>
          <w:tab w:val="left" w:pos="1743"/>
        </w:tabs>
        <w:spacing w:before="279" w:after="0" w:line="364" w:lineRule="auto"/>
        <w:ind w:left="103" w:right="117" w:firstLine="900"/>
        <w:jc w:val="left"/>
        <w:rPr>
          <w:sz w:val="42"/>
        </w:rPr>
      </w:pPr>
      <w:r>
        <w:rPr>
          <w:sz w:val="42"/>
        </w:rPr>
        <w:t>安全生产治理委员会负责执行公司年度安全生产考核，重大安全职责事项的考核报安全生产委员会审批。</w:t>
      </w:r>
    </w:p>
    <w:p>
      <w:pPr>
        <w:pStyle w:val="ListParagraph"/>
        <w:numPr>
          <w:ilvl w:val="1"/>
          <w:numId w:val="20"/>
        </w:numPr>
        <w:tabs>
          <w:tab w:val="left" w:pos="1743"/>
        </w:tabs>
        <w:spacing w:before="0" w:after="0" w:line="537" w:lineRule="exact"/>
        <w:ind w:left="1742" w:right="0" w:hanging="739"/>
        <w:jc w:val="left"/>
        <w:rPr>
          <w:sz w:val="42"/>
        </w:rPr>
      </w:pPr>
      <w:r>
        <w:rPr>
          <w:sz w:val="42"/>
        </w:rPr>
        <w:t>各部门负责本部门一般安全活动的考核奖惩。</w:t>
      </w:r>
    </w:p>
    <w:p>
      <w:pPr>
        <w:pStyle w:val="ListParagraph"/>
        <w:numPr>
          <w:ilvl w:val="0"/>
          <w:numId w:val="20"/>
        </w:numPr>
        <w:tabs>
          <w:tab w:val="left" w:pos="1430"/>
        </w:tabs>
        <w:spacing w:before="279" w:after="0" w:line="364" w:lineRule="auto"/>
        <w:ind w:left="103" w:right="430" w:firstLine="900"/>
        <w:jc w:val="both"/>
        <w:rPr>
          <w:sz w:val="42"/>
        </w:rPr>
      </w:pPr>
      <w:r>
        <w:rPr>
          <w:sz w:val="42"/>
        </w:rPr>
        <w:t>嘉奖凡具有以下状况之一者，按其功绩大小，赐予表扬或嘉奖，部门和个人年终经过评比后能够评为先进群众和先进个人。嘉奖分为：记功、记大功、晋级、通令嘉奖、授予先进生产(工作)者等荣誉称号。在赐予上述嘉奖时，能够发给一次性奖金，具体嘉奖方案由安全生产委员会争论打算。</w:t>
      </w:r>
    </w:p>
    <w:p>
      <w:pPr>
        <w:pStyle w:val="BodyText"/>
        <w:tabs>
          <w:tab w:val="left" w:pos="1842"/>
        </w:tabs>
        <w:spacing w:line="364" w:lineRule="auto"/>
        <w:ind w:right="437"/>
      </w:pPr>
      <w:r>
        <w:rPr>
          <w:rFonts w:ascii="Times New Roman" w:eastAsia="Times New Roman"/>
          <w:w w:val="100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对于安全技术规程执行得好，安全生产、礼貌生产有显著成绩的部门班组和个人。</w:t>
      </w:r>
    </w:p>
    <w:p>
      <w:pPr>
        <w:pStyle w:val="ListParagraph"/>
        <w:numPr>
          <w:ilvl w:val="1"/>
          <w:numId w:val="19"/>
        </w:numPr>
        <w:tabs>
          <w:tab w:val="left" w:pos="1743"/>
        </w:tabs>
        <w:spacing w:before="0" w:after="0" w:line="364" w:lineRule="auto"/>
        <w:ind w:left="103" w:right="117" w:firstLine="900"/>
        <w:jc w:val="left"/>
        <w:rPr>
          <w:sz w:val="42"/>
        </w:rPr>
      </w:pPr>
      <w:r>
        <w:rPr>
          <w:sz w:val="42"/>
        </w:rPr>
        <w:t>由于认真检查，准时觉察重大事故隐患、实行有效措施、认真参与抢险救灾，避开重大火灾、爆炸、人身伤亡、停产、主要设备损坏以及有其它显著成绩者。</w:t>
      </w:r>
    </w:p>
    <w:p>
      <w:pPr>
        <w:pStyle w:val="ListParagraph"/>
        <w:numPr>
          <w:ilvl w:val="1"/>
          <w:numId w:val="19"/>
        </w:numPr>
        <w:tabs>
          <w:tab w:val="left" w:pos="1743"/>
        </w:tabs>
        <w:spacing w:before="0" w:after="0" w:line="362" w:lineRule="auto"/>
        <w:ind w:left="103" w:right="538" w:firstLine="900"/>
        <w:jc w:val="left"/>
        <w:rPr>
          <w:sz w:val="42"/>
        </w:rPr>
      </w:pPr>
      <w:r>
        <w:rPr>
          <w:sz w:val="42"/>
        </w:rPr>
        <w:t>为保证安全生产，认真提出合理化推举，经有关部门审查，确有很大价值，列为安全技术措施工程，实施后，经实践考核有效者。</w:t>
      </w:r>
    </w:p>
    <w:p>
      <w:pPr>
        <w:pStyle w:val="BodyText"/>
        <w:tabs>
          <w:tab w:val="left" w:pos="1842"/>
        </w:tabs>
        <w:spacing w:before="1" w:line="364" w:lineRule="auto"/>
        <w:ind w:right="437"/>
      </w:pPr>
      <w:r>
        <w:rPr>
          <w:rFonts w:ascii="Times New Roman" w:eastAsia="Times New Roman"/>
          <w:w w:val="100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对改善劳动条件，消退尘、毒和噪音危害，预防职业病发生，对环境保护奉献较大的技术改善工程的主要成员。</w:t>
      </w:r>
    </w:p>
    <w:p>
      <w:pPr>
        <w:spacing w:after="0" w:line="364" w:lineRule="auto"/>
        <w:sectPr>
          <w:footerReference w:type="default" r:id="rId4"/>
          <w:type w:val="continuous"/>
          <w:pgSz w:w="18360" w:h="23760"/>
          <w:pgMar w:top="1900" w:right="1500" w:bottom="1780" w:left="1520" w:header="708" w:footer="1582"/>
          <w:pgNumType w:start="1"/>
          <w:cols w:space="708"/>
        </w:sectPr>
      </w:pPr>
    </w:p>
    <w:p>
      <w:pPr>
        <w:pStyle w:val="ListParagraph"/>
        <w:numPr>
          <w:ilvl w:val="1"/>
          <w:numId w:val="18"/>
        </w:numPr>
        <w:tabs>
          <w:tab w:val="left" w:pos="1743"/>
        </w:tabs>
        <w:spacing w:before="23" w:after="0" w:line="364" w:lineRule="auto"/>
        <w:ind w:left="103" w:right="117" w:firstLine="900"/>
        <w:jc w:val="left"/>
        <w:rPr>
          <w:sz w:val="42"/>
        </w:rPr>
      </w:pPr>
      <w:r>
        <w:rPr>
          <w:sz w:val="42"/>
        </w:rPr>
        <w:t>在发生重大火灾、爆炸事故中，临危不惧，奋勇抢救、保护公司财产和人身安全，避开事故扩大，措施得力，成绩突出者。</w:t>
      </w:r>
    </w:p>
    <w:p>
      <w:pPr>
        <w:pStyle w:val="ListParagraph"/>
        <w:numPr>
          <w:ilvl w:val="1"/>
          <w:numId w:val="18"/>
        </w:numPr>
        <w:tabs>
          <w:tab w:val="left" w:pos="1743"/>
        </w:tabs>
        <w:spacing w:before="0" w:after="0" w:line="537" w:lineRule="exact"/>
        <w:ind w:left="1742" w:right="0" w:hanging="739"/>
        <w:jc w:val="left"/>
        <w:rPr>
          <w:sz w:val="42"/>
        </w:rPr>
      </w:pPr>
      <w:r>
        <w:rPr>
          <w:sz w:val="42"/>
        </w:rPr>
        <w:t>准时制止违章和误操作并转危为安者。</w:t>
      </w:r>
    </w:p>
    <w:p>
      <w:pPr>
        <w:pStyle w:val="ListParagraph"/>
        <w:numPr>
          <w:ilvl w:val="1"/>
          <w:numId w:val="18"/>
        </w:numPr>
        <w:tabs>
          <w:tab w:val="left" w:pos="1743"/>
        </w:tabs>
        <w:spacing w:before="279" w:after="0" w:line="240" w:lineRule="auto"/>
        <w:ind w:left="1742" w:right="0" w:hanging="739"/>
        <w:jc w:val="left"/>
        <w:rPr>
          <w:sz w:val="42"/>
        </w:rPr>
      </w:pPr>
      <w:r>
        <w:rPr>
          <w:sz w:val="42"/>
        </w:rPr>
        <w:t>举报事故经确认属实者。</w:t>
      </w:r>
    </w:p>
    <w:p>
      <w:pPr>
        <w:pStyle w:val="ListParagraph"/>
        <w:numPr>
          <w:ilvl w:val="1"/>
          <w:numId w:val="18"/>
        </w:numPr>
        <w:tabs>
          <w:tab w:val="left" w:pos="1743"/>
        </w:tabs>
        <w:spacing w:before="279" w:after="0" w:line="240" w:lineRule="auto"/>
        <w:ind w:left="1742" w:right="0" w:hanging="739"/>
        <w:jc w:val="left"/>
        <w:rPr>
          <w:sz w:val="42"/>
        </w:rPr>
      </w:pPr>
      <w:r>
        <w:rPr>
          <w:sz w:val="42"/>
        </w:rPr>
        <w:t>在安全专项活动及安全宣传教育中成绩显著的部门或个人。</w:t>
      </w:r>
    </w:p>
    <w:p>
      <w:pPr>
        <w:pStyle w:val="BodyText"/>
        <w:tabs>
          <w:tab w:val="left" w:pos="1842"/>
        </w:tabs>
        <w:spacing w:before="280" w:line="364" w:lineRule="auto"/>
        <w:ind w:right="437"/>
      </w:pPr>
      <w:r>
        <w:rPr>
          <w:rFonts w:ascii="Times New Roman" w:eastAsia="Times New Roman"/>
          <w:w w:val="100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处分违反《安全生产治理制度》和《安全操作规程》的部门、个人，公司严格追究其违章违纪和造成事故的职责。处分为：警告、记过、记大过、降</w:t>
      </w:r>
      <w:r>
        <w:rPr>
          <w:spacing w:val="1"/>
        </w:rPr>
        <w:t xml:space="preserve"> </w:t>
      </w:r>
      <w:r>
        <w:t>级、撤职、留用观察、开除。在赐予上述处分的同时，能够赐予一次性惩罚。</w:t>
      </w:r>
    </w:p>
    <w:p>
      <w:pPr>
        <w:pStyle w:val="ListParagraph"/>
        <w:numPr>
          <w:ilvl w:val="1"/>
          <w:numId w:val="17"/>
        </w:numPr>
        <w:tabs>
          <w:tab w:val="left" w:pos="1743"/>
          <w:tab w:val="left" w:pos="6196"/>
          <w:tab w:val="left" w:pos="12665"/>
        </w:tabs>
        <w:spacing w:before="0" w:after="0" w:line="364" w:lineRule="auto"/>
        <w:ind w:left="103" w:right="359" w:firstLine="900"/>
        <w:jc w:val="left"/>
        <w:rPr>
          <w:sz w:val="42"/>
        </w:rPr>
      </w:pPr>
      <w:r>
        <w:rPr>
          <w:sz w:val="42"/>
        </w:rPr>
        <w:t>发生以下状况之一者，每人次扣罚当事人当月绩效考核</w:t>
      </w:r>
      <w:r>
        <w:rPr>
          <w:rFonts w:ascii="Times New Roman" w:eastAsia="Times New Roman"/>
          <w:sz w:val="42"/>
          <w:u w:val="single"/>
        </w:rPr>
        <w:tab/>
      </w:r>
      <w:r>
        <w:rPr>
          <w:spacing w:val="-1"/>
          <w:sz w:val="42"/>
        </w:rPr>
        <w:t>%，</w:t>
      </w:r>
      <w:r>
        <w:rPr>
          <w:sz w:val="42"/>
        </w:rPr>
        <w:t>并扣所在部门、车间的当月</w:t>
      </w:r>
      <w:r>
        <w:rPr>
          <w:spacing w:val="-102"/>
          <w:sz w:val="42"/>
        </w:rPr>
        <w:t xml:space="preserve"> </w:t>
      </w:r>
      <w:r>
        <w:rPr>
          <w:sz w:val="42"/>
        </w:rPr>
        <w:t>6S</w:t>
      </w:r>
      <w:r>
        <w:rPr>
          <w:spacing w:val="-105"/>
          <w:sz w:val="42"/>
        </w:rPr>
        <w:t xml:space="preserve"> </w:t>
      </w:r>
      <w:r>
        <w:rPr>
          <w:sz w:val="42"/>
        </w:rPr>
        <w:t>考核分</w:t>
      </w:r>
      <w:r>
        <w:rPr>
          <w:rFonts w:ascii="Times New Roman" w:eastAsia="Times New Roman"/>
          <w:sz w:val="42"/>
          <w:u w:val="single"/>
        </w:rPr>
        <w:tab/>
      </w:r>
      <w:r>
        <w:rPr>
          <w:sz w:val="42"/>
        </w:rPr>
        <w:t>分。</w:t>
      </w:r>
    </w:p>
    <w:p>
      <w:pPr>
        <w:pStyle w:val="ListParagraph"/>
        <w:numPr>
          <w:ilvl w:val="2"/>
          <w:numId w:val="17"/>
        </w:numPr>
        <w:tabs>
          <w:tab w:val="left" w:pos="2164"/>
        </w:tabs>
        <w:spacing w:before="0" w:after="0" w:line="537" w:lineRule="exact"/>
        <w:ind w:left="2163" w:right="0" w:hanging="1160"/>
        <w:jc w:val="left"/>
        <w:rPr>
          <w:sz w:val="42"/>
        </w:rPr>
      </w:pPr>
      <w:r>
        <w:rPr>
          <w:sz w:val="42"/>
        </w:rPr>
        <w:t>不按规定穿戴防护用品。</w:t>
      </w:r>
    </w:p>
    <w:p>
      <w:pPr>
        <w:pStyle w:val="ListParagraph"/>
        <w:numPr>
          <w:ilvl w:val="2"/>
          <w:numId w:val="17"/>
        </w:numPr>
        <w:tabs>
          <w:tab w:val="left" w:pos="2164"/>
        </w:tabs>
        <w:spacing w:before="274" w:after="0" w:line="240" w:lineRule="auto"/>
        <w:ind w:left="2163" w:right="0" w:hanging="1160"/>
        <w:jc w:val="left"/>
        <w:rPr>
          <w:sz w:val="42"/>
        </w:rPr>
      </w:pPr>
      <w:r>
        <w:rPr>
          <w:sz w:val="42"/>
        </w:rPr>
        <w:t>厂内机动车辆带病使用，厂区内超速、超载、超高等违章行驶及乱停放</w:t>
      </w:r>
    </w:p>
    <w:p>
      <w:pPr>
        <w:pStyle w:val="BodyText"/>
        <w:spacing w:before="6"/>
        <w:ind w:left="0" w:firstLine="0"/>
        <w:rPr>
          <w:sz w:val="18"/>
        </w:rPr>
      </w:pPr>
    </w:p>
    <w:p>
      <w:pPr>
        <w:pStyle w:val="BodyText"/>
        <w:spacing w:before="42"/>
        <w:ind w:firstLine="0"/>
      </w:pPr>
      <w:r>
        <w:t>者。</w:t>
      </w:r>
    </w:p>
    <w:p>
      <w:pPr>
        <w:pStyle w:val="BodyText"/>
        <w:tabs>
          <w:tab w:val="left" w:pos="1842"/>
        </w:tabs>
        <w:spacing w:before="280"/>
        <w:ind w:left="1004" w:firstLine="0"/>
      </w:pPr>
      <w:r>
        <w:rPr>
          <w:rFonts w:ascii="Times New Roman" w:eastAsia="Times New Roman"/>
          <w:w w:val="100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多人作业的冲压设备。</w:t>
      </w:r>
    </w:p>
    <w:p>
      <w:pPr>
        <w:pStyle w:val="ListParagraph"/>
        <w:numPr>
          <w:ilvl w:val="2"/>
          <w:numId w:val="16"/>
        </w:numPr>
        <w:tabs>
          <w:tab w:val="left" w:pos="2164"/>
        </w:tabs>
        <w:spacing w:before="279" w:after="0" w:line="240" w:lineRule="auto"/>
        <w:ind w:left="2163" w:right="0" w:hanging="1160"/>
        <w:jc w:val="left"/>
        <w:rPr>
          <w:sz w:val="42"/>
        </w:rPr>
      </w:pPr>
      <w:r>
        <w:rPr>
          <w:sz w:val="42"/>
        </w:rPr>
        <w:t>电源线穿越安全通道，使用不贴合要求的电源接线板、电开工具。</w:t>
      </w:r>
    </w:p>
    <w:p>
      <w:pPr>
        <w:pStyle w:val="ListParagraph"/>
        <w:numPr>
          <w:ilvl w:val="2"/>
          <w:numId w:val="16"/>
        </w:numPr>
        <w:tabs>
          <w:tab w:val="left" w:pos="2164"/>
        </w:tabs>
        <w:spacing w:before="279" w:after="0" w:line="240" w:lineRule="auto"/>
        <w:ind w:left="2163" w:right="0" w:hanging="1160"/>
        <w:jc w:val="left"/>
        <w:rPr>
          <w:sz w:val="42"/>
        </w:rPr>
      </w:pPr>
      <w:r>
        <w:rPr>
          <w:sz w:val="42"/>
        </w:rPr>
        <w:t>操作者擅自离岗者。</w:t>
      </w:r>
    </w:p>
    <w:p>
      <w:pPr>
        <w:pStyle w:val="ListParagraph"/>
        <w:numPr>
          <w:ilvl w:val="2"/>
          <w:numId w:val="16"/>
        </w:numPr>
        <w:tabs>
          <w:tab w:val="left" w:pos="2164"/>
        </w:tabs>
        <w:spacing w:before="279" w:after="0" w:line="240" w:lineRule="auto"/>
        <w:ind w:left="2163" w:right="0" w:hanging="1160"/>
        <w:jc w:val="left"/>
        <w:rPr>
          <w:sz w:val="42"/>
        </w:rPr>
      </w:pPr>
      <w:r>
        <w:rPr>
          <w:sz w:val="42"/>
        </w:rPr>
        <w:t>擅自占用安全通道者。</w:t>
      </w:r>
    </w:p>
    <w:p>
      <w:pPr>
        <w:pStyle w:val="ListParagraph"/>
        <w:numPr>
          <w:ilvl w:val="2"/>
          <w:numId w:val="16"/>
        </w:numPr>
        <w:tabs>
          <w:tab w:val="left" w:pos="2164"/>
        </w:tabs>
        <w:spacing w:before="279" w:after="0" w:line="240" w:lineRule="auto"/>
        <w:ind w:left="2163" w:right="0" w:hanging="1160"/>
        <w:jc w:val="left"/>
        <w:rPr>
          <w:sz w:val="42"/>
        </w:rPr>
      </w:pPr>
      <w:r>
        <w:rPr>
          <w:sz w:val="42"/>
        </w:rPr>
        <w:t>安全防护装置设施失灵或不贴合安全要求，未能准时反映。</w:t>
      </w:r>
    </w:p>
    <w:p>
      <w:pPr>
        <w:pStyle w:val="ListParagraph"/>
        <w:numPr>
          <w:ilvl w:val="2"/>
          <w:numId w:val="16"/>
        </w:numPr>
        <w:tabs>
          <w:tab w:val="left" w:pos="2164"/>
        </w:tabs>
        <w:spacing w:before="279" w:after="0" w:line="240" w:lineRule="auto"/>
        <w:ind w:left="2163" w:right="0" w:hanging="1160"/>
        <w:jc w:val="left"/>
        <w:rPr>
          <w:sz w:val="42"/>
        </w:rPr>
      </w:pPr>
      <w:r>
        <w:rPr>
          <w:sz w:val="42"/>
        </w:rPr>
        <w:t>进出要害部位或不听从治理者。</w:t>
      </w:r>
    </w:p>
    <w:p>
      <w:pPr>
        <w:pStyle w:val="ListParagraph"/>
        <w:numPr>
          <w:ilvl w:val="2"/>
          <w:numId w:val="16"/>
        </w:numPr>
        <w:tabs>
          <w:tab w:val="left" w:pos="2164"/>
        </w:tabs>
        <w:spacing w:before="280" w:after="0" w:line="240" w:lineRule="auto"/>
        <w:ind w:left="2163" w:right="0" w:hanging="1160"/>
        <w:jc w:val="left"/>
        <w:rPr>
          <w:sz w:val="42"/>
        </w:rPr>
      </w:pPr>
      <w:r>
        <w:rPr>
          <w:sz w:val="42"/>
        </w:rPr>
        <w:t>操作旋转机床、钻床载手套。(有安全防护手套除外)5.1.10</w:t>
      </w:r>
      <w:r>
        <w:rPr>
          <w:spacing w:val="-20"/>
          <w:sz w:val="42"/>
        </w:rPr>
        <w:t xml:space="preserve"> 操作冲床</w:t>
      </w:r>
    </w:p>
    <w:p>
      <w:pPr>
        <w:pStyle w:val="BodyText"/>
        <w:spacing w:before="6"/>
        <w:ind w:left="0" w:firstLine="0"/>
        <w:rPr>
          <w:sz w:val="18"/>
        </w:rPr>
      </w:pPr>
    </w:p>
    <w:p>
      <w:pPr>
        <w:pStyle w:val="BodyText"/>
        <w:spacing w:before="43"/>
        <w:ind w:firstLine="0"/>
      </w:pPr>
      <w:r>
        <w:t>时，手入冲压行程作业。</w:t>
      </w:r>
    </w:p>
    <w:p>
      <w:pPr>
        <w:pStyle w:val="ListParagraph"/>
        <w:numPr>
          <w:ilvl w:val="2"/>
          <w:numId w:val="15"/>
        </w:numPr>
        <w:tabs>
          <w:tab w:val="left" w:pos="2373"/>
        </w:tabs>
        <w:spacing w:before="279" w:after="0" w:line="240" w:lineRule="auto"/>
        <w:ind w:left="2372" w:right="0" w:hanging="1369"/>
        <w:jc w:val="left"/>
        <w:rPr>
          <w:sz w:val="42"/>
        </w:rPr>
      </w:pPr>
      <w:r>
        <w:rPr>
          <w:sz w:val="42"/>
        </w:rPr>
        <w:t>特别工种无安全操作证进展作业者。</w:t>
      </w:r>
    </w:p>
    <w:p>
      <w:pPr>
        <w:pStyle w:val="ListParagraph"/>
        <w:numPr>
          <w:ilvl w:val="2"/>
          <w:numId w:val="15"/>
        </w:numPr>
        <w:tabs>
          <w:tab w:val="left" w:pos="2373"/>
        </w:tabs>
        <w:spacing w:before="279" w:after="0" w:line="240" w:lineRule="auto"/>
        <w:ind w:left="2372" w:right="0" w:hanging="1369"/>
        <w:jc w:val="left"/>
        <w:rPr>
          <w:sz w:val="42"/>
        </w:rPr>
      </w:pPr>
      <w:r>
        <w:rPr>
          <w:sz w:val="42"/>
        </w:rPr>
        <w:t>未经危急作业审批而进展危急作业。</w:t>
      </w:r>
    </w:p>
    <w:p>
      <w:pPr>
        <w:pStyle w:val="ListParagraph"/>
        <w:numPr>
          <w:ilvl w:val="2"/>
          <w:numId w:val="15"/>
        </w:numPr>
        <w:tabs>
          <w:tab w:val="left" w:pos="2373"/>
        </w:tabs>
        <w:spacing w:before="279" w:after="0" w:line="240" w:lineRule="auto"/>
        <w:ind w:left="2372" w:right="0" w:hanging="1369"/>
        <w:jc w:val="left"/>
        <w:rPr>
          <w:sz w:val="42"/>
        </w:rPr>
      </w:pPr>
      <w:r>
        <w:rPr>
          <w:sz w:val="42"/>
        </w:rPr>
        <w:t>乱拉、乱接临时电器线路。</w:t>
      </w:r>
    </w:p>
    <w:p>
      <w:pPr>
        <w:spacing w:after="0" w:line="24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https://d.book118.com/386050214200010030</w:t>
        </w:r>
      </w:hyperlink>
    </w:p>
    <w:p>
      <w:pPr>
        <w:spacing w:after="0" w:line="240" w:lineRule="auto"/>
        <w:jc w:val="left"/>
        <w:rPr>
          <w:sz w:val="42"/>
        </w:rPr>
      </w:pPr>
    </w:p>
    <w:sectPr>
      <w:footerReference w:type="default" r:id="rId6"/>
      <w:pgSz w:w="18360" w:h="23760"/>
      <w:pgMar w:top="1780" w:right="1500" w:bottom="1780" w:left="1520" w:header="0" w:footer="1582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3.05pt;height:20pt;margin-top:1097.89pt;margin-left:403.8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第</w:t>
                </w:r>
                <w:r>
                  <w:fldChar w:fldCharType="begin"/>
                </w:r>
                <w:r>
                  <w:rPr>
                    <w:sz w:val="36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sz w:val="36"/>
                  </w:rPr>
                  <w:t>页共52页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13.05pt;height:20pt;margin-top:1097.89pt;margin-left:403.8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第</w:t>
                </w:r>
                <w:r>
                  <w:fldChar w:fldCharType="begin"/>
                </w:r>
                <w:r>
                  <w:rPr>
                    <w:sz w:val="36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sz w:val="36"/>
                  </w:rPr>
                  <w:t>页共52页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D14E3"/>
    <w:multiLevelType w:val="hybridMultilevel"/>
    <w:tmpl w:val="00000000"/>
    <w:lvl w:ilvl="0">
      <w:start w:val="12"/>
      <w:numFmt w:val="decimal"/>
      <w:lvlText w:val="(%1)"/>
      <w:lvlJc w:val="left"/>
      <w:pPr>
        <w:ind w:left="103" w:hanging="844"/>
        <w:jc w:val="left"/>
      </w:pPr>
      <w:rPr>
        <w:rFonts w:ascii="仿宋" w:eastAsia="仿宋" w:hAnsi="仿宋" w:cs="仿宋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24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844"/>
      </w:pPr>
      <w:rPr>
        <w:rFonts w:hint="default"/>
      </w:rPr>
    </w:lvl>
  </w:abstractNum>
  <w:abstractNum w:abstractNumId="1">
    <w:nsid w:val="16AB87E1"/>
    <w:multiLevelType w:val="hybridMultilevel"/>
    <w:tmpl w:val="00000000"/>
    <w:lvl w:ilvl="0">
      <w:start w:val="4"/>
      <w:numFmt w:val="decimal"/>
      <w:lvlText w:val="%1"/>
      <w:lvlJc w:val="left"/>
      <w:pPr>
        <w:ind w:left="103" w:hanging="738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3" w:hanging="738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3148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738"/>
      </w:pPr>
      <w:rPr>
        <w:rFonts w:hint="default"/>
      </w:rPr>
    </w:lvl>
  </w:abstractNum>
  <w:abstractNum w:abstractNumId="2">
    <w:nsid w:val="185DBA4C"/>
    <w:multiLevelType w:val="hybridMultilevel"/>
    <w:tmpl w:val="00000000"/>
    <w:lvl w:ilvl="0">
      <w:start w:val="4"/>
      <w:numFmt w:val="decimal"/>
      <w:lvlText w:val="%1"/>
      <w:lvlJc w:val="left"/>
      <w:pPr>
        <w:ind w:left="103" w:hanging="738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3" w:hanging="738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3148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738"/>
      </w:pPr>
      <w:rPr>
        <w:rFonts w:hint="default"/>
      </w:rPr>
    </w:lvl>
  </w:abstractNum>
  <w:abstractNum w:abstractNumId="3">
    <w:nsid w:val="22788C9A"/>
    <w:multiLevelType w:val="hybridMultilevel"/>
    <w:tmpl w:val="00000000"/>
    <w:lvl w:ilvl="0">
      <w:start w:val="5"/>
      <w:numFmt w:val="decimal"/>
      <w:lvlText w:val="%1"/>
      <w:lvlJc w:val="left"/>
      <w:pPr>
        <w:ind w:left="10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" w:hanging="738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2163" w:hanging="1159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5088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3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7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2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6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1159"/>
      </w:pPr>
      <w:rPr>
        <w:rFonts w:hint="default"/>
      </w:rPr>
    </w:lvl>
  </w:abstractNum>
  <w:abstractNum w:abstractNumId="4">
    <w:nsid w:val="29479E1D"/>
    <w:multiLevelType w:val="hybridMultilevel"/>
    <w:tmpl w:val="00000000"/>
    <w:lvl w:ilvl="0">
      <w:start w:val="3"/>
      <w:numFmt w:val="decimal"/>
      <w:lvlText w:val="(%1)"/>
      <w:lvlJc w:val="left"/>
      <w:pPr>
        <w:ind w:left="1637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10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0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0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20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0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0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0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0" w:hanging="633"/>
      </w:pPr>
      <w:rPr>
        <w:rFonts w:hint="default"/>
      </w:rPr>
    </w:lvl>
  </w:abstractNum>
  <w:abstractNum w:abstractNumId="5">
    <w:nsid w:val="2D03BB3E"/>
    <w:multiLevelType w:val="hybridMultilevel"/>
    <w:tmpl w:val="00000000"/>
    <w:lvl w:ilvl="0">
      <w:start w:val="1"/>
      <w:numFmt w:val="decimal"/>
      <w:lvlText w:val="%1)"/>
      <w:lvlJc w:val="left"/>
      <w:pPr>
        <w:ind w:left="103" w:hanging="423"/>
        <w:jc w:val="left"/>
      </w:pPr>
      <w:rPr>
        <w:rFonts w:ascii="仿宋" w:eastAsia="仿宋" w:hAnsi="仿宋" w:cs="仿宋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24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423"/>
      </w:pPr>
      <w:rPr>
        <w:rFonts w:hint="default"/>
      </w:rPr>
    </w:lvl>
  </w:abstractNum>
  <w:abstractNum w:abstractNumId="6">
    <w:nsid w:val="34BC7F9F"/>
    <w:multiLevelType w:val="hybridMultilevel"/>
    <w:tmpl w:val="00000000"/>
    <w:lvl w:ilvl="0">
      <w:start w:val="1"/>
      <w:numFmt w:val="decimal"/>
      <w:lvlText w:val="(%1)"/>
      <w:lvlJc w:val="left"/>
      <w:pPr>
        <w:ind w:left="1637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10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0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0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20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0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0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0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0" w:hanging="633"/>
      </w:pPr>
      <w:rPr>
        <w:rFonts w:hint="default"/>
      </w:rPr>
    </w:lvl>
  </w:abstractNum>
  <w:abstractNum w:abstractNumId="7">
    <w:nsid w:val="418F7A41"/>
    <w:multiLevelType w:val="hybridMultilevel"/>
    <w:tmpl w:val="00000000"/>
    <w:lvl w:ilvl="0">
      <w:start w:val="4"/>
      <w:numFmt w:val="decimal"/>
      <w:lvlText w:val="(%1)"/>
      <w:lvlJc w:val="left"/>
      <w:pPr>
        <w:ind w:left="1637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10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0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0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20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0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0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0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0" w:hanging="633"/>
      </w:pPr>
      <w:rPr>
        <w:rFonts w:hint="default"/>
      </w:rPr>
    </w:lvl>
  </w:abstractNum>
  <w:abstractNum w:abstractNumId="8">
    <w:nsid w:val="47559EDA"/>
    <w:multiLevelType w:val="hybridMultilevel"/>
    <w:tmpl w:val="00000000"/>
    <w:lvl w:ilvl="0">
      <w:start w:val="19"/>
      <w:numFmt w:val="decimal"/>
      <w:lvlText w:val="(%1)"/>
      <w:lvlJc w:val="left"/>
      <w:pPr>
        <w:ind w:left="103" w:hanging="844"/>
        <w:jc w:val="left"/>
      </w:pPr>
      <w:rPr>
        <w:rFonts w:ascii="仿宋" w:eastAsia="仿宋" w:hAnsi="仿宋" w:cs="仿宋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24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844"/>
      </w:pPr>
      <w:rPr>
        <w:rFonts w:hint="default"/>
      </w:rPr>
    </w:lvl>
  </w:abstractNum>
  <w:abstractNum w:abstractNumId="9">
    <w:nsid w:val="50CA1D8D"/>
    <w:multiLevelType w:val="hybridMultilevel"/>
    <w:tmpl w:val="00000000"/>
    <w:lvl w:ilvl="0">
      <w:start w:val="1"/>
      <w:numFmt w:val="decimal"/>
      <w:lvlText w:val="(%1)"/>
      <w:lvlJc w:val="left"/>
      <w:pPr>
        <w:ind w:left="103" w:hanging="637"/>
        <w:jc w:val="left"/>
      </w:pPr>
      <w:rPr>
        <w:rFonts w:ascii="仿宋" w:eastAsia="仿宋" w:hAnsi="仿宋" w:cs="仿宋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1624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637"/>
      </w:pPr>
      <w:rPr>
        <w:rFonts w:hint="default"/>
      </w:rPr>
    </w:lvl>
  </w:abstractNum>
  <w:abstractNum w:abstractNumId="10">
    <w:nsid w:val="592183CC"/>
    <w:multiLevelType w:val="hybridMultilevel"/>
    <w:tmpl w:val="00000000"/>
    <w:lvl w:ilvl="0">
      <w:start w:val="1"/>
      <w:numFmt w:val="decimal"/>
      <w:lvlText w:val="(%1)"/>
      <w:lvlJc w:val="left"/>
      <w:pPr>
        <w:ind w:left="103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24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633"/>
      </w:pPr>
      <w:rPr>
        <w:rFonts w:hint="default"/>
      </w:rPr>
    </w:lvl>
  </w:abstractNum>
  <w:abstractNum w:abstractNumId="11">
    <w:nsid w:val="5AF98CB5"/>
    <w:multiLevelType w:val="hybridMultilevel"/>
    <w:tmpl w:val="00000000"/>
    <w:lvl w:ilvl="0">
      <w:start w:val="1"/>
      <w:numFmt w:val="decimal"/>
      <w:lvlText w:val="(%1)"/>
      <w:lvlJc w:val="left"/>
      <w:pPr>
        <w:ind w:left="103" w:hanging="637"/>
        <w:jc w:val="left"/>
      </w:pPr>
      <w:rPr>
        <w:rFonts w:ascii="仿宋" w:eastAsia="仿宋" w:hAnsi="仿宋" w:cs="仿宋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1624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637"/>
      </w:pPr>
      <w:rPr>
        <w:rFonts w:hint="default"/>
      </w:rPr>
    </w:lvl>
  </w:abstractNum>
  <w:abstractNum w:abstractNumId="12">
    <w:nsid w:val="62E547E8"/>
    <w:multiLevelType w:val="hybridMultilevel"/>
    <w:tmpl w:val="00000000"/>
    <w:lvl w:ilvl="0">
      <w:start w:val="1"/>
      <w:numFmt w:val="lowerLetter"/>
      <w:lvlText w:val="%1)"/>
      <w:lvlJc w:val="left"/>
      <w:pPr>
        <w:ind w:left="103" w:hanging="423"/>
        <w:jc w:val="left"/>
      </w:pPr>
      <w:rPr>
        <w:rFonts w:ascii="仿宋" w:eastAsia="仿宋" w:hAnsi="仿宋" w:cs="仿宋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24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423"/>
      </w:pPr>
      <w:rPr>
        <w:rFonts w:hint="default"/>
      </w:rPr>
    </w:lvl>
  </w:abstractNum>
  <w:abstractNum w:abstractNumId="13">
    <w:nsid w:val="65550334"/>
    <w:multiLevelType w:val="hybridMultilevel"/>
    <w:tmpl w:val="00000000"/>
    <w:lvl w:ilvl="0">
      <w:start w:val="8"/>
      <w:numFmt w:val="decimal"/>
      <w:lvlText w:val="(%1)"/>
      <w:lvlJc w:val="left"/>
      <w:pPr>
        <w:ind w:left="103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24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633"/>
      </w:pPr>
      <w:rPr>
        <w:rFonts w:hint="default"/>
      </w:rPr>
    </w:lvl>
  </w:abstractNum>
  <w:abstractNum w:abstractNumId="14">
    <w:nsid w:val="6A434F57"/>
    <w:multiLevelType w:val="hybridMultilevel"/>
    <w:tmpl w:val="00000000"/>
    <w:lvl w:ilvl="0">
      <w:start w:val="1"/>
      <w:numFmt w:val="decimal"/>
      <w:lvlText w:val="(%1)"/>
      <w:lvlJc w:val="left"/>
      <w:pPr>
        <w:ind w:left="103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24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633"/>
      </w:pPr>
      <w:rPr>
        <w:rFonts w:hint="default"/>
      </w:rPr>
    </w:lvl>
  </w:abstractNum>
  <w:abstractNum w:abstractNumId="15">
    <w:nsid w:val="7108486E"/>
    <w:multiLevelType w:val="hybridMultilevel"/>
    <w:tmpl w:val="00000000"/>
    <w:lvl w:ilvl="0">
      <w:start w:val="5"/>
      <w:numFmt w:val="decimal"/>
      <w:lvlText w:val="%1"/>
      <w:lvlJc w:val="left"/>
      <w:pPr>
        <w:ind w:left="2372" w:hanging="136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72" w:hanging="1368"/>
        <w:jc w:val="left"/>
      </w:pPr>
      <w:rPr>
        <w:rFonts w:hint="default"/>
      </w:rPr>
    </w:lvl>
    <w:lvl w:ilvl="2">
      <w:start w:val="11"/>
      <w:numFmt w:val="decimal"/>
      <w:lvlText w:val="%1.%2.%3"/>
      <w:lvlJc w:val="left"/>
      <w:pPr>
        <w:ind w:left="2372" w:hanging="1368"/>
        <w:jc w:val="left"/>
      </w:pPr>
      <w:rPr>
        <w:rFonts w:hint="default"/>
        <w:b/>
        <w:bCs/>
        <w:w w:val="99"/>
      </w:rPr>
    </w:lvl>
    <w:lvl w:ilvl="3">
      <w:start w:val="0"/>
      <w:numFmt w:val="bullet"/>
      <w:lvlText w:val="•"/>
      <w:lvlJc w:val="left"/>
      <w:pPr>
        <w:ind w:left="6268" w:hanging="1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64" w:hanging="1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0" w:hanging="1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6" w:hanging="1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2" w:hanging="1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48" w:hanging="1368"/>
      </w:pPr>
      <w:rPr>
        <w:rFonts w:hint="default"/>
      </w:rPr>
    </w:lvl>
  </w:abstractNum>
  <w:abstractNum w:abstractNumId="16">
    <w:nsid w:val="7257B4C6"/>
    <w:multiLevelType w:val="hybridMultilevel"/>
    <w:tmpl w:val="00000000"/>
    <w:lvl w:ilvl="0">
      <w:start w:val="1"/>
      <w:numFmt w:val="decimal"/>
      <w:lvlText w:val="(%1)"/>
      <w:lvlJc w:val="left"/>
      <w:pPr>
        <w:ind w:left="103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24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633"/>
      </w:pPr>
      <w:rPr>
        <w:rFonts w:hint="default"/>
      </w:rPr>
    </w:lvl>
  </w:abstractNum>
  <w:abstractNum w:abstractNumId="17">
    <w:nsid w:val="73F9DBDD"/>
    <w:multiLevelType w:val="hybridMultilevel"/>
    <w:tmpl w:val="00000000"/>
    <w:lvl w:ilvl="0">
      <w:start w:val="5"/>
      <w:numFmt w:val="decimal"/>
      <w:lvlText w:val="%1"/>
      <w:lvlJc w:val="left"/>
      <w:pPr>
        <w:ind w:left="2163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63" w:hanging="1159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163" w:hanging="1159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6114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2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0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8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86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4" w:hanging="1159"/>
      </w:pPr>
      <w:rPr>
        <w:rFonts w:hint="default"/>
      </w:rPr>
    </w:lvl>
  </w:abstractNum>
  <w:abstractNum w:abstractNumId="18">
    <w:nsid w:val="75F7222C"/>
    <w:multiLevelType w:val="hybridMultilevel"/>
    <w:tmpl w:val="00000000"/>
    <w:lvl w:ilvl="0">
      <w:start w:val="1"/>
      <w:numFmt w:val="decimal"/>
      <w:lvlText w:val="%1."/>
      <w:lvlJc w:val="left"/>
      <w:pPr>
        <w:ind w:left="1429" w:hanging="425"/>
        <w:jc w:val="left"/>
      </w:pPr>
      <w:rPr>
        <w:rFonts w:ascii="仿宋" w:eastAsia="仿宋" w:hAnsi="仿宋" w:cs="仿宋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103" w:hanging="738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2966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0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6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3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0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6" w:hanging="738"/>
      </w:pPr>
      <w:rPr>
        <w:rFonts w:hint="default"/>
      </w:rPr>
    </w:lvl>
  </w:abstractNum>
  <w:abstractNum w:abstractNumId="19">
    <w:nsid w:val="76885301"/>
    <w:multiLevelType w:val="hybridMultilevel"/>
    <w:tmpl w:val="00000000"/>
    <w:lvl w:ilvl="0">
      <w:start w:val="1"/>
      <w:numFmt w:val="decimal"/>
      <w:lvlText w:val="%1)"/>
      <w:lvlJc w:val="left"/>
      <w:pPr>
        <w:ind w:left="103" w:hanging="423"/>
        <w:jc w:val="left"/>
      </w:pPr>
      <w:rPr>
        <w:rFonts w:ascii="仿宋" w:eastAsia="仿宋" w:hAnsi="仿宋" w:cs="仿宋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24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423"/>
      </w:pPr>
      <w:rPr>
        <w:rFonts w:hint="default"/>
      </w:rPr>
    </w:lvl>
  </w:abstractNum>
  <w:num w:numId="1">
    <w:abstractNumId w:val="12"/>
  </w:num>
  <w:num w:numId="2">
    <w:abstractNumId w:val="9"/>
  </w:num>
  <w:num w:numId="3">
    <w:abstractNumId w:val="11"/>
  </w:num>
  <w:num w:numId="4">
    <w:abstractNumId w:val="19"/>
  </w:num>
  <w:num w:numId="5">
    <w:abstractNumId w:val="10"/>
  </w:num>
  <w:num w:numId="6">
    <w:abstractNumId w:val="16"/>
  </w:num>
  <w:num w:numId="7">
    <w:abstractNumId w:val="4"/>
  </w:num>
  <w:num w:numId="8">
    <w:abstractNumId w:val="7"/>
  </w:num>
  <w:num w:numId="9">
    <w:abstractNumId w:val="6"/>
  </w:num>
  <w:num w:numId="10">
    <w:abstractNumId w:val="8"/>
  </w:num>
  <w:num w:numId="11">
    <w:abstractNumId w:val="0"/>
  </w:num>
  <w:num w:numId="12">
    <w:abstractNumId w:val="13"/>
  </w:num>
  <w:num w:numId="13">
    <w:abstractNumId w:val="14"/>
  </w:num>
  <w:num w:numId="14">
    <w:abstractNumId w:val="5"/>
  </w:num>
  <w:num w:numId="15">
    <w:abstractNumId w:val="15"/>
  </w:num>
  <w:num w:numId="16">
    <w:abstractNumId w:val="17"/>
  </w:num>
  <w:num w:numId="17">
    <w:abstractNumId w:val="3"/>
  </w:num>
  <w:num w:numId="18">
    <w:abstractNumId w:val="2"/>
  </w:num>
  <w:num w:numId="19">
    <w:abstractNumId w:val="1"/>
  </w:num>
  <w:num w:numId="2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3" w:firstLine="900"/>
    </w:pPr>
    <w:rPr>
      <w:rFonts w:ascii="仿宋" w:eastAsia="仿宋" w:hAnsi="仿宋" w:cs="仿宋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4976"/>
      <w:outlineLvl w:val="1"/>
    </w:pPr>
    <w:rPr>
      <w:rFonts w:ascii="仿宋" w:eastAsia="仿宋" w:hAnsi="仿宋" w:cs="仿宋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004"/>
      <w:outlineLvl w:val="2"/>
    </w:pPr>
    <w:rPr>
      <w:rFonts w:ascii="仿宋" w:eastAsia="仿宋" w:hAnsi="仿宋" w:cs="仿宋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03" w:firstLine="900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86050214200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2023-10-13T07:33:15Z</dcterms:created>
  <dcterms:modified xsi:type="dcterms:W3CDTF">2023-10-13T07:33:15Z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2023-04-21T00:00:00Z</vt:filetime>
  </property>
  <property fmtid="{D5CDD505-2E9C-101B-9397-08002B2CF9AE}" pid="3" name="LastSaved">
    <vt:filetime>2023-10-13T00:00:00Z</vt:filetime>
  </property>
</Properties>
</file>