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车载高压空压机组项目规划设计方案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45" w:history="1">
        <w:r>
          <w:rPr>
            <w:rFonts w:ascii="仿宋" w:eastAsia="仿宋" w:hAnsi="仿宋" w:cs="仿宋" w:hint="eastAsia"/>
            <w:lang w:eastAsia="zh-CN"/>
          </w:rPr>
          <w:t>序言</w:t>
        </w:r>
        <w:r>
          <w:tab/>
        </w:r>
        <w:r>
          <w:fldChar w:fldCharType="begin"/>
        </w:r>
        <w:r>
          <w:instrText xml:space="preserve"> PAGEREF _Toc5845 \h </w:instrText>
        </w:r>
        <w:r>
          <w:fldChar w:fldCharType="separate"/>
        </w:r>
        <w:r>
          <w:t>3</w:t>
        </w:r>
        <w:r>
          <w:fldChar w:fldCharType="end"/>
        </w:r>
      </w:hyperlink>
    </w:p>
    <w:p>
      <w:pPr>
        <w:pStyle w:val="TOC1"/>
        <w:tabs>
          <w:tab w:val="right" w:leader="dot" w:pos="8306"/>
        </w:tabs>
      </w:pPr>
      <w:hyperlink w:anchor="_Toc3226" w:history="1">
        <w:r>
          <w:rPr>
            <w:rFonts w:ascii="仿宋" w:eastAsia="仿宋" w:hAnsi="仿宋" w:cs="仿宋" w:hint="eastAsia"/>
            <w:lang w:eastAsia="zh-CN"/>
          </w:rPr>
          <w:t>一、车载高压空压机组项目概论</w:t>
        </w:r>
        <w:r>
          <w:tab/>
        </w:r>
        <w:r>
          <w:fldChar w:fldCharType="begin"/>
        </w:r>
        <w:r>
          <w:instrText xml:space="preserve"> PAGEREF _Toc3226 \h </w:instrText>
        </w:r>
        <w:r>
          <w:fldChar w:fldCharType="separate"/>
        </w:r>
        <w:r>
          <w:t>3</w:t>
        </w:r>
        <w:r>
          <w:fldChar w:fldCharType="end"/>
        </w:r>
      </w:hyperlink>
    </w:p>
    <w:p>
      <w:pPr>
        <w:pStyle w:val="TOC2"/>
        <w:tabs>
          <w:tab w:val="right" w:leader="dot" w:pos="8306"/>
        </w:tabs>
      </w:pPr>
      <w:hyperlink w:anchor="_Toc5266" w:history="1">
        <w:r>
          <w:rPr>
            <w:rFonts w:ascii="仿宋" w:eastAsia="仿宋" w:hAnsi="仿宋" w:cs="仿宋" w:hint="eastAsia"/>
            <w:lang w:eastAsia="zh-CN"/>
          </w:rPr>
          <w:t>(一)、车载高压空压机组项目概况</w:t>
        </w:r>
        <w:r>
          <w:tab/>
        </w:r>
        <w:r>
          <w:fldChar w:fldCharType="begin"/>
        </w:r>
        <w:r>
          <w:instrText xml:space="preserve"> PAGEREF _Toc5266 \h </w:instrText>
        </w:r>
        <w:r>
          <w:fldChar w:fldCharType="separate"/>
        </w:r>
        <w:r>
          <w:t>3</w:t>
        </w:r>
        <w:r>
          <w:fldChar w:fldCharType="end"/>
        </w:r>
      </w:hyperlink>
    </w:p>
    <w:p>
      <w:pPr>
        <w:pStyle w:val="TOC2"/>
        <w:tabs>
          <w:tab w:val="right" w:leader="dot" w:pos="8306"/>
        </w:tabs>
      </w:pPr>
      <w:hyperlink w:anchor="_Toc28802" w:history="1">
        <w:r>
          <w:rPr>
            <w:rFonts w:ascii="仿宋" w:eastAsia="仿宋" w:hAnsi="仿宋" w:cs="仿宋" w:hint="eastAsia"/>
            <w:lang w:eastAsia="zh-CN"/>
          </w:rPr>
          <w:t>(二)、车载高压空压机组项目目标</w:t>
        </w:r>
        <w:r>
          <w:tab/>
        </w:r>
        <w:r>
          <w:fldChar w:fldCharType="begin"/>
        </w:r>
        <w:r>
          <w:instrText xml:space="preserve"> PAGEREF _Toc28802 \h </w:instrText>
        </w:r>
        <w:r>
          <w:fldChar w:fldCharType="separate"/>
        </w:r>
        <w:r>
          <w:t>5</w:t>
        </w:r>
        <w:r>
          <w:fldChar w:fldCharType="end"/>
        </w:r>
      </w:hyperlink>
    </w:p>
    <w:p>
      <w:pPr>
        <w:pStyle w:val="TOC2"/>
        <w:tabs>
          <w:tab w:val="right" w:leader="dot" w:pos="8306"/>
        </w:tabs>
      </w:pPr>
      <w:hyperlink w:anchor="_Toc12827" w:history="1">
        <w:r>
          <w:rPr>
            <w:rFonts w:ascii="仿宋" w:eastAsia="仿宋" w:hAnsi="仿宋" w:cs="仿宋" w:hint="eastAsia"/>
            <w:lang w:eastAsia="zh-CN"/>
          </w:rPr>
          <w:t>(三)、车载高压空压机组项目提出的理由</w:t>
        </w:r>
        <w:r>
          <w:tab/>
        </w:r>
        <w:r>
          <w:fldChar w:fldCharType="begin"/>
        </w:r>
        <w:r>
          <w:instrText xml:space="preserve"> PAGEREF _Toc12827 \h </w:instrText>
        </w:r>
        <w:r>
          <w:fldChar w:fldCharType="separate"/>
        </w:r>
        <w:r>
          <w:t>6</w:t>
        </w:r>
        <w:r>
          <w:fldChar w:fldCharType="end"/>
        </w:r>
      </w:hyperlink>
    </w:p>
    <w:p>
      <w:pPr>
        <w:pStyle w:val="TOC2"/>
        <w:tabs>
          <w:tab w:val="right" w:leader="dot" w:pos="8306"/>
        </w:tabs>
      </w:pPr>
      <w:hyperlink w:anchor="_Toc6724" w:history="1">
        <w:r>
          <w:rPr>
            <w:rFonts w:ascii="仿宋" w:eastAsia="仿宋" w:hAnsi="仿宋" w:cs="仿宋" w:hint="eastAsia"/>
            <w:lang w:eastAsia="zh-CN"/>
          </w:rPr>
          <w:t>(四)、车载高压空压机组项目意义</w:t>
        </w:r>
        <w:r>
          <w:tab/>
        </w:r>
        <w:r>
          <w:fldChar w:fldCharType="begin"/>
        </w:r>
        <w:r>
          <w:instrText xml:space="preserve"> PAGEREF _Toc6724 \h </w:instrText>
        </w:r>
        <w:r>
          <w:fldChar w:fldCharType="separate"/>
        </w:r>
        <w:r>
          <w:t>8</w:t>
        </w:r>
        <w:r>
          <w:fldChar w:fldCharType="end"/>
        </w:r>
      </w:hyperlink>
    </w:p>
    <w:p>
      <w:pPr>
        <w:pStyle w:val="TOC2"/>
        <w:tabs>
          <w:tab w:val="right" w:leader="dot" w:pos="8306"/>
        </w:tabs>
      </w:pPr>
      <w:hyperlink w:anchor="_Toc4957" w:history="1">
        <w:r>
          <w:rPr>
            <w:rFonts w:ascii="仿宋" w:eastAsia="仿宋" w:hAnsi="仿宋" w:cs="仿宋" w:hint="eastAsia"/>
            <w:lang w:eastAsia="zh-CN"/>
          </w:rPr>
          <w:t>(五)、车载高压空压机组项目背景</w:t>
        </w:r>
        <w:r>
          <w:tab/>
        </w:r>
        <w:r>
          <w:fldChar w:fldCharType="begin"/>
        </w:r>
        <w:r>
          <w:instrText xml:space="preserve"> PAGEREF _Toc4957 \h </w:instrText>
        </w:r>
        <w:r>
          <w:fldChar w:fldCharType="separate"/>
        </w:r>
        <w:r>
          <w:t>9</w:t>
        </w:r>
        <w:r>
          <w:fldChar w:fldCharType="end"/>
        </w:r>
      </w:hyperlink>
    </w:p>
    <w:p>
      <w:pPr>
        <w:pStyle w:val="TOC1"/>
        <w:tabs>
          <w:tab w:val="right" w:leader="dot" w:pos="8306"/>
        </w:tabs>
      </w:pPr>
      <w:hyperlink w:anchor="_Toc10753" w:history="1">
        <w:r>
          <w:rPr>
            <w:rFonts w:ascii="仿宋" w:eastAsia="仿宋" w:hAnsi="仿宋" w:cs="仿宋" w:hint="eastAsia"/>
            <w:lang w:eastAsia="zh-CN"/>
          </w:rPr>
          <w:t>二、市场分析、调研</w:t>
        </w:r>
        <w:r>
          <w:tab/>
        </w:r>
        <w:r>
          <w:fldChar w:fldCharType="begin"/>
        </w:r>
        <w:r>
          <w:instrText xml:space="preserve"> PAGEREF _Toc10753 \h </w:instrText>
        </w:r>
        <w:r>
          <w:fldChar w:fldCharType="separate"/>
        </w:r>
        <w:r>
          <w:t>10</w:t>
        </w:r>
        <w:r>
          <w:fldChar w:fldCharType="end"/>
        </w:r>
      </w:hyperlink>
    </w:p>
    <w:p>
      <w:pPr>
        <w:pStyle w:val="TOC2"/>
        <w:tabs>
          <w:tab w:val="right" w:leader="dot" w:pos="8306"/>
        </w:tabs>
      </w:pPr>
      <w:hyperlink w:anchor="_Toc23611" w:history="1">
        <w:r>
          <w:rPr>
            <w:rFonts w:ascii="仿宋" w:eastAsia="仿宋" w:hAnsi="仿宋" w:cs="仿宋" w:hint="eastAsia"/>
            <w:lang w:eastAsia="zh-CN"/>
          </w:rPr>
          <w:t>(一)、车载高压空压机组行业分析</w:t>
        </w:r>
        <w:r>
          <w:tab/>
        </w:r>
        <w:r>
          <w:fldChar w:fldCharType="begin"/>
        </w:r>
        <w:r>
          <w:instrText xml:space="preserve"> PAGEREF _Toc23611 \h </w:instrText>
        </w:r>
        <w:r>
          <w:fldChar w:fldCharType="separate"/>
        </w:r>
        <w:r>
          <w:t>10</w:t>
        </w:r>
        <w:r>
          <w:fldChar w:fldCharType="end"/>
        </w:r>
      </w:hyperlink>
    </w:p>
    <w:p>
      <w:pPr>
        <w:pStyle w:val="TOC2"/>
        <w:tabs>
          <w:tab w:val="right" w:leader="dot" w:pos="8306"/>
        </w:tabs>
      </w:pPr>
      <w:hyperlink w:anchor="_Toc12109" w:history="1">
        <w:r>
          <w:rPr>
            <w:rFonts w:ascii="仿宋" w:eastAsia="仿宋" w:hAnsi="仿宋" w:cs="仿宋" w:hint="eastAsia"/>
            <w:lang w:eastAsia="zh-CN"/>
          </w:rPr>
          <w:t>(二)、车载高压空压机组市场分析预测</w:t>
        </w:r>
        <w:r>
          <w:tab/>
        </w:r>
        <w:r>
          <w:fldChar w:fldCharType="begin"/>
        </w:r>
        <w:r>
          <w:instrText xml:space="preserve"> PAGEREF _Toc12109 \h </w:instrText>
        </w:r>
        <w:r>
          <w:fldChar w:fldCharType="separate"/>
        </w:r>
        <w:r>
          <w:t>11</w:t>
        </w:r>
        <w:r>
          <w:fldChar w:fldCharType="end"/>
        </w:r>
      </w:hyperlink>
    </w:p>
    <w:p>
      <w:pPr>
        <w:pStyle w:val="TOC1"/>
        <w:tabs>
          <w:tab w:val="right" w:leader="dot" w:pos="8306"/>
        </w:tabs>
      </w:pPr>
      <w:hyperlink w:anchor="_Toc21573" w:history="1">
        <w:r>
          <w:rPr>
            <w:rFonts w:ascii="仿宋" w:eastAsia="仿宋" w:hAnsi="仿宋" w:cs="仿宋" w:hint="eastAsia"/>
            <w:lang w:eastAsia="zh-CN"/>
          </w:rPr>
          <w:t>三、车载高压空压机组项目绩效评估</w:t>
        </w:r>
        <w:r>
          <w:tab/>
        </w:r>
        <w:r>
          <w:fldChar w:fldCharType="begin"/>
        </w:r>
        <w:r>
          <w:instrText xml:space="preserve"> PAGEREF _Toc21573 \h </w:instrText>
        </w:r>
        <w:r>
          <w:fldChar w:fldCharType="separate"/>
        </w:r>
        <w:r>
          <w:t>11</w:t>
        </w:r>
        <w:r>
          <w:fldChar w:fldCharType="end"/>
        </w:r>
      </w:hyperlink>
    </w:p>
    <w:p>
      <w:pPr>
        <w:pStyle w:val="TOC2"/>
        <w:tabs>
          <w:tab w:val="right" w:leader="dot" w:pos="8306"/>
        </w:tabs>
      </w:pPr>
      <w:hyperlink w:anchor="_Toc14462" w:history="1">
        <w:r>
          <w:rPr>
            <w:rFonts w:ascii="仿宋" w:eastAsia="仿宋" w:hAnsi="仿宋" w:cs="仿宋" w:hint="eastAsia"/>
            <w:lang w:eastAsia="zh-CN"/>
          </w:rPr>
          <w:t>(一)、绩效评估指标</w:t>
        </w:r>
        <w:r>
          <w:tab/>
        </w:r>
        <w:r>
          <w:fldChar w:fldCharType="begin"/>
        </w:r>
        <w:r>
          <w:instrText xml:space="preserve"> PAGEREF _Toc14462 \h </w:instrText>
        </w:r>
        <w:r>
          <w:fldChar w:fldCharType="separate"/>
        </w:r>
        <w:r>
          <w:t>11</w:t>
        </w:r>
        <w:r>
          <w:fldChar w:fldCharType="end"/>
        </w:r>
      </w:hyperlink>
    </w:p>
    <w:p>
      <w:pPr>
        <w:pStyle w:val="TOC2"/>
        <w:tabs>
          <w:tab w:val="right" w:leader="dot" w:pos="8306"/>
        </w:tabs>
      </w:pPr>
      <w:hyperlink w:anchor="_Toc18784" w:history="1">
        <w:r>
          <w:rPr>
            <w:rFonts w:ascii="仿宋" w:eastAsia="仿宋" w:hAnsi="仿宋" w:cs="仿宋" w:hint="eastAsia"/>
            <w:lang w:eastAsia="zh-CN"/>
          </w:rPr>
          <w:t>(二)、绩效评估方法</w:t>
        </w:r>
        <w:r>
          <w:tab/>
        </w:r>
        <w:r>
          <w:fldChar w:fldCharType="begin"/>
        </w:r>
        <w:r>
          <w:instrText xml:space="preserve"> PAGEREF _Toc18784 \h </w:instrText>
        </w:r>
        <w:r>
          <w:fldChar w:fldCharType="separate"/>
        </w:r>
        <w:r>
          <w:t>13</w:t>
        </w:r>
        <w:r>
          <w:fldChar w:fldCharType="end"/>
        </w:r>
      </w:hyperlink>
    </w:p>
    <w:p>
      <w:pPr>
        <w:pStyle w:val="TOC2"/>
        <w:tabs>
          <w:tab w:val="right" w:leader="dot" w:pos="8306"/>
        </w:tabs>
      </w:pPr>
      <w:hyperlink w:anchor="_Toc31043" w:history="1">
        <w:r>
          <w:rPr>
            <w:rFonts w:ascii="仿宋" w:eastAsia="仿宋" w:hAnsi="仿宋" w:cs="仿宋" w:hint="eastAsia"/>
            <w:lang w:eastAsia="zh-CN"/>
          </w:rPr>
          <w:t>(三)、绩效评估周期</w:t>
        </w:r>
        <w:r>
          <w:tab/>
        </w:r>
        <w:r>
          <w:fldChar w:fldCharType="begin"/>
        </w:r>
        <w:r>
          <w:instrText xml:space="preserve"> PAGEREF _Toc31043 \h </w:instrText>
        </w:r>
        <w:r>
          <w:fldChar w:fldCharType="separate"/>
        </w:r>
        <w:r>
          <w:t>14</w:t>
        </w:r>
        <w:r>
          <w:fldChar w:fldCharType="end"/>
        </w:r>
      </w:hyperlink>
    </w:p>
    <w:p>
      <w:pPr>
        <w:pStyle w:val="TOC1"/>
        <w:tabs>
          <w:tab w:val="right" w:leader="dot" w:pos="8306"/>
        </w:tabs>
      </w:pPr>
      <w:hyperlink w:anchor="_Toc12400" w:history="1">
        <w:r>
          <w:rPr>
            <w:rFonts w:ascii="仿宋" w:eastAsia="仿宋" w:hAnsi="仿宋" w:cs="仿宋" w:hint="eastAsia"/>
            <w:lang w:eastAsia="zh-CN"/>
          </w:rPr>
          <w:t>四、车载高压空压机组项目建设单位说明</w:t>
        </w:r>
        <w:r>
          <w:tab/>
        </w:r>
        <w:r>
          <w:fldChar w:fldCharType="begin"/>
        </w:r>
        <w:r>
          <w:instrText xml:space="preserve"> PAGEREF _Toc12400 \h </w:instrText>
        </w:r>
        <w:r>
          <w:fldChar w:fldCharType="separate"/>
        </w:r>
        <w:r>
          <w:t>15</w:t>
        </w:r>
        <w:r>
          <w:fldChar w:fldCharType="end"/>
        </w:r>
      </w:hyperlink>
    </w:p>
    <w:p>
      <w:pPr>
        <w:pStyle w:val="TOC2"/>
        <w:tabs>
          <w:tab w:val="right" w:leader="dot" w:pos="8306"/>
        </w:tabs>
      </w:pPr>
      <w:hyperlink w:anchor="_Toc11034" w:history="1">
        <w:r>
          <w:rPr>
            <w:rFonts w:ascii="仿宋" w:eastAsia="仿宋" w:hAnsi="仿宋" w:cs="仿宋" w:hint="eastAsia"/>
            <w:lang w:eastAsia="zh-CN"/>
          </w:rPr>
          <w:t>(一)、车载高压空压机组项目承办单位基本情况</w:t>
        </w:r>
        <w:r>
          <w:tab/>
        </w:r>
        <w:r>
          <w:fldChar w:fldCharType="begin"/>
        </w:r>
        <w:r>
          <w:instrText xml:space="preserve"> PAGEREF _Toc11034 \h </w:instrText>
        </w:r>
        <w:r>
          <w:fldChar w:fldCharType="separate"/>
        </w:r>
        <w:r>
          <w:t>15</w:t>
        </w:r>
        <w:r>
          <w:fldChar w:fldCharType="end"/>
        </w:r>
      </w:hyperlink>
    </w:p>
    <w:p>
      <w:pPr>
        <w:pStyle w:val="TOC2"/>
        <w:tabs>
          <w:tab w:val="right" w:leader="dot" w:pos="8306"/>
        </w:tabs>
      </w:pPr>
      <w:hyperlink w:anchor="_Toc15484" w:history="1">
        <w:r>
          <w:rPr>
            <w:rFonts w:ascii="仿宋" w:eastAsia="仿宋" w:hAnsi="仿宋" w:cs="仿宋" w:hint="eastAsia"/>
            <w:lang w:eastAsia="zh-CN"/>
          </w:rPr>
          <w:t>(二)、公司经济效益分析</w:t>
        </w:r>
        <w:r>
          <w:tab/>
        </w:r>
        <w:r>
          <w:fldChar w:fldCharType="begin"/>
        </w:r>
        <w:r>
          <w:instrText xml:space="preserve"> PAGEREF _Toc15484 \h </w:instrText>
        </w:r>
        <w:r>
          <w:fldChar w:fldCharType="separate"/>
        </w:r>
        <w:r>
          <w:t>15</w:t>
        </w:r>
        <w:r>
          <w:fldChar w:fldCharType="end"/>
        </w:r>
      </w:hyperlink>
    </w:p>
    <w:p>
      <w:pPr>
        <w:pStyle w:val="TOC1"/>
        <w:tabs>
          <w:tab w:val="right" w:leader="dot" w:pos="8306"/>
        </w:tabs>
      </w:pPr>
      <w:hyperlink w:anchor="_Toc7781" w:history="1">
        <w:r>
          <w:rPr>
            <w:rFonts w:ascii="仿宋" w:eastAsia="仿宋" w:hAnsi="仿宋" w:cs="仿宋" w:hint="eastAsia"/>
            <w:lang w:eastAsia="zh-CN"/>
          </w:rPr>
          <w:t>五、工艺说明</w:t>
        </w:r>
        <w:r>
          <w:tab/>
        </w:r>
        <w:r>
          <w:fldChar w:fldCharType="begin"/>
        </w:r>
        <w:r>
          <w:instrText xml:space="preserve"> PAGEREF _Toc7781 \h </w:instrText>
        </w:r>
        <w:r>
          <w:fldChar w:fldCharType="separate"/>
        </w:r>
        <w:r>
          <w:t>16</w:t>
        </w:r>
        <w:r>
          <w:fldChar w:fldCharType="end"/>
        </w:r>
      </w:hyperlink>
    </w:p>
    <w:p>
      <w:pPr>
        <w:pStyle w:val="TOC2"/>
        <w:tabs>
          <w:tab w:val="right" w:leader="dot" w:pos="8306"/>
        </w:tabs>
      </w:pPr>
      <w:hyperlink w:anchor="_Toc10225" w:history="1">
        <w:r>
          <w:rPr>
            <w:rFonts w:ascii="仿宋" w:eastAsia="仿宋" w:hAnsi="仿宋" w:cs="仿宋" w:hint="eastAsia"/>
            <w:lang w:eastAsia="zh-CN"/>
          </w:rPr>
          <w:t>(一)、技术管理特点</w:t>
        </w:r>
        <w:r>
          <w:tab/>
        </w:r>
        <w:r>
          <w:fldChar w:fldCharType="begin"/>
        </w:r>
        <w:r>
          <w:instrText xml:space="preserve"> PAGEREF _Toc10225 \h </w:instrText>
        </w:r>
        <w:r>
          <w:fldChar w:fldCharType="separate"/>
        </w:r>
        <w:r>
          <w:t>16</w:t>
        </w:r>
        <w:r>
          <w:fldChar w:fldCharType="end"/>
        </w:r>
      </w:hyperlink>
    </w:p>
    <w:p>
      <w:pPr>
        <w:pStyle w:val="TOC2"/>
        <w:tabs>
          <w:tab w:val="right" w:leader="dot" w:pos="8306"/>
        </w:tabs>
      </w:pPr>
      <w:hyperlink w:anchor="_Toc26918" w:history="1">
        <w:r>
          <w:rPr>
            <w:rFonts w:ascii="仿宋" w:eastAsia="仿宋" w:hAnsi="仿宋" w:cs="仿宋" w:hint="eastAsia"/>
            <w:lang w:eastAsia="zh-CN"/>
          </w:rPr>
          <w:t>(二)、车载高压空压机组项目工艺技术设计方案</w:t>
        </w:r>
        <w:r>
          <w:tab/>
        </w:r>
        <w:r>
          <w:fldChar w:fldCharType="begin"/>
        </w:r>
        <w:r>
          <w:instrText xml:space="preserve"> PAGEREF _Toc26918 \h </w:instrText>
        </w:r>
        <w:r>
          <w:fldChar w:fldCharType="separate"/>
        </w:r>
        <w:r>
          <w:t>17</w:t>
        </w:r>
        <w:r>
          <w:fldChar w:fldCharType="end"/>
        </w:r>
      </w:hyperlink>
    </w:p>
    <w:p>
      <w:pPr>
        <w:pStyle w:val="TOC2"/>
        <w:tabs>
          <w:tab w:val="right" w:leader="dot" w:pos="8306"/>
        </w:tabs>
      </w:pPr>
      <w:hyperlink w:anchor="_Toc2279" w:history="1">
        <w:r>
          <w:rPr>
            <w:rFonts w:ascii="仿宋" w:eastAsia="仿宋" w:hAnsi="仿宋" w:cs="仿宋" w:hint="eastAsia"/>
            <w:lang w:eastAsia="zh-CN"/>
          </w:rPr>
          <w:t>(三)、设备选型方案</w:t>
        </w:r>
        <w:r>
          <w:tab/>
        </w:r>
        <w:r>
          <w:fldChar w:fldCharType="begin"/>
        </w:r>
        <w:r>
          <w:instrText xml:space="preserve"> PAGEREF _Toc2279 \h </w:instrText>
        </w:r>
        <w:r>
          <w:fldChar w:fldCharType="separate"/>
        </w:r>
        <w:r>
          <w:t>19</w:t>
        </w:r>
        <w:r>
          <w:fldChar w:fldCharType="end"/>
        </w:r>
      </w:hyperlink>
    </w:p>
    <w:p>
      <w:pPr>
        <w:pStyle w:val="TOC1"/>
        <w:tabs>
          <w:tab w:val="right" w:leader="dot" w:pos="8306"/>
        </w:tabs>
      </w:pPr>
      <w:hyperlink w:anchor="_Toc18612" w:history="1">
        <w:r>
          <w:rPr>
            <w:rFonts w:ascii="仿宋" w:eastAsia="仿宋" w:hAnsi="仿宋" w:cs="仿宋" w:hint="eastAsia"/>
            <w:lang w:eastAsia="zh-CN"/>
          </w:rPr>
          <w:t>六、车载高压空压机组项目建设背景及必要性分析</w:t>
        </w:r>
        <w:r>
          <w:tab/>
        </w:r>
        <w:r>
          <w:fldChar w:fldCharType="begin"/>
        </w:r>
        <w:r>
          <w:instrText xml:space="preserve"> PAGEREF _Toc18612 \h </w:instrText>
        </w:r>
        <w:r>
          <w:fldChar w:fldCharType="separate"/>
        </w:r>
        <w:r>
          <w:t>20</w:t>
        </w:r>
        <w:r>
          <w:fldChar w:fldCharType="end"/>
        </w:r>
      </w:hyperlink>
    </w:p>
    <w:p>
      <w:pPr>
        <w:pStyle w:val="TOC2"/>
        <w:tabs>
          <w:tab w:val="right" w:leader="dot" w:pos="8306"/>
        </w:tabs>
      </w:pPr>
      <w:hyperlink w:anchor="_Toc4241" w:history="1">
        <w:r>
          <w:rPr>
            <w:rFonts w:ascii="仿宋" w:eastAsia="仿宋" w:hAnsi="仿宋" w:cs="仿宋" w:hint="eastAsia"/>
            <w:lang w:eastAsia="zh-CN"/>
          </w:rPr>
          <w:t>(一)、车载高压空压机组项目背景分析</w:t>
        </w:r>
        <w:r>
          <w:tab/>
        </w:r>
        <w:r>
          <w:fldChar w:fldCharType="begin"/>
        </w:r>
        <w:r>
          <w:instrText xml:space="preserve"> PAGEREF _Toc4241 \h </w:instrText>
        </w:r>
        <w:r>
          <w:fldChar w:fldCharType="separate"/>
        </w:r>
        <w:r>
          <w:t>20</w:t>
        </w:r>
        <w:r>
          <w:fldChar w:fldCharType="end"/>
        </w:r>
      </w:hyperlink>
    </w:p>
    <w:p>
      <w:pPr>
        <w:pStyle w:val="TOC2"/>
        <w:tabs>
          <w:tab w:val="right" w:leader="dot" w:pos="8306"/>
        </w:tabs>
      </w:pPr>
      <w:hyperlink w:anchor="_Toc13788" w:history="1">
        <w:r>
          <w:rPr>
            <w:rFonts w:ascii="仿宋" w:eastAsia="仿宋" w:hAnsi="仿宋" w:cs="仿宋" w:hint="eastAsia"/>
            <w:lang w:eastAsia="zh-CN"/>
          </w:rPr>
          <w:t>(二)、车载高压空压机组项目建设必要性分析</w:t>
        </w:r>
        <w:r>
          <w:tab/>
        </w:r>
        <w:r>
          <w:fldChar w:fldCharType="begin"/>
        </w:r>
        <w:r>
          <w:instrText xml:space="preserve"> PAGEREF _Toc13788 \h </w:instrText>
        </w:r>
        <w:r>
          <w:fldChar w:fldCharType="separate"/>
        </w:r>
        <w:r>
          <w:t>22</w:t>
        </w:r>
        <w:r>
          <w:fldChar w:fldCharType="end"/>
        </w:r>
      </w:hyperlink>
    </w:p>
    <w:p>
      <w:pPr>
        <w:pStyle w:val="TOC1"/>
        <w:tabs>
          <w:tab w:val="right" w:leader="dot" w:pos="8306"/>
        </w:tabs>
      </w:pPr>
      <w:hyperlink w:anchor="_Toc22345" w:history="1">
        <w:r>
          <w:rPr>
            <w:rFonts w:ascii="仿宋" w:eastAsia="仿宋" w:hAnsi="仿宋" w:cs="仿宋" w:hint="eastAsia"/>
            <w:lang w:eastAsia="zh-CN"/>
          </w:rPr>
          <w:t>七、车载高压空压机组项目人力资源培养与发展</w:t>
        </w:r>
        <w:r>
          <w:tab/>
        </w:r>
        <w:r>
          <w:fldChar w:fldCharType="begin"/>
        </w:r>
        <w:r>
          <w:instrText xml:space="preserve"> PAGEREF _Toc22345 \h </w:instrText>
        </w:r>
        <w:r>
          <w:fldChar w:fldCharType="separate"/>
        </w:r>
        <w:r>
          <w:t>23</w:t>
        </w:r>
        <w:r>
          <w:fldChar w:fldCharType="end"/>
        </w:r>
      </w:hyperlink>
    </w:p>
    <w:p>
      <w:pPr>
        <w:pStyle w:val="TOC2"/>
        <w:tabs>
          <w:tab w:val="right" w:leader="dot" w:pos="8306"/>
        </w:tabs>
      </w:pPr>
      <w:hyperlink w:anchor="_Toc26445" w:history="1">
        <w:r>
          <w:rPr>
            <w:rFonts w:ascii="仿宋" w:eastAsia="仿宋" w:hAnsi="仿宋" w:cs="仿宋" w:hint="eastAsia"/>
            <w:lang w:eastAsia="zh-CN"/>
          </w:rPr>
          <w:t>(一)、人才需求与规划</w:t>
        </w:r>
        <w:r>
          <w:tab/>
        </w:r>
        <w:r>
          <w:fldChar w:fldCharType="begin"/>
        </w:r>
        <w:r>
          <w:instrText xml:space="preserve"> PAGEREF _Toc26445 \h </w:instrText>
        </w:r>
        <w:r>
          <w:fldChar w:fldCharType="separate"/>
        </w:r>
        <w:r>
          <w:t>23</w:t>
        </w:r>
        <w:r>
          <w:fldChar w:fldCharType="end"/>
        </w:r>
      </w:hyperlink>
    </w:p>
    <w:p>
      <w:pPr>
        <w:pStyle w:val="TOC2"/>
        <w:tabs>
          <w:tab w:val="right" w:leader="dot" w:pos="8306"/>
        </w:tabs>
      </w:pPr>
      <w:hyperlink w:anchor="_Toc8655" w:history="1">
        <w:r>
          <w:rPr>
            <w:rFonts w:ascii="仿宋" w:eastAsia="仿宋" w:hAnsi="仿宋" w:cs="仿宋" w:hint="eastAsia"/>
            <w:lang w:eastAsia="zh-CN"/>
          </w:rPr>
          <w:t>(二)、培训与发展计划</w:t>
        </w:r>
        <w:r>
          <w:tab/>
        </w:r>
        <w:r>
          <w:fldChar w:fldCharType="begin"/>
        </w:r>
        <w:r>
          <w:instrText xml:space="preserve"> PAGEREF _Toc8655 \h </w:instrText>
        </w:r>
        <w:r>
          <w:fldChar w:fldCharType="separate"/>
        </w:r>
        <w:r>
          <w:t>24</w:t>
        </w:r>
        <w:r>
          <w:fldChar w:fldCharType="end"/>
        </w:r>
      </w:hyperlink>
    </w:p>
    <w:p>
      <w:pPr>
        <w:pStyle w:val="TOC1"/>
        <w:tabs>
          <w:tab w:val="right" w:leader="dot" w:pos="8306"/>
        </w:tabs>
      </w:pPr>
      <w:hyperlink w:anchor="_Toc7244" w:history="1">
        <w:r>
          <w:rPr>
            <w:rFonts w:ascii="仿宋" w:eastAsia="仿宋" w:hAnsi="仿宋" w:cs="仿宋" w:hint="eastAsia"/>
            <w:lang w:eastAsia="zh-CN"/>
          </w:rPr>
          <w:t>八、车载高压空压机组项目环境影响分析</w:t>
        </w:r>
        <w:r>
          <w:tab/>
        </w:r>
        <w:r>
          <w:fldChar w:fldCharType="begin"/>
        </w:r>
        <w:r>
          <w:instrText xml:space="preserve"> PAGEREF _Toc7244 \h </w:instrText>
        </w:r>
        <w:r>
          <w:fldChar w:fldCharType="separate"/>
        </w:r>
        <w:r>
          <w:t>24</w:t>
        </w:r>
        <w:r>
          <w:fldChar w:fldCharType="end"/>
        </w:r>
      </w:hyperlink>
    </w:p>
    <w:p>
      <w:pPr>
        <w:pStyle w:val="TOC2"/>
        <w:tabs>
          <w:tab w:val="right" w:leader="dot" w:pos="8306"/>
        </w:tabs>
      </w:pPr>
      <w:hyperlink w:anchor="_Toc12729" w:history="1">
        <w:r>
          <w:rPr>
            <w:rFonts w:ascii="仿宋" w:eastAsia="仿宋" w:hAnsi="仿宋" w:cs="仿宋" w:hint="eastAsia"/>
            <w:lang w:eastAsia="zh-CN"/>
          </w:rPr>
          <w:t>(一)、建设区域环境质量现状</w:t>
        </w:r>
        <w:r>
          <w:tab/>
        </w:r>
        <w:r>
          <w:fldChar w:fldCharType="begin"/>
        </w:r>
        <w:r>
          <w:instrText xml:space="preserve"> PAGEREF _Toc12729 \h </w:instrText>
        </w:r>
        <w:r>
          <w:fldChar w:fldCharType="separate"/>
        </w:r>
        <w:r>
          <w:t>24</w:t>
        </w:r>
        <w:r>
          <w:fldChar w:fldCharType="end"/>
        </w:r>
      </w:hyperlink>
    </w:p>
    <w:p>
      <w:pPr>
        <w:pStyle w:val="TOC2"/>
        <w:tabs>
          <w:tab w:val="right" w:leader="dot" w:pos="8306"/>
        </w:tabs>
      </w:pPr>
      <w:hyperlink w:anchor="_Toc6645" w:history="1">
        <w:r>
          <w:rPr>
            <w:rFonts w:ascii="仿宋" w:eastAsia="仿宋" w:hAnsi="仿宋" w:cs="仿宋" w:hint="eastAsia"/>
            <w:lang w:eastAsia="zh-CN"/>
          </w:rPr>
          <w:t>(二)、建设期环境保护</w:t>
        </w:r>
        <w:r>
          <w:tab/>
        </w:r>
        <w:r>
          <w:fldChar w:fldCharType="begin"/>
        </w:r>
        <w:r>
          <w:instrText xml:space="preserve"> PAGEREF _Toc6645 \h </w:instrText>
        </w:r>
        <w:r>
          <w:fldChar w:fldCharType="separate"/>
        </w:r>
        <w:r>
          <w:t>26</w:t>
        </w:r>
        <w:r>
          <w:fldChar w:fldCharType="end"/>
        </w:r>
      </w:hyperlink>
    </w:p>
    <w:p>
      <w:pPr>
        <w:pStyle w:val="TOC2"/>
        <w:tabs>
          <w:tab w:val="right" w:leader="dot" w:pos="8306"/>
        </w:tabs>
      </w:pPr>
      <w:hyperlink w:anchor="_Toc549" w:history="1">
        <w:r>
          <w:rPr>
            <w:rFonts w:ascii="仿宋" w:eastAsia="仿宋" w:hAnsi="仿宋" w:cs="仿宋" w:hint="eastAsia"/>
            <w:lang w:eastAsia="zh-CN"/>
          </w:rPr>
          <w:t>(三)、运营期环境保护</w:t>
        </w:r>
        <w:r>
          <w:tab/>
        </w:r>
        <w:r>
          <w:fldChar w:fldCharType="begin"/>
        </w:r>
        <w:r>
          <w:instrText xml:space="preserve"> PAGEREF _Toc549 \h </w:instrText>
        </w:r>
        <w:r>
          <w:fldChar w:fldCharType="separate"/>
        </w:r>
        <w:r>
          <w:t>27</w:t>
        </w:r>
        <w:r>
          <w:fldChar w:fldCharType="end"/>
        </w:r>
      </w:hyperlink>
    </w:p>
    <w:p>
      <w:pPr>
        <w:pStyle w:val="TOC2"/>
        <w:tabs>
          <w:tab w:val="right" w:leader="dot" w:pos="8306"/>
        </w:tabs>
      </w:pPr>
      <w:hyperlink w:anchor="_Toc22424" w:history="1">
        <w:r>
          <w:rPr>
            <w:rFonts w:ascii="仿宋" w:eastAsia="仿宋" w:hAnsi="仿宋" w:cs="仿宋" w:hint="eastAsia"/>
            <w:lang w:eastAsia="zh-CN"/>
          </w:rPr>
          <w:t>(四)、车载高压空压机组项目建设对区域经济的影响</w:t>
        </w:r>
        <w:r>
          <w:tab/>
        </w:r>
        <w:r>
          <w:fldChar w:fldCharType="begin"/>
        </w:r>
        <w:r>
          <w:instrText xml:space="preserve"> PAGEREF _Toc22424 \h </w:instrText>
        </w:r>
        <w:r>
          <w:fldChar w:fldCharType="separate"/>
        </w:r>
        <w:r>
          <w:t>29</w:t>
        </w:r>
        <w:r>
          <w:fldChar w:fldCharType="end"/>
        </w:r>
      </w:hyperlink>
    </w:p>
    <w:p>
      <w:pPr>
        <w:pStyle w:val="TOC2"/>
        <w:tabs>
          <w:tab w:val="right" w:leader="dot" w:pos="8306"/>
        </w:tabs>
      </w:pPr>
      <w:hyperlink w:anchor="_Toc6950" w:history="1">
        <w:r>
          <w:rPr>
            <w:rFonts w:ascii="仿宋" w:eastAsia="仿宋" w:hAnsi="仿宋" w:cs="仿宋" w:hint="eastAsia"/>
            <w:lang w:eastAsia="zh-CN"/>
          </w:rPr>
          <w:t>(五)、废弃物处理</w:t>
        </w:r>
        <w:r>
          <w:tab/>
        </w:r>
        <w:r>
          <w:fldChar w:fldCharType="begin"/>
        </w:r>
        <w:r>
          <w:instrText xml:space="preserve"> PAGEREF _Toc6950 \h </w:instrText>
        </w:r>
        <w:r>
          <w:fldChar w:fldCharType="separate"/>
        </w:r>
        <w:r>
          <w:t>30</w:t>
        </w:r>
        <w:r>
          <w:fldChar w:fldCharType="end"/>
        </w:r>
      </w:hyperlink>
    </w:p>
    <w:p>
      <w:pPr>
        <w:pStyle w:val="TOC2"/>
        <w:tabs>
          <w:tab w:val="right" w:leader="dot" w:pos="8306"/>
        </w:tabs>
      </w:pPr>
      <w:hyperlink w:anchor="_Toc31478" w:history="1">
        <w:r>
          <w:rPr>
            <w:rFonts w:ascii="仿宋" w:eastAsia="仿宋" w:hAnsi="仿宋" w:cs="仿宋" w:hint="eastAsia"/>
            <w:lang w:eastAsia="zh-CN"/>
          </w:rPr>
          <w:t>(六)、特殊环境影响分析</w:t>
        </w:r>
        <w:r>
          <w:tab/>
        </w:r>
        <w:r>
          <w:fldChar w:fldCharType="begin"/>
        </w:r>
        <w:r>
          <w:instrText xml:space="preserve"> PAGEREF _Toc31478 \h </w:instrText>
        </w:r>
        <w:r>
          <w:fldChar w:fldCharType="separate"/>
        </w:r>
        <w:r>
          <w:t>32</w:t>
        </w:r>
        <w:r>
          <w:fldChar w:fldCharType="end"/>
        </w:r>
      </w:hyperlink>
    </w:p>
    <w:p>
      <w:pPr>
        <w:pStyle w:val="TOC2"/>
        <w:tabs>
          <w:tab w:val="right" w:leader="dot" w:pos="8306"/>
        </w:tabs>
      </w:pPr>
      <w:hyperlink w:anchor="_Toc14733" w:history="1">
        <w:r>
          <w:rPr>
            <w:rFonts w:ascii="仿宋" w:eastAsia="仿宋" w:hAnsi="仿宋" w:cs="仿宋" w:hint="eastAsia"/>
            <w:lang w:eastAsia="zh-CN"/>
          </w:rPr>
          <w:t>(七)、清洁生产</w:t>
        </w:r>
        <w:r>
          <w:tab/>
        </w:r>
        <w:r>
          <w:fldChar w:fldCharType="begin"/>
        </w:r>
        <w:r>
          <w:instrText xml:space="preserve"> PAGEREF _Toc14733 \h </w:instrText>
        </w:r>
        <w:r>
          <w:fldChar w:fldCharType="separate"/>
        </w:r>
        <w:r>
          <w:t>33</w:t>
        </w:r>
        <w:r>
          <w:fldChar w:fldCharType="end"/>
        </w:r>
      </w:hyperlink>
    </w:p>
    <w:p>
      <w:pPr>
        <w:pStyle w:val="TOC2"/>
        <w:tabs>
          <w:tab w:val="right" w:leader="dot" w:pos="8306"/>
        </w:tabs>
      </w:pPr>
      <w:hyperlink w:anchor="_Toc2916" w:history="1">
        <w:r>
          <w:rPr>
            <w:rFonts w:ascii="仿宋" w:eastAsia="仿宋" w:hAnsi="仿宋" w:cs="仿宋" w:hint="eastAsia"/>
            <w:lang w:eastAsia="zh-CN"/>
          </w:rPr>
          <w:t>(八)、环境保护综合评价</w:t>
        </w:r>
        <w:r>
          <w:tab/>
        </w:r>
        <w:r>
          <w:fldChar w:fldCharType="begin"/>
        </w:r>
        <w:r>
          <w:instrText xml:space="preserve"> PAGEREF _Toc2916 \h </w:instrText>
        </w:r>
        <w:r>
          <w:fldChar w:fldCharType="separate"/>
        </w:r>
        <w:r>
          <w:t>34</w:t>
        </w:r>
        <w:r>
          <w:fldChar w:fldCharType="end"/>
        </w:r>
      </w:hyperlink>
    </w:p>
    <w:p>
      <w:pPr>
        <w:pStyle w:val="TOC1"/>
        <w:tabs>
          <w:tab w:val="right" w:leader="dot" w:pos="8306"/>
        </w:tabs>
      </w:pPr>
      <w:hyperlink w:anchor="_Toc13814" w:history="1">
        <w:r>
          <w:rPr>
            <w:rFonts w:ascii="仿宋" w:eastAsia="仿宋" w:hAnsi="仿宋" w:cs="仿宋" w:hint="eastAsia"/>
            <w:lang w:eastAsia="zh-CN"/>
          </w:rPr>
          <w:t>九、车载高压空压机组项目社会影响</w:t>
        </w:r>
        <w:r>
          <w:tab/>
        </w:r>
        <w:r>
          <w:fldChar w:fldCharType="begin"/>
        </w:r>
        <w:r>
          <w:instrText xml:space="preserve"> PAGEREF _Toc13814 \h </w:instrText>
        </w:r>
        <w:r>
          <w:fldChar w:fldCharType="separate"/>
        </w:r>
        <w:r>
          <w:t>36</w:t>
        </w:r>
        <w:r>
          <w:fldChar w:fldCharType="end"/>
        </w:r>
      </w:hyperlink>
    </w:p>
    <w:p>
      <w:pPr>
        <w:pStyle w:val="TOC2"/>
        <w:tabs>
          <w:tab w:val="right" w:leader="dot" w:pos="8306"/>
        </w:tabs>
      </w:pPr>
      <w:hyperlink w:anchor="_Toc15146" w:history="1">
        <w:r>
          <w:rPr>
            <w:rFonts w:ascii="仿宋" w:eastAsia="仿宋" w:hAnsi="仿宋" w:cs="仿宋" w:hint="eastAsia"/>
            <w:lang w:eastAsia="zh-CN"/>
          </w:rPr>
          <w:t>(一)、社会责任与义务</w:t>
        </w:r>
        <w:r>
          <w:tab/>
        </w:r>
        <w:r>
          <w:fldChar w:fldCharType="begin"/>
        </w:r>
        <w:r>
          <w:instrText xml:space="preserve"> PAGEREF _Toc15146 \h </w:instrText>
        </w:r>
        <w:r>
          <w:fldChar w:fldCharType="separate"/>
        </w:r>
        <w:r>
          <w:t>36</w:t>
        </w:r>
        <w:r>
          <w:fldChar w:fldCharType="end"/>
        </w:r>
      </w:hyperlink>
    </w:p>
    <w:p>
      <w:pPr>
        <w:pStyle w:val="TOC2"/>
        <w:tabs>
          <w:tab w:val="right" w:leader="dot" w:pos="8306"/>
        </w:tabs>
      </w:pPr>
      <w:hyperlink w:anchor="_Toc11588" w:history="1">
        <w:r>
          <w:rPr>
            <w:rFonts w:ascii="仿宋" w:eastAsia="仿宋" w:hAnsi="仿宋" w:cs="仿宋" w:hint="eastAsia"/>
            <w:lang w:eastAsia="zh-CN"/>
          </w:rPr>
          <w:t>(二)、社会参与与沟通</w:t>
        </w:r>
        <w:r>
          <w:tab/>
        </w:r>
        <w:r>
          <w:fldChar w:fldCharType="begin"/>
        </w:r>
        <w:r>
          <w:instrText xml:space="preserve"> PAGEREF _Toc11588 \h </w:instrText>
        </w:r>
        <w:r>
          <w:fldChar w:fldCharType="separate"/>
        </w:r>
        <w:r>
          <w:t>36</w:t>
        </w:r>
        <w:r>
          <w:fldChar w:fldCharType="end"/>
        </w:r>
      </w:hyperlink>
    </w:p>
    <w:p>
      <w:pPr>
        <w:pStyle w:val="TOC1"/>
        <w:tabs>
          <w:tab w:val="right" w:leader="dot" w:pos="8306"/>
        </w:tabs>
      </w:pPr>
      <w:hyperlink w:anchor="_Toc24713" w:history="1">
        <w:r>
          <w:rPr>
            <w:rFonts w:ascii="仿宋" w:eastAsia="仿宋" w:hAnsi="仿宋" w:cs="仿宋" w:hint="eastAsia"/>
            <w:lang w:eastAsia="zh-CN"/>
          </w:rPr>
          <w:t>十、车载高压空压机组项目计划安排</w:t>
        </w:r>
        <w:r>
          <w:tab/>
        </w:r>
        <w:r>
          <w:fldChar w:fldCharType="begin"/>
        </w:r>
        <w:r>
          <w:instrText xml:space="preserve"> PAGEREF _Toc24713 \h </w:instrText>
        </w:r>
        <w:r>
          <w:fldChar w:fldCharType="separate"/>
        </w:r>
        <w:r>
          <w:t>37</w:t>
        </w:r>
        <w:r>
          <w:fldChar w:fldCharType="end"/>
        </w:r>
      </w:hyperlink>
    </w:p>
    <w:p>
      <w:pPr>
        <w:pStyle w:val="TOC2"/>
        <w:tabs>
          <w:tab w:val="right" w:leader="dot" w:pos="8306"/>
        </w:tabs>
      </w:pPr>
      <w:hyperlink w:anchor="_Toc15854" w:history="1">
        <w:r>
          <w:rPr>
            <w:rFonts w:ascii="仿宋" w:eastAsia="仿宋" w:hAnsi="仿宋" w:cs="仿宋" w:hint="eastAsia"/>
            <w:lang w:eastAsia="zh-CN"/>
          </w:rPr>
          <w:t>(一)、建设周期</w:t>
        </w:r>
        <w:r>
          <w:tab/>
        </w:r>
        <w:r>
          <w:fldChar w:fldCharType="begin"/>
        </w:r>
        <w:r>
          <w:instrText xml:space="preserve"> PAGEREF _Toc15854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93" w:history="1">
        <w:r>
          <w:rPr>
            <w:rFonts w:ascii="仿宋" w:eastAsia="仿宋" w:hAnsi="仿宋" w:cs="仿宋" w:hint="eastAsia"/>
            <w:lang w:eastAsia="zh-CN"/>
          </w:rPr>
          <w:t>(二)、建设进度</w:t>
        </w:r>
        <w:r>
          <w:tab/>
        </w:r>
        <w:r>
          <w:fldChar w:fldCharType="begin"/>
        </w:r>
        <w:r>
          <w:instrText xml:space="preserve"> PAGEREF _Toc17493 \h </w:instrText>
        </w:r>
        <w:r>
          <w:fldChar w:fldCharType="separate"/>
        </w:r>
        <w:r>
          <w:t>38</w:t>
        </w:r>
        <w:r>
          <w:fldChar w:fldCharType="end"/>
        </w:r>
      </w:hyperlink>
    </w:p>
    <w:p>
      <w:pPr>
        <w:pStyle w:val="TOC2"/>
        <w:tabs>
          <w:tab w:val="right" w:leader="dot" w:pos="8306"/>
        </w:tabs>
      </w:pPr>
      <w:hyperlink w:anchor="_Toc2254" w:history="1">
        <w:r>
          <w:rPr>
            <w:rFonts w:ascii="仿宋" w:eastAsia="仿宋" w:hAnsi="仿宋" w:cs="仿宋" w:hint="eastAsia"/>
            <w:lang w:eastAsia="zh-CN"/>
          </w:rPr>
          <w:t>(三)、进度安排注意事项</w:t>
        </w:r>
        <w:r>
          <w:tab/>
        </w:r>
        <w:r>
          <w:fldChar w:fldCharType="begin"/>
        </w:r>
        <w:r>
          <w:instrText xml:space="preserve"> PAGEREF _Toc2254 \h </w:instrText>
        </w:r>
        <w:r>
          <w:fldChar w:fldCharType="separate"/>
        </w:r>
        <w:r>
          <w:t>39</w:t>
        </w:r>
        <w:r>
          <w:fldChar w:fldCharType="end"/>
        </w:r>
      </w:hyperlink>
    </w:p>
    <w:p>
      <w:pPr>
        <w:pStyle w:val="TOC2"/>
        <w:tabs>
          <w:tab w:val="right" w:leader="dot" w:pos="8306"/>
        </w:tabs>
      </w:pPr>
      <w:hyperlink w:anchor="_Toc23049" w:history="1">
        <w:r>
          <w:rPr>
            <w:rFonts w:ascii="仿宋" w:eastAsia="仿宋" w:hAnsi="仿宋" w:cs="仿宋" w:hint="eastAsia"/>
            <w:lang w:eastAsia="zh-CN"/>
          </w:rPr>
          <w:t>(四)、人力资源配置</w:t>
        </w:r>
        <w:r>
          <w:tab/>
        </w:r>
        <w:r>
          <w:fldChar w:fldCharType="begin"/>
        </w:r>
        <w:r>
          <w:instrText xml:space="preserve"> PAGEREF _Toc23049 \h </w:instrText>
        </w:r>
        <w:r>
          <w:fldChar w:fldCharType="separate"/>
        </w:r>
        <w:r>
          <w:t>41</w:t>
        </w:r>
        <w:r>
          <w:fldChar w:fldCharType="end"/>
        </w:r>
      </w:hyperlink>
    </w:p>
    <w:p>
      <w:pPr>
        <w:pStyle w:val="TOC1"/>
        <w:tabs>
          <w:tab w:val="right" w:leader="dot" w:pos="8306"/>
        </w:tabs>
      </w:pPr>
      <w:hyperlink w:anchor="_Toc22866" w:history="1">
        <w:r>
          <w:rPr>
            <w:rFonts w:ascii="仿宋" w:eastAsia="仿宋" w:hAnsi="仿宋" w:cs="仿宋" w:hint="eastAsia"/>
            <w:lang w:eastAsia="zh-CN"/>
          </w:rPr>
          <w:t>十一、车载高压空压机组项目经营效益</w:t>
        </w:r>
        <w:r>
          <w:tab/>
        </w:r>
        <w:r>
          <w:fldChar w:fldCharType="begin"/>
        </w:r>
        <w:r>
          <w:instrText xml:space="preserve"> PAGEREF _Toc22866 \h </w:instrText>
        </w:r>
        <w:r>
          <w:fldChar w:fldCharType="separate"/>
        </w:r>
        <w:r>
          <w:t>42</w:t>
        </w:r>
        <w:r>
          <w:fldChar w:fldCharType="end"/>
        </w:r>
      </w:hyperlink>
    </w:p>
    <w:p>
      <w:pPr>
        <w:pStyle w:val="TOC2"/>
        <w:tabs>
          <w:tab w:val="right" w:leader="dot" w:pos="8306"/>
        </w:tabs>
      </w:pPr>
      <w:hyperlink w:anchor="_Toc21943" w:history="1">
        <w:r>
          <w:rPr>
            <w:rFonts w:ascii="仿宋" w:eastAsia="仿宋" w:hAnsi="仿宋" w:cs="仿宋" w:hint="eastAsia"/>
            <w:lang w:eastAsia="zh-CN"/>
          </w:rPr>
          <w:t>(一)、经济评价财务测算</w:t>
        </w:r>
        <w:r>
          <w:tab/>
        </w:r>
        <w:r>
          <w:fldChar w:fldCharType="begin"/>
        </w:r>
        <w:r>
          <w:instrText xml:space="preserve"> PAGEREF _Toc21943 \h </w:instrText>
        </w:r>
        <w:r>
          <w:fldChar w:fldCharType="separate"/>
        </w:r>
        <w:r>
          <w:t>42</w:t>
        </w:r>
        <w:r>
          <w:fldChar w:fldCharType="end"/>
        </w:r>
      </w:hyperlink>
    </w:p>
    <w:p>
      <w:pPr>
        <w:pStyle w:val="TOC2"/>
        <w:tabs>
          <w:tab w:val="right" w:leader="dot" w:pos="8306"/>
        </w:tabs>
      </w:pPr>
      <w:hyperlink w:anchor="_Toc14394" w:history="1">
        <w:r>
          <w:rPr>
            <w:rFonts w:ascii="仿宋" w:eastAsia="仿宋" w:hAnsi="仿宋" w:cs="仿宋" w:hint="eastAsia"/>
            <w:lang w:eastAsia="zh-CN"/>
          </w:rPr>
          <w:t>(二)、车载高压空压机组项目盈利能力分析</w:t>
        </w:r>
        <w:r>
          <w:tab/>
        </w:r>
        <w:r>
          <w:fldChar w:fldCharType="begin"/>
        </w:r>
        <w:r>
          <w:instrText xml:space="preserve"> PAGEREF _Toc14394 \h </w:instrText>
        </w:r>
        <w:r>
          <w:fldChar w:fldCharType="separate"/>
        </w:r>
        <w:r>
          <w:t>43</w:t>
        </w:r>
        <w:r>
          <w:fldChar w:fldCharType="end"/>
        </w:r>
      </w:hyperlink>
    </w:p>
    <w:p>
      <w:pPr>
        <w:pStyle w:val="TOC1"/>
        <w:tabs>
          <w:tab w:val="right" w:leader="dot" w:pos="8306"/>
        </w:tabs>
      </w:pPr>
      <w:hyperlink w:anchor="_Toc30280" w:history="1">
        <w:r>
          <w:rPr>
            <w:rFonts w:ascii="仿宋" w:eastAsia="仿宋" w:hAnsi="仿宋" w:cs="仿宋" w:hint="eastAsia"/>
            <w:lang w:eastAsia="zh-CN"/>
          </w:rPr>
          <w:t>十二、生产安全保护</w:t>
        </w:r>
        <w:r>
          <w:tab/>
        </w:r>
        <w:r>
          <w:fldChar w:fldCharType="begin"/>
        </w:r>
        <w:r>
          <w:instrText xml:space="preserve"> PAGEREF _Toc30280 \h </w:instrText>
        </w:r>
        <w:r>
          <w:fldChar w:fldCharType="separate"/>
        </w:r>
        <w:r>
          <w:t>44</w:t>
        </w:r>
        <w:r>
          <w:fldChar w:fldCharType="end"/>
        </w:r>
      </w:hyperlink>
    </w:p>
    <w:p>
      <w:pPr>
        <w:pStyle w:val="TOC2"/>
        <w:tabs>
          <w:tab w:val="right" w:leader="dot" w:pos="8306"/>
        </w:tabs>
      </w:pPr>
      <w:hyperlink w:anchor="_Toc1357" w:history="1">
        <w:r>
          <w:rPr>
            <w:rFonts w:ascii="仿宋" w:eastAsia="仿宋" w:hAnsi="仿宋" w:cs="仿宋" w:hint="eastAsia"/>
            <w:lang w:eastAsia="zh-CN"/>
          </w:rPr>
          <w:t>(一)、消防安全</w:t>
        </w:r>
        <w:r>
          <w:tab/>
        </w:r>
        <w:r>
          <w:fldChar w:fldCharType="begin"/>
        </w:r>
        <w:r>
          <w:instrText xml:space="preserve"> PAGEREF _Toc1357 \h </w:instrText>
        </w:r>
        <w:r>
          <w:fldChar w:fldCharType="separate"/>
        </w:r>
        <w:r>
          <w:t>44</w:t>
        </w:r>
        <w:r>
          <w:fldChar w:fldCharType="end"/>
        </w:r>
      </w:hyperlink>
    </w:p>
    <w:p>
      <w:pPr>
        <w:pStyle w:val="TOC2"/>
        <w:tabs>
          <w:tab w:val="right" w:leader="dot" w:pos="8306"/>
        </w:tabs>
      </w:pPr>
      <w:hyperlink w:anchor="_Toc20194" w:history="1">
        <w:r>
          <w:rPr>
            <w:rFonts w:ascii="仿宋" w:eastAsia="仿宋" w:hAnsi="仿宋" w:cs="仿宋" w:hint="eastAsia"/>
            <w:lang w:eastAsia="zh-CN"/>
          </w:rPr>
          <w:t>(二)、防火防爆总图布置措施</w:t>
        </w:r>
        <w:r>
          <w:tab/>
        </w:r>
        <w:r>
          <w:fldChar w:fldCharType="begin"/>
        </w:r>
        <w:r>
          <w:instrText xml:space="preserve"> PAGEREF _Toc20194 \h </w:instrText>
        </w:r>
        <w:r>
          <w:fldChar w:fldCharType="separate"/>
        </w:r>
        <w:r>
          <w:t>45</w:t>
        </w:r>
        <w:r>
          <w:fldChar w:fldCharType="end"/>
        </w:r>
      </w:hyperlink>
    </w:p>
    <w:p>
      <w:pPr>
        <w:pStyle w:val="TOC2"/>
        <w:tabs>
          <w:tab w:val="right" w:leader="dot" w:pos="8306"/>
        </w:tabs>
      </w:pPr>
      <w:hyperlink w:anchor="_Toc22439" w:history="1">
        <w:r>
          <w:rPr>
            <w:rFonts w:ascii="仿宋" w:eastAsia="仿宋" w:hAnsi="仿宋" w:cs="仿宋" w:hint="eastAsia"/>
            <w:lang w:eastAsia="zh-CN"/>
          </w:rPr>
          <w:t>(三)、自然灾害防范措施</w:t>
        </w:r>
        <w:r>
          <w:tab/>
        </w:r>
        <w:r>
          <w:fldChar w:fldCharType="begin"/>
        </w:r>
        <w:r>
          <w:instrText xml:space="preserve"> PAGEREF _Toc22439 \h </w:instrText>
        </w:r>
        <w:r>
          <w:fldChar w:fldCharType="separate"/>
        </w:r>
        <w:r>
          <w:t>46</w:t>
        </w:r>
        <w:r>
          <w:fldChar w:fldCharType="end"/>
        </w:r>
      </w:hyperlink>
    </w:p>
    <w:p>
      <w:pPr>
        <w:pStyle w:val="TOC2"/>
        <w:tabs>
          <w:tab w:val="right" w:leader="dot" w:pos="8306"/>
        </w:tabs>
      </w:pPr>
      <w:hyperlink w:anchor="_Toc28793" w:history="1">
        <w:r>
          <w:rPr>
            <w:rFonts w:ascii="仿宋" w:eastAsia="仿宋" w:hAnsi="仿宋" w:cs="仿宋" w:hint="eastAsia"/>
            <w:lang w:eastAsia="zh-CN"/>
          </w:rPr>
          <w:t>(四)、安全色及安全标志使用要求</w:t>
        </w:r>
        <w:r>
          <w:tab/>
        </w:r>
        <w:r>
          <w:fldChar w:fldCharType="begin"/>
        </w:r>
        <w:r>
          <w:instrText xml:space="preserve"> PAGEREF _Toc28793 \h </w:instrText>
        </w:r>
        <w:r>
          <w:fldChar w:fldCharType="separate"/>
        </w:r>
        <w:r>
          <w:t>47</w:t>
        </w:r>
        <w:r>
          <w:fldChar w:fldCharType="end"/>
        </w:r>
      </w:hyperlink>
    </w:p>
    <w:p>
      <w:pPr>
        <w:pStyle w:val="TOC2"/>
        <w:tabs>
          <w:tab w:val="right" w:leader="dot" w:pos="8306"/>
        </w:tabs>
      </w:pPr>
      <w:hyperlink w:anchor="_Toc8594" w:history="1">
        <w:r>
          <w:rPr>
            <w:rFonts w:ascii="仿宋" w:eastAsia="仿宋" w:hAnsi="仿宋" w:cs="仿宋" w:hint="eastAsia"/>
            <w:lang w:eastAsia="zh-CN"/>
          </w:rPr>
          <w:t>(五)、防尘防毒措施</w:t>
        </w:r>
        <w:r>
          <w:tab/>
        </w:r>
        <w:r>
          <w:fldChar w:fldCharType="begin"/>
        </w:r>
        <w:r>
          <w:instrText xml:space="preserve"> PAGEREF _Toc8594 \h </w:instrText>
        </w:r>
        <w:r>
          <w:fldChar w:fldCharType="separate"/>
        </w:r>
        <w:r>
          <w:t>48</w:t>
        </w:r>
        <w:r>
          <w:fldChar w:fldCharType="end"/>
        </w:r>
      </w:hyperlink>
    </w:p>
    <w:p>
      <w:pPr>
        <w:pStyle w:val="TOC2"/>
        <w:tabs>
          <w:tab w:val="right" w:leader="dot" w:pos="8306"/>
        </w:tabs>
      </w:pPr>
      <w:hyperlink w:anchor="_Toc7370" w:history="1">
        <w:r>
          <w:rPr>
            <w:rFonts w:ascii="仿宋" w:eastAsia="仿宋" w:hAnsi="仿宋" w:cs="仿宋" w:hint="eastAsia"/>
            <w:lang w:eastAsia="zh-CN"/>
          </w:rPr>
          <w:t>(六)、防静电、触电防护及防雷措施</w:t>
        </w:r>
        <w:r>
          <w:tab/>
        </w:r>
        <w:r>
          <w:fldChar w:fldCharType="begin"/>
        </w:r>
        <w:r>
          <w:instrText xml:space="preserve"> PAGEREF _Toc7370 \h </w:instrText>
        </w:r>
        <w:r>
          <w:fldChar w:fldCharType="separate"/>
        </w:r>
        <w:r>
          <w:t>49</w:t>
        </w:r>
        <w:r>
          <w:fldChar w:fldCharType="end"/>
        </w:r>
      </w:hyperlink>
    </w:p>
    <w:p>
      <w:pPr>
        <w:pStyle w:val="TOC2"/>
        <w:tabs>
          <w:tab w:val="right" w:leader="dot" w:pos="8306"/>
        </w:tabs>
      </w:pPr>
      <w:hyperlink w:anchor="_Toc15367" w:history="1">
        <w:r>
          <w:rPr>
            <w:rFonts w:ascii="仿宋" w:eastAsia="仿宋" w:hAnsi="仿宋" w:cs="仿宋" w:hint="eastAsia"/>
            <w:lang w:eastAsia="zh-CN"/>
          </w:rPr>
          <w:t>(七)、机械设备安全保障措施</w:t>
        </w:r>
        <w:r>
          <w:tab/>
        </w:r>
        <w:r>
          <w:fldChar w:fldCharType="begin"/>
        </w:r>
        <w:r>
          <w:instrText xml:space="preserve"> PAGEREF _Toc15367 \h </w:instrText>
        </w:r>
        <w:r>
          <w:fldChar w:fldCharType="separate"/>
        </w:r>
        <w:r>
          <w:t>51</w:t>
        </w:r>
        <w:r>
          <w:fldChar w:fldCharType="end"/>
        </w:r>
      </w:hyperlink>
    </w:p>
    <w:p>
      <w:pPr>
        <w:pStyle w:val="TOC1"/>
        <w:tabs>
          <w:tab w:val="right" w:leader="dot" w:pos="8306"/>
        </w:tabs>
      </w:pPr>
      <w:hyperlink w:anchor="_Toc13910" w:history="1">
        <w:r>
          <w:rPr>
            <w:rFonts w:ascii="仿宋" w:eastAsia="仿宋" w:hAnsi="仿宋" w:cs="仿宋" w:hint="eastAsia"/>
            <w:lang w:eastAsia="zh-CN"/>
          </w:rPr>
          <w:t>十三、车载高压空压机组项目实施保障措施</w:t>
        </w:r>
        <w:r>
          <w:tab/>
        </w:r>
        <w:r>
          <w:fldChar w:fldCharType="begin"/>
        </w:r>
        <w:r>
          <w:instrText xml:space="preserve"> PAGEREF _Toc13910 \h </w:instrText>
        </w:r>
        <w:r>
          <w:fldChar w:fldCharType="separate"/>
        </w:r>
        <w:r>
          <w:t>52</w:t>
        </w:r>
        <w:r>
          <w:fldChar w:fldCharType="end"/>
        </w:r>
      </w:hyperlink>
    </w:p>
    <w:p>
      <w:pPr>
        <w:pStyle w:val="TOC2"/>
        <w:tabs>
          <w:tab w:val="right" w:leader="dot" w:pos="8306"/>
        </w:tabs>
      </w:pPr>
      <w:hyperlink w:anchor="_Toc24388" w:history="1">
        <w:r>
          <w:rPr>
            <w:rFonts w:ascii="仿宋" w:eastAsia="仿宋" w:hAnsi="仿宋" w:cs="仿宋" w:hint="eastAsia"/>
            <w:lang w:eastAsia="zh-CN"/>
          </w:rPr>
          <w:t>(一)、车载高压空压机组项目实施保障机制</w:t>
        </w:r>
        <w:r>
          <w:tab/>
        </w:r>
        <w:r>
          <w:fldChar w:fldCharType="begin"/>
        </w:r>
        <w:r>
          <w:instrText xml:space="preserve"> PAGEREF _Toc24388 \h </w:instrText>
        </w:r>
        <w:r>
          <w:fldChar w:fldCharType="separate"/>
        </w:r>
        <w:r>
          <w:t>52</w:t>
        </w:r>
        <w:r>
          <w:fldChar w:fldCharType="end"/>
        </w:r>
      </w:hyperlink>
    </w:p>
    <w:p>
      <w:pPr>
        <w:pStyle w:val="TOC2"/>
        <w:tabs>
          <w:tab w:val="right" w:leader="dot" w:pos="8306"/>
        </w:tabs>
      </w:pPr>
      <w:hyperlink w:anchor="_Toc32027" w:history="1">
        <w:r>
          <w:rPr>
            <w:rFonts w:ascii="仿宋" w:eastAsia="仿宋" w:hAnsi="仿宋" w:cs="仿宋" w:hint="eastAsia"/>
            <w:lang w:eastAsia="zh-CN"/>
          </w:rPr>
          <w:t>(二)、车载高压空压机组项目法律合规要求</w:t>
        </w:r>
        <w:r>
          <w:tab/>
        </w:r>
        <w:r>
          <w:fldChar w:fldCharType="begin"/>
        </w:r>
        <w:r>
          <w:instrText xml:space="preserve"> PAGEREF _Toc32027 \h </w:instrText>
        </w:r>
        <w:r>
          <w:fldChar w:fldCharType="separate"/>
        </w:r>
        <w:r>
          <w:t>56</w:t>
        </w:r>
        <w:r>
          <w:fldChar w:fldCharType="end"/>
        </w:r>
      </w:hyperlink>
    </w:p>
    <w:p>
      <w:pPr>
        <w:pStyle w:val="TOC2"/>
        <w:tabs>
          <w:tab w:val="right" w:leader="dot" w:pos="8306"/>
        </w:tabs>
      </w:pPr>
      <w:hyperlink w:anchor="_Toc31011" w:history="1">
        <w:r>
          <w:rPr>
            <w:rFonts w:ascii="仿宋" w:eastAsia="仿宋" w:hAnsi="仿宋" w:cs="仿宋" w:hint="eastAsia"/>
            <w:lang w:eastAsia="zh-CN"/>
          </w:rPr>
          <w:t>(三)、车载高压空压机组项目合同管理与法律事务</w:t>
        </w:r>
        <w:r>
          <w:tab/>
        </w:r>
        <w:r>
          <w:fldChar w:fldCharType="begin"/>
        </w:r>
        <w:r>
          <w:instrText xml:space="preserve"> PAGEREF _Toc31011 \h </w:instrText>
        </w:r>
        <w:r>
          <w:fldChar w:fldCharType="separate"/>
        </w:r>
        <w:r>
          <w:t>60</w:t>
        </w:r>
        <w:r>
          <w:fldChar w:fldCharType="end"/>
        </w:r>
      </w:hyperlink>
    </w:p>
    <w:p>
      <w:pPr>
        <w:pStyle w:val="TOC2"/>
        <w:tabs>
          <w:tab w:val="right" w:leader="dot" w:pos="8306"/>
        </w:tabs>
      </w:pPr>
      <w:hyperlink w:anchor="_Toc26132" w:history="1">
        <w:r>
          <w:rPr>
            <w:rFonts w:ascii="仿宋" w:eastAsia="仿宋" w:hAnsi="仿宋" w:cs="仿宋" w:hint="eastAsia"/>
            <w:lang w:eastAsia="zh-CN"/>
          </w:rPr>
          <w:t>(四)、车载高压空压机组项目知识产权保护策略</w:t>
        </w:r>
        <w:r>
          <w:tab/>
        </w:r>
        <w:r>
          <w:fldChar w:fldCharType="begin"/>
        </w:r>
        <w:r>
          <w:instrText xml:space="preserve"> PAGEREF _Toc26132 \h </w:instrText>
        </w:r>
        <w:r>
          <w:fldChar w:fldCharType="separate"/>
        </w:r>
        <w:r>
          <w:t>67</w:t>
        </w:r>
        <w:r>
          <w:fldChar w:fldCharType="end"/>
        </w:r>
      </w:hyperlink>
    </w:p>
    <w:p>
      <w:pPr>
        <w:pStyle w:val="TOC1"/>
        <w:tabs>
          <w:tab w:val="right" w:leader="dot" w:pos="8306"/>
        </w:tabs>
      </w:pPr>
      <w:hyperlink w:anchor="_Toc5908" w:history="1">
        <w:r>
          <w:rPr>
            <w:rFonts w:ascii="仿宋" w:eastAsia="仿宋" w:hAnsi="仿宋" w:cs="仿宋" w:hint="eastAsia"/>
            <w:lang w:eastAsia="zh-CN"/>
          </w:rPr>
          <w:t>十四、车载高压空压机组项目变更管理</w:t>
        </w:r>
        <w:r>
          <w:tab/>
        </w:r>
        <w:r>
          <w:fldChar w:fldCharType="begin"/>
        </w:r>
        <w:r>
          <w:instrText xml:space="preserve"> PAGEREF _Toc5908 \h </w:instrText>
        </w:r>
        <w:r>
          <w:fldChar w:fldCharType="separate"/>
        </w:r>
        <w:r>
          <w:t>69</w:t>
        </w:r>
        <w:r>
          <w:fldChar w:fldCharType="end"/>
        </w:r>
      </w:hyperlink>
    </w:p>
    <w:p>
      <w:pPr>
        <w:pStyle w:val="TOC2"/>
        <w:tabs>
          <w:tab w:val="right" w:leader="dot" w:pos="8306"/>
        </w:tabs>
      </w:pPr>
      <w:hyperlink w:anchor="_Toc3023" w:history="1">
        <w:r>
          <w:rPr>
            <w:rFonts w:ascii="仿宋" w:eastAsia="仿宋" w:hAnsi="仿宋" w:cs="仿宋" w:hint="eastAsia"/>
            <w:lang w:eastAsia="zh-CN"/>
          </w:rPr>
          <w:t>(一)、变更申请与评估</w:t>
        </w:r>
        <w:r>
          <w:tab/>
        </w:r>
        <w:r>
          <w:fldChar w:fldCharType="begin"/>
        </w:r>
        <w:r>
          <w:instrText xml:space="preserve"> PAGEREF _Toc3023 \h </w:instrText>
        </w:r>
        <w:r>
          <w:fldChar w:fldCharType="separate"/>
        </w:r>
        <w:r>
          <w:t>69</w:t>
        </w:r>
        <w:r>
          <w:fldChar w:fldCharType="end"/>
        </w:r>
      </w:hyperlink>
    </w:p>
    <w:p>
      <w:pPr>
        <w:pStyle w:val="TOC2"/>
        <w:tabs>
          <w:tab w:val="right" w:leader="dot" w:pos="8306"/>
        </w:tabs>
      </w:pPr>
      <w:hyperlink w:anchor="_Toc2272" w:history="1">
        <w:r>
          <w:rPr>
            <w:rFonts w:ascii="仿宋" w:eastAsia="仿宋" w:hAnsi="仿宋" w:cs="仿宋" w:hint="eastAsia"/>
            <w:lang w:eastAsia="zh-CN"/>
          </w:rPr>
          <w:t>(二)、变更实施与控制</w:t>
        </w:r>
        <w:r>
          <w:tab/>
        </w:r>
        <w:r>
          <w:fldChar w:fldCharType="begin"/>
        </w:r>
        <w:r>
          <w:instrText xml:space="preserve"> PAGEREF _Toc2272 \h </w:instrText>
        </w:r>
        <w:r>
          <w:fldChar w:fldCharType="separate"/>
        </w:r>
        <w:r>
          <w:t>70</w:t>
        </w:r>
        <w:r>
          <w:fldChar w:fldCharType="end"/>
        </w:r>
      </w:hyperlink>
    </w:p>
    <w:p>
      <w:pPr>
        <w:pStyle w:val="TOC1"/>
        <w:tabs>
          <w:tab w:val="right" w:leader="dot" w:pos="8306"/>
        </w:tabs>
      </w:pPr>
      <w:hyperlink w:anchor="_Toc26774" w:history="1">
        <w:r>
          <w:rPr>
            <w:rFonts w:ascii="仿宋" w:eastAsia="仿宋" w:hAnsi="仿宋" w:cs="仿宋" w:hint="eastAsia"/>
            <w:lang w:eastAsia="zh-CN"/>
          </w:rPr>
          <w:t>十五、供应链管理</w:t>
        </w:r>
        <w:r>
          <w:tab/>
        </w:r>
        <w:r>
          <w:fldChar w:fldCharType="begin"/>
        </w:r>
        <w:r>
          <w:instrText xml:space="preserve"> PAGEREF _Toc26774 \h </w:instrText>
        </w:r>
        <w:r>
          <w:fldChar w:fldCharType="separate"/>
        </w:r>
        <w:r>
          <w:t>71</w:t>
        </w:r>
        <w:r>
          <w:fldChar w:fldCharType="end"/>
        </w:r>
      </w:hyperlink>
    </w:p>
    <w:p>
      <w:pPr>
        <w:pStyle w:val="TOC2"/>
        <w:tabs>
          <w:tab w:val="right" w:leader="dot" w:pos="8306"/>
        </w:tabs>
      </w:pPr>
      <w:hyperlink w:anchor="_Toc19113" w:history="1">
        <w:r>
          <w:rPr>
            <w:rFonts w:ascii="仿宋" w:eastAsia="仿宋" w:hAnsi="仿宋" w:cs="仿宋" w:hint="eastAsia"/>
            <w:lang w:eastAsia="zh-CN"/>
          </w:rPr>
          <w:t>(一)、供应链战略规划</w:t>
        </w:r>
        <w:r>
          <w:tab/>
        </w:r>
        <w:r>
          <w:fldChar w:fldCharType="begin"/>
        </w:r>
        <w:r>
          <w:instrText xml:space="preserve"> PAGEREF _Toc19113 \h </w:instrText>
        </w:r>
        <w:r>
          <w:fldChar w:fldCharType="separate"/>
        </w:r>
        <w:r>
          <w:t>71</w:t>
        </w:r>
        <w:r>
          <w:fldChar w:fldCharType="end"/>
        </w:r>
      </w:hyperlink>
    </w:p>
    <w:p>
      <w:pPr>
        <w:pStyle w:val="TOC2"/>
        <w:tabs>
          <w:tab w:val="right" w:leader="dot" w:pos="8306"/>
        </w:tabs>
      </w:pPr>
      <w:hyperlink w:anchor="_Toc20223" w:history="1">
        <w:r>
          <w:rPr>
            <w:rFonts w:ascii="仿宋" w:eastAsia="仿宋" w:hAnsi="仿宋" w:cs="仿宋" w:hint="eastAsia"/>
            <w:lang w:eastAsia="zh-CN"/>
          </w:rPr>
          <w:t>(二)、供应商选择与合作</w:t>
        </w:r>
        <w:r>
          <w:tab/>
        </w:r>
        <w:r>
          <w:fldChar w:fldCharType="begin"/>
        </w:r>
        <w:r>
          <w:instrText xml:space="preserve"> PAGEREF _Toc20223 \h </w:instrText>
        </w:r>
        <w:r>
          <w:fldChar w:fldCharType="separate"/>
        </w:r>
        <w:r>
          <w:t>72</w:t>
        </w:r>
        <w:r>
          <w:fldChar w:fldCharType="end"/>
        </w:r>
      </w:hyperlink>
    </w:p>
    <w:p>
      <w:pPr>
        <w:pStyle w:val="TOC2"/>
        <w:tabs>
          <w:tab w:val="right" w:leader="dot" w:pos="8306"/>
        </w:tabs>
      </w:pPr>
      <w:hyperlink w:anchor="_Toc30656" w:history="1">
        <w:r>
          <w:rPr>
            <w:rFonts w:ascii="仿宋" w:eastAsia="仿宋" w:hAnsi="仿宋" w:cs="仿宋" w:hint="eastAsia"/>
            <w:lang w:eastAsia="zh-CN"/>
          </w:rPr>
          <w:t>(三)、物流与库存管理</w:t>
        </w:r>
        <w:r>
          <w:tab/>
        </w:r>
        <w:r>
          <w:fldChar w:fldCharType="begin"/>
        </w:r>
        <w:r>
          <w:instrText xml:space="preserve"> PAGEREF _Toc30656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26"/>
      <w:r>
        <w:rPr>
          <w:rFonts w:ascii="仿宋" w:eastAsia="仿宋" w:hAnsi="仿宋" w:cs="仿宋" w:hint="eastAsia"/>
          <w:sz w:val="28"/>
          <w:lang w:eastAsia="zh-CN"/>
        </w:rPr>
        <w:t>一、车载高压空压机组项目概论</w:t>
      </w:r>
      <w:bookmarkEnd w:id="2"/>
    </w:p>
    <w:p>
      <w:pPr>
        <w:pStyle w:val="Heading2"/>
        <w:rPr>
          <w:rFonts w:ascii="仿宋" w:eastAsia="仿宋" w:hAnsi="仿宋" w:cs="仿宋" w:hint="eastAsia"/>
          <w:lang w:eastAsia="zh-CN"/>
        </w:rPr>
      </w:pPr>
      <w:bookmarkStart w:id="3" w:name="_Toc5266"/>
      <w:r>
        <w:rPr>
          <w:rFonts w:ascii="仿宋" w:eastAsia="仿宋" w:hAnsi="仿宋" w:cs="仿宋" w:hint="eastAsia"/>
          <w:lang w:eastAsia="zh-CN"/>
        </w:rPr>
        <w:t>(一)、车载高压空压机组项目概况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的起源追溯至对市场的深入洞察。市场的不断演变与变革为车载高压空压机组项目提供了难得的机遇。当前市场存在的需求缺口和变革的大环境共同构成了车载高压空压机组项目的背景。这个车载高压空压机组项目旨在充分利用市场机遇，填补行业中尚未满足的需求，为客户提供全新的解决方案。市场的变革和需求的增长使得这个车载高压空压机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车载高压空压机组项目名称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正式命名为车载高压空压机组。这个名称不仅仅是一个标识，更代表了车载高压空压机组项目的核心理念和愿景。它蕴含着车载高压空压机组项目所要解决问题的关键字，具有强烈的表达和辨识度，为车载高压空压机组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车载高压空压机组项目目标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的核心目标是提供一种全新、高效的解决方案，满足客户日益增长的需求。车载高压空压机组项目追求的不仅仅是满足市场需求，更是在市场中获得卓越的竞争优势。通过不断提升产品或服务的质量和创新水平，车载高压空压机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车载高压空压机组项目范围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全面涵盖了产品研发、制造、市场推广和售后服务，确保从产品设计到最终用户体验的全方位关注。这一全面的车载高压空压机组项目范围是为了确保车载高压空压机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车载高压空压机组项目时间表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车载高压空压机组项目计划在未来18个月内完成，包括研发、测试、市场试点和正式推出等不同阶段。这个时间表的合理设计是为了确保车载高压空压机组项目各个阶段的顺利推进，以便按时交付高质量的成果。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车载高压空压机组项目预算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总预算估算为XX百万美元，主要分配在研发、市场推广、人员培训和运营等方面。这一充足的预算为车载高压空压机组项目提供了充足的资源，确保车载高压空压机组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车载高压空压机组项目风险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可能面临的风险包括市场接受度低、技术难题、竞争激烈等。车载高压空压机组项目团队已经制定了相应的风险应对计划，通过前瞻性的风险管理，确保车载高压空压机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车载高压空压机组项目团队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车载高压空压机组项目汇聚了一支经验丰富、多领域专业素养的核心团队，确保车载高压空压机组项目在各个方面都能拥有高水平的执行力。团队的协同作战是车载高压空压机组项目成功的关键因素之一。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车载高压空压机组项目背景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车载高压空压机组项目的背景根植于市场对更高效、创新产品的渴望，同时也受到科技发展对行业格局的深刻改变的影响。这为车载高压空压机组项目提供了广阔的发展空间和市场需求。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车载高压空压机组项目现状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截至目前，车载高压空压机组项目已完成市场调研和技术验证，取得了初步的成功。这为车载高压空压机组项目在未来的发展奠定了坚实的基础，为更远大的目标打下了坚实的基石。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802"/>
      <w:r>
        <w:rPr>
          <w:rFonts w:ascii="仿宋" w:eastAsia="仿宋" w:hAnsi="仿宋" w:cs="仿宋" w:hint="eastAsia"/>
          <w:sz w:val="28"/>
          <w:lang w:eastAsia="zh-CN"/>
        </w:rPr>
        <w:t>(二)、车载高压空压机组项目目标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车载高压空压机组项目首要业务目标是在市场中占据有利地位，实现产品/服务的成功推广和销售。通过不断提升产品质量、创新性，车载高压空压机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在科技迅速发展的时代，车载高压空压机组项目着眼于技术创新。通过持续的研发和技术升级，车载高压空压机组项目旨在推出更具创新性的产品或服务，以满足市场对新鲜、先进解决方案的需求。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车载高压空压机组项目设定了客户满意度目标。通过提供卓越的产品质量和优质的客户服务，车载高压空压机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车载高压空压机组项目注重社会责任和可持续发展。通过实施环保、社会责任车载高压空压机组项目，车载高压空压机组项目致力于在经济发展的同时保护环境，促进社会公平，实现可持续经营。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车载高压空压机组项目的团队是实现目标的核心驱动力。因此，车载高压空压机组项目设定了团队发展目标，包括提升团队成员的专业技能、培养领导力，以及搭建协同高效的团队工作氛围。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827"/>
      <w:r>
        <w:rPr>
          <w:rFonts w:ascii="仿宋" w:eastAsia="仿宋" w:hAnsi="仿宋" w:cs="仿宋" w:hint="eastAsia"/>
          <w:sz w:val="28"/>
          <w:lang w:eastAsia="zh-CN"/>
        </w:rPr>
        <w:t>(三)、车载高压空压机组项目提出的理由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车载高压空压机组项目提出的理由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车载高压空压机组项目的提出源于对市场机遇的深刻洞察。当前市场中存在的需求缺口和行业发展趋势表明，有巨大的商业机会等待被开发。通过准确捕捉市场机遇，车载高压空压机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的理念基于对技术创新的信仰。通过持续的研发和技术投入，车载高压空压机组项目有望推出更具创新性的产品或服务。在科技飞速发展的当下，车载高压空压机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的提出是为了增强企业的行业竞争力。通过提升产品或服务的质量和独特性，车载高压空压机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响应了消费者需求的变化。随着社会和科技的不断发展，消费者对产品和服务的需求也在发生变化。通过深入了解并及时回应消费者的新需求，车载高压空压机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的提出是企业战略发展规划的一部分。在面对日益激烈的市场竞争和不断变化的商业环境中，车载高压空压机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的提出不仅仅是基于商业考量，还注重社会责任。通过推出环保、社会责任等方面的车载高压空压机组项目，车载高压空压机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车载高压空压机组项目的提出反映了对利益相关者期望的关注。包括客户、员工、投资者等利益相关者在企业发展中都有着各自的期望，车载高压空压机组项目力求在满足这些期望的同时，取得更大的共赢。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724"/>
      <w:r>
        <w:rPr>
          <w:rFonts w:ascii="仿宋" w:eastAsia="仿宋" w:hAnsi="仿宋" w:cs="仿宋" w:hint="eastAsia"/>
          <w:sz w:val="28"/>
          <w:lang w:eastAsia="zh-CN"/>
        </w:rPr>
        <w:t>(四)、车载高压空压机组项目意义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在实施车载高压空压机组项目的过程中，我们不仅仅是在追逐商业成功，更是为企业和社会的多个层面创造了深远的意义。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的首要意义在于提升企业的市场竞争力。通过持续的创新和对产品质量的高标准要求，车载高压空压机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车载高压空压机组项目的推进将促使行业技术水平的提升。通过引入先进技术和创新性解决方案，车载高压空压机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车载高压空压机组项目不仅创造了大量就业机会，提高了就业水平，还注重社会责任和环保。通过参与社会公益事业和推动环保车载高压空压机组项目，车载高压空压机组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综合而言，车载高压空压机组项目意义重大，不仅推动了企业的发展，也为行业和社会的进步贡献了积极力量。这是一个全面而深刻的影响，将在未来产生可持续的正面效应。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957"/>
      <w:r>
        <w:rPr>
          <w:rFonts w:ascii="仿宋" w:eastAsia="仿宋" w:hAnsi="仿宋" w:cs="仿宋" w:hint="eastAsia"/>
          <w:sz w:val="28"/>
          <w:lang w:eastAsia="zh-CN"/>
        </w:rPr>
        <w:t>(五)、车载高压空压机组项目背景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在当今迅猛发展的商业环境中，车载高压空压机组项目的动因根植于对多方面因素的审慎考量。这个车载高压空压机组项目的提出并非孤立的决策，而是对企业所处背景深入思考的产物。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车载高压空压机组项目背后的首要原因。科技的迅速发展和全球市场的快速变化使得企业必须灵活应对。车载高压空压机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竞争的激烈程度也是车载高压空压机组项目背景中不可忽视的一环。企业需要在激烈竞争中脱颖而出，为此，车载高压空压机组项目致力于打破常规，提供独特的价值主张，以吸引客户并确保市场份额的增长。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技术的迅速发展为企业带来了机遇与挑战。作为车载高压空压机组项目启动的背景之一，对新兴技术的应用将有助于提升企业的技术水平，使其在不断演进的商业环境中保持竞争优势。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此外，社会对企业责任的期望也在逐渐升高。车载高压空压机组项目充分融入了社会责任的理念，通过可持续经营和社会公益车载高压空压机组项目，企图为社会贡献一份力量，在商业成功的同时关注社会价值。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75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3611"/>
      <w:r>
        <w:rPr>
          <w:rFonts w:ascii="仿宋" w:eastAsia="仿宋" w:hAnsi="仿宋" w:cs="仿宋" w:hint="eastAsia"/>
          <w:lang w:eastAsia="zh-CN"/>
        </w:rPr>
        <w:t>(一)、车载高压空压机组行业分析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行业一直以来都是市场的关注焦点。行业内的发展趋势、竞争态势以及潜在机会都对车载高压空压机组项目的推进产生深远的影响。通过深入研究行业的整体概貌，我们将更好地理解行业的核心特征，为车载高压空压机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高压空压机组行业，技术一直是推动创新和发展的关键因素。我们将对当前技术趋势进行详尽分析，包括但不限于人工智能、大数据应用、先进制造技术等。这有助于车载高压空压机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车载高压空压机组项目成功的基础。我们将对主要竞争对手进行深入研究，包括其市场份额、产品特点、市场定位等。通过全面了解竞争对手的优势和劣势，车载高压空压机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109"/>
      <w:r>
        <w:rPr>
          <w:rFonts w:ascii="仿宋" w:eastAsia="仿宋" w:hAnsi="仿宋" w:cs="仿宋" w:hint="eastAsia"/>
          <w:sz w:val="28"/>
          <w:lang w:eastAsia="zh-CN"/>
        </w:rPr>
        <w:t>(二)、车载高压空压机组市场分析预测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车载高压空压机组市场未来的增长趋势。这包括市场的整体规模、各细分领域的发展趋势等。车载高压空压机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车载高压空压机组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车载高压空压机组项目实施过程中需要充分考虑的因素。我们将对市场风险进行全面评估，包括但不限于政策法规风险、市场竞争风险、技术变革风险等。通过对潜在风险的深入分析，车载高压空压机组项目可以制定相应的风险缓解策略，降低不确定性对车载高压空压机组项目的影响。</w:t>
      </w:r>
    </w:p>
    <w:p>
      <w:pPr>
        <w:pStyle w:val="Heading1"/>
        <w:ind w:firstLine="560" w:firstLineChars="200"/>
        <w:rPr>
          <w:rFonts w:ascii="仿宋" w:eastAsia="仿宋" w:hAnsi="仿宋" w:cs="仿宋" w:hint="eastAsia"/>
          <w:sz w:val="28"/>
          <w:lang w:eastAsia="zh-CN"/>
        </w:rPr>
      </w:pPr>
      <w:bookmarkStart w:id="11" w:name="_Toc21573"/>
      <w:r>
        <w:rPr>
          <w:rFonts w:ascii="仿宋" w:eastAsia="仿宋" w:hAnsi="仿宋" w:cs="仿宋" w:hint="eastAsia"/>
          <w:sz w:val="28"/>
          <w:lang w:eastAsia="zh-CN"/>
        </w:rPr>
        <w:t>三、车载高压空压机组项目绩效评估</w:t>
      </w:r>
      <w:bookmarkEnd w:id="11"/>
    </w:p>
    <w:p>
      <w:pPr>
        <w:pStyle w:val="Heading2"/>
        <w:rPr>
          <w:rFonts w:ascii="仿宋" w:eastAsia="仿宋" w:hAnsi="仿宋" w:cs="仿宋" w:hint="eastAsia"/>
          <w:lang w:eastAsia="zh-CN"/>
        </w:rPr>
      </w:pPr>
      <w:bookmarkStart w:id="12" w:name="_Toc1446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高压空压机组项目中，我们设计了一套全面的绩效评估指标，以确保车载高压空压机组项目的可控和成功交付。这些指标跨足车载高压空压机组项目目标、成本、进度和质量等多个维度，为我们提供了全面洞察车载高压空压机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目标达成率是我们关注的首要指标。我们设定了明确的目标，并通过定期监测和评估，迅速发现并应对潜在的目标偏差。这为车载高压空压机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成本绩效是另一个核心关注点。通过实际成本与预算成本的对比分析，我们深入了解成本差异的原因，及时调整资源分配，保持车载高压空压机组项目在经济效益方面的合理水平。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进度作为关键的绩效指标之一，得到了精心的关注。我们制定了详细的车载高压空压机组项目进度计划，并设立了进度符合度指标，确保实际进度与计划进度保持一致。这使我们能够快速发现和解决潜在的进度问题，保持车载高压空压机组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车载高压空压机组项目绩效的不可或缺的一环。我们引入了一系列的质量标准和客户满意度指标，以确保车载高压空压机组项目交付的成果在质量上达到或超越预期水平。通过持续监测这些指标，我们努力提升车载高压空压机组项目整体质量水平，为车载高压空压机组项目的成功交付提供有力保障。通过这些科学且全面的绩效评估，我们能够更好地引导车载高压空压机组项目的持续改进，确保车载高压空压机组项目目标的顺利达成。</w:t>
      </w:r>
    </w:p>
    <w:p>
      <w:pPr>
        <w:pStyle w:val="Heading2"/>
        <w:ind w:firstLine="560" w:firstLineChars="200"/>
        <w:rPr>
          <w:rFonts w:ascii="仿宋" w:eastAsia="仿宋" w:hAnsi="仿宋" w:cs="仿宋" w:hint="eastAsia"/>
          <w:sz w:val="28"/>
          <w:lang w:eastAsia="zh-CN"/>
        </w:rPr>
      </w:pPr>
      <w:bookmarkStart w:id="13" w:name="_Toc1878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绩效评估是车载高压空压机组项目中的关键环节，为确保车载高压空压机组项目达到预期目标，我们采用了多层次、多维度的绩效评估方法。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载高压空压机组项目的战略目标对齐，确保每个决策和行动都与车载高压空压机组项目整体目标保持一致。团队会定期召开战略对齐会议，审视当前工作与车载高压空压机组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载高压空压机组项目进度、质量、成本和风险等方面。这些指标通过数据收集和分析，为车载高压空压机组项目管理团队提供了客观的评估依据。例如，我们通过车载高压空压机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车载高压空压机组项目内部，还考虑了车载高压空压机组项目对外部环境的影响。我们定期进行干系人满意度调查，以了解各利益相关方对车载高压空压机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这种多层次、多角度的绩效评估方法，使得我们能够全面了解车载高压空压机组项目的运行状态，及时做出调整，确保车载高压空压机组项目在不断变化的环境中保持稳健前行。</w:t>
      </w:r>
    </w:p>
    <w:p>
      <w:pPr>
        <w:pStyle w:val="Heading2"/>
        <w:ind w:firstLine="560" w:firstLineChars="200"/>
        <w:rPr>
          <w:rFonts w:ascii="仿宋" w:eastAsia="仿宋" w:hAnsi="仿宋" w:cs="仿宋" w:hint="eastAsia"/>
          <w:sz w:val="28"/>
          <w:lang w:eastAsia="zh-CN"/>
        </w:rPr>
      </w:pPr>
      <w:bookmarkStart w:id="14" w:name="_Toc3104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为了确保车载高压空压机组项目的有效管理和不断优化，我们采用了精心设计的绩效评估周期。这个周期旨在实现灵活、实时和全面的评估，以适应车载高压空压机组项目执行中的各种挑战。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车载高压空压机组项目的不同需求，分为短期、中期和长期。短期评估关注每个迭代或工作周期，以及时发现和解决当前任务中的问题。中期评估涵盖几个迭代，深入了解整体车载高压空压机组项目的趋势和性能。长期评估则着眼于整个车载高压空压机组项目阶段，确保车载高压空压机组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车载高压空压机组项目管理工具和协作平台，团队成员能够随时更新和分享车载高压空压机组项目数据。这种实时性的反馈机制使我们能够及时察觉潜在问题，快速调整，保持车载高压空压机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车载高压空压机组项目的决策制定密不可分。每个周期的车载高压空压机组项目回顾会议成为集体总结经验、识别问题深层次原因并找到创新解决方案的平台。这种定期的反思与调整机制使车载高压空压机组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400"/>
      <w:r>
        <w:rPr>
          <w:rFonts w:ascii="仿宋" w:eastAsia="仿宋" w:hAnsi="仿宋" w:cs="仿宋" w:hint="eastAsia"/>
          <w:sz w:val="28"/>
          <w:lang w:eastAsia="zh-CN"/>
        </w:rPr>
        <w:t>四、车载高压空压机组项目建设单位说明</w:t>
      </w:r>
      <w:bookmarkEnd w:id="15"/>
    </w:p>
    <w:p>
      <w:pPr>
        <w:pStyle w:val="Heading2"/>
        <w:rPr>
          <w:rFonts w:ascii="仿宋" w:eastAsia="仿宋" w:hAnsi="仿宋" w:cs="仿宋" w:hint="eastAsia"/>
          <w:lang w:eastAsia="zh-CN"/>
        </w:rPr>
      </w:pPr>
      <w:bookmarkStart w:id="16" w:name="_Toc11034"/>
      <w:r>
        <w:rPr>
          <w:rFonts w:ascii="仿宋" w:eastAsia="仿宋" w:hAnsi="仿宋" w:cs="仿宋" w:hint="eastAsia"/>
          <w:lang w:eastAsia="zh-CN"/>
        </w:rPr>
        <w:t>(一)、车载高压空压机组项目承办单位基本情况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548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车载高压空压机组项目承办单位的XXXX，我们着眼于实现可持续的经济效益。通过技术创新和解决方案的提供，公司预计在车载高压空压机组项目执行期间将获得可观的收入增长。这一收入来源主要包括车载高压空压机组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同时，我们注重成本控制和效率提升，以确保车载高压空压机组项目的可持续盈利。透过精细的管理和资源优化，公司期望实现车载高压空压机组项目利润最大化。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车载高压空压机组项目实施进行全面的投资评估，包括车载高压空压机组项目启动阶段的资金投入和后续运营成本。通过对车载高压空压机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车载高压空压机组项目实施过程中具备足够的资金流动性，公司将进行详尽的现金流分析。这包括资金需求的合理预测、车载高压空压机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778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022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https://d.book118.com/386053012235010033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081B57"/>
    <w:rsid w:val="24081B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05301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2024-01-12T03:32:00Z</dcterms:created>
  <dcterms:modified xsi:type="dcterms:W3CDTF">2024-01-12T03:32:19Z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83280A90275B4DCE939A76D0659A4341_11</vt:lpwstr>
  </property>
  <property fmtid="{D5CDD505-2E9C-101B-9397-08002B2CF9AE}" pid="3" name="KSOProductBuildVer">
    <vt:lpwstr>2052-12.1.0.16120</vt:lpwstr>
  </property>
</Properties>
</file>