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氢氧化锌项目计划设计方案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32" w:history="1">
        <w:r>
          <w:rPr>
            <w:rFonts w:ascii="仿宋" w:eastAsia="仿宋" w:hAnsi="仿宋" w:cs="仿宋" w:hint="eastAsia"/>
            <w:lang w:eastAsia="zh-CN"/>
          </w:rPr>
          <w:t>概论</w:t>
        </w:r>
        <w:r>
          <w:tab/>
        </w:r>
        <w:r>
          <w:fldChar w:fldCharType="begin"/>
        </w:r>
        <w:r>
          <w:instrText xml:space="preserve"> PAGEREF _Toc28632 \h </w:instrText>
        </w:r>
        <w:r>
          <w:fldChar w:fldCharType="separate"/>
        </w:r>
        <w:r>
          <w:t>3</w:t>
        </w:r>
        <w:r>
          <w:fldChar w:fldCharType="end"/>
        </w:r>
      </w:hyperlink>
    </w:p>
    <w:p>
      <w:pPr>
        <w:pStyle w:val="TOC1"/>
        <w:tabs>
          <w:tab w:val="right" w:leader="dot" w:pos="8306"/>
        </w:tabs>
      </w:pPr>
      <w:hyperlink w:anchor="_Toc9232" w:history="1">
        <w:r>
          <w:rPr>
            <w:rFonts w:ascii="仿宋" w:eastAsia="仿宋" w:hAnsi="仿宋" w:cs="仿宋" w:hint="eastAsia"/>
            <w:lang w:eastAsia="zh-CN"/>
          </w:rPr>
          <w:t>一、氢氧化锌项目建设单位说明</w:t>
        </w:r>
        <w:r>
          <w:tab/>
        </w:r>
        <w:r>
          <w:fldChar w:fldCharType="begin"/>
        </w:r>
        <w:r>
          <w:instrText xml:space="preserve"> PAGEREF _Toc9232 \h </w:instrText>
        </w:r>
        <w:r>
          <w:fldChar w:fldCharType="separate"/>
        </w:r>
        <w:r>
          <w:t>3</w:t>
        </w:r>
        <w:r>
          <w:fldChar w:fldCharType="end"/>
        </w:r>
      </w:hyperlink>
    </w:p>
    <w:p>
      <w:pPr>
        <w:pStyle w:val="TOC2"/>
        <w:tabs>
          <w:tab w:val="right" w:leader="dot" w:pos="8306"/>
        </w:tabs>
      </w:pPr>
      <w:hyperlink w:anchor="_Toc22288" w:history="1">
        <w:r>
          <w:rPr>
            <w:rFonts w:ascii="仿宋" w:eastAsia="仿宋" w:hAnsi="仿宋" w:cs="仿宋" w:hint="eastAsia"/>
            <w:lang w:eastAsia="zh-CN"/>
          </w:rPr>
          <w:t>(一)、氢氧化锌项目承办单位基本情况</w:t>
        </w:r>
        <w:r>
          <w:tab/>
        </w:r>
        <w:r>
          <w:fldChar w:fldCharType="begin"/>
        </w:r>
        <w:r>
          <w:instrText xml:space="preserve"> PAGEREF _Toc22288 \h </w:instrText>
        </w:r>
        <w:r>
          <w:fldChar w:fldCharType="separate"/>
        </w:r>
        <w:r>
          <w:t>3</w:t>
        </w:r>
        <w:r>
          <w:fldChar w:fldCharType="end"/>
        </w:r>
      </w:hyperlink>
    </w:p>
    <w:p>
      <w:pPr>
        <w:pStyle w:val="TOC2"/>
        <w:tabs>
          <w:tab w:val="right" w:leader="dot" w:pos="8306"/>
        </w:tabs>
      </w:pPr>
      <w:hyperlink w:anchor="_Toc15694" w:history="1">
        <w:r>
          <w:rPr>
            <w:rFonts w:ascii="仿宋" w:eastAsia="仿宋" w:hAnsi="仿宋" w:cs="仿宋" w:hint="eastAsia"/>
            <w:lang w:eastAsia="zh-CN"/>
          </w:rPr>
          <w:t>(二)、公司经济效益分析</w:t>
        </w:r>
        <w:r>
          <w:tab/>
        </w:r>
        <w:r>
          <w:fldChar w:fldCharType="begin"/>
        </w:r>
        <w:r>
          <w:instrText xml:space="preserve"> PAGEREF _Toc15694 \h </w:instrText>
        </w:r>
        <w:r>
          <w:fldChar w:fldCharType="separate"/>
        </w:r>
        <w:r>
          <w:t>4</w:t>
        </w:r>
        <w:r>
          <w:fldChar w:fldCharType="end"/>
        </w:r>
      </w:hyperlink>
    </w:p>
    <w:p>
      <w:pPr>
        <w:pStyle w:val="TOC1"/>
        <w:tabs>
          <w:tab w:val="right" w:leader="dot" w:pos="8306"/>
        </w:tabs>
      </w:pPr>
      <w:hyperlink w:anchor="_Toc584" w:history="1">
        <w:r>
          <w:rPr>
            <w:rFonts w:ascii="仿宋" w:eastAsia="仿宋" w:hAnsi="仿宋" w:cs="仿宋" w:hint="eastAsia"/>
            <w:lang w:eastAsia="zh-CN"/>
          </w:rPr>
          <w:t>二、氢氧化锌项目文档管理</w:t>
        </w:r>
        <w:r>
          <w:tab/>
        </w:r>
        <w:r>
          <w:fldChar w:fldCharType="begin"/>
        </w:r>
        <w:r>
          <w:instrText xml:space="preserve"> PAGEREF _Toc584 \h </w:instrText>
        </w:r>
        <w:r>
          <w:fldChar w:fldCharType="separate"/>
        </w:r>
        <w:r>
          <w:t>5</w:t>
        </w:r>
        <w:r>
          <w:fldChar w:fldCharType="end"/>
        </w:r>
      </w:hyperlink>
    </w:p>
    <w:p>
      <w:pPr>
        <w:pStyle w:val="TOC2"/>
        <w:tabs>
          <w:tab w:val="right" w:leader="dot" w:pos="8306"/>
        </w:tabs>
      </w:pPr>
      <w:hyperlink w:anchor="_Toc11246" w:history="1">
        <w:r>
          <w:rPr>
            <w:rFonts w:ascii="仿宋" w:eastAsia="仿宋" w:hAnsi="仿宋" w:cs="仿宋" w:hint="eastAsia"/>
            <w:lang w:eastAsia="zh-CN"/>
          </w:rPr>
          <w:t>(一)、文档编制与审查</w:t>
        </w:r>
        <w:r>
          <w:tab/>
        </w:r>
        <w:r>
          <w:fldChar w:fldCharType="begin"/>
        </w:r>
        <w:r>
          <w:instrText xml:space="preserve"> PAGEREF _Toc11246 \h </w:instrText>
        </w:r>
        <w:r>
          <w:fldChar w:fldCharType="separate"/>
        </w:r>
        <w:r>
          <w:t>5</w:t>
        </w:r>
        <w:r>
          <w:fldChar w:fldCharType="end"/>
        </w:r>
      </w:hyperlink>
    </w:p>
    <w:p>
      <w:pPr>
        <w:pStyle w:val="TOC2"/>
        <w:tabs>
          <w:tab w:val="right" w:leader="dot" w:pos="8306"/>
        </w:tabs>
      </w:pPr>
      <w:hyperlink w:anchor="_Toc26160" w:history="1">
        <w:r>
          <w:rPr>
            <w:rFonts w:ascii="仿宋" w:eastAsia="仿宋" w:hAnsi="仿宋" w:cs="仿宋" w:hint="eastAsia"/>
            <w:lang w:eastAsia="zh-CN"/>
          </w:rPr>
          <w:t>(二)、文档发布与分发</w:t>
        </w:r>
        <w:r>
          <w:tab/>
        </w:r>
        <w:r>
          <w:fldChar w:fldCharType="begin"/>
        </w:r>
        <w:r>
          <w:instrText xml:space="preserve"> PAGEREF _Toc26160 \h </w:instrText>
        </w:r>
        <w:r>
          <w:fldChar w:fldCharType="separate"/>
        </w:r>
        <w:r>
          <w:t>6</w:t>
        </w:r>
        <w:r>
          <w:fldChar w:fldCharType="end"/>
        </w:r>
      </w:hyperlink>
    </w:p>
    <w:p>
      <w:pPr>
        <w:pStyle w:val="TOC2"/>
        <w:tabs>
          <w:tab w:val="right" w:leader="dot" w:pos="8306"/>
        </w:tabs>
      </w:pPr>
      <w:hyperlink w:anchor="_Toc28408" w:history="1">
        <w:r>
          <w:rPr>
            <w:rFonts w:ascii="仿宋" w:eastAsia="仿宋" w:hAnsi="仿宋" w:cs="仿宋" w:hint="eastAsia"/>
            <w:lang w:eastAsia="zh-CN"/>
          </w:rPr>
          <w:t>(三)、文档存档与归档</w:t>
        </w:r>
        <w:r>
          <w:tab/>
        </w:r>
        <w:r>
          <w:fldChar w:fldCharType="begin"/>
        </w:r>
        <w:r>
          <w:instrText xml:space="preserve"> PAGEREF _Toc28408 \h </w:instrText>
        </w:r>
        <w:r>
          <w:fldChar w:fldCharType="separate"/>
        </w:r>
        <w:r>
          <w:t>7</w:t>
        </w:r>
        <w:r>
          <w:fldChar w:fldCharType="end"/>
        </w:r>
      </w:hyperlink>
    </w:p>
    <w:p>
      <w:pPr>
        <w:pStyle w:val="TOC1"/>
        <w:tabs>
          <w:tab w:val="right" w:leader="dot" w:pos="8306"/>
        </w:tabs>
      </w:pPr>
      <w:hyperlink w:anchor="_Toc22115" w:history="1">
        <w:r>
          <w:rPr>
            <w:rFonts w:ascii="仿宋" w:eastAsia="仿宋" w:hAnsi="仿宋" w:cs="仿宋" w:hint="eastAsia"/>
            <w:lang w:eastAsia="zh-CN"/>
          </w:rPr>
          <w:t>三、氢氧化锌项目土建工程</w:t>
        </w:r>
        <w:r>
          <w:tab/>
        </w:r>
        <w:r>
          <w:fldChar w:fldCharType="begin"/>
        </w:r>
        <w:r>
          <w:instrText xml:space="preserve"> PAGEREF _Toc22115 \h </w:instrText>
        </w:r>
        <w:r>
          <w:fldChar w:fldCharType="separate"/>
        </w:r>
        <w:r>
          <w:t>8</w:t>
        </w:r>
        <w:r>
          <w:fldChar w:fldCharType="end"/>
        </w:r>
      </w:hyperlink>
    </w:p>
    <w:p>
      <w:pPr>
        <w:pStyle w:val="TOC2"/>
        <w:tabs>
          <w:tab w:val="right" w:leader="dot" w:pos="8306"/>
        </w:tabs>
      </w:pPr>
      <w:hyperlink w:anchor="_Toc24973" w:history="1">
        <w:r>
          <w:rPr>
            <w:rFonts w:ascii="仿宋" w:eastAsia="仿宋" w:hAnsi="仿宋" w:cs="仿宋" w:hint="eastAsia"/>
            <w:lang w:eastAsia="zh-CN"/>
          </w:rPr>
          <w:t>(一)、建筑工程设计原则</w:t>
        </w:r>
        <w:r>
          <w:tab/>
        </w:r>
        <w:r>
          <w:fldChar w:fldCharType="begin"/>
        </w:r>
        <w:r>
          <w:instrText xml:space="preserve"> PAGEREF _Toc24973 \h </w:instrText>
        </w:r>
        <w:r>
          <w:fldChar w:fldCharType="separate"/>
        </w:r>
        <w:r>
          <w:t>8</w:t>
        </w:r>
        <w:r>
          <w:fldChar w:fldCharType="end"/>
        </w:r>
      </w:hyperlink>
    </w:p>
    <w:p>
      <w:pPr>
        <w:pStyle w:val="TOC2"/>
        <w:tabs>
          <w:tab w:val="right" w:leader="dot" w:pos="8306"/>
        </w:tabs>
      </w:pPr>
      <w:hyperlink w:anchor="_Toc26558" w:history="1">
        <w:r>
          <w:rPr>
            <w:rFonts w:ascii="仿宋" w:eastAsia="仿宋" w:hAnsi="仿宋" w:cs="仿宋" w:hint="eastAsia"/>
            <w:lang w:eastAsia="zh-CN"/>
          </w:rPr>
          <w:t>(二)、土建工程设计年限及安全等级</w:t>
        </w:r>
        <w:r>
          <w:tab/>
        </w:r>
        <w:r>
          <w:fldChar w:fldCharType="begin"/>
        </w:r>
        <w:r>
          <w:instrText xml:space="preserve"> PAGEREF _Toc26558 \h </w:instrText>
        </w:r>
        <w:r>
          <w:fldChar w:fldCharType="separate"/>
        </w:r>
        <w:r>
          <w:t>9</w:t>
        </w:r>
        <w:r>
          <w:fldChar w:fldCharType="end"/>
        </w:r>
      </w:hyperlink>
    </w:p>
    <w:p>
      <w:pPr>
        <w:pStyle w:val="TOC2"/>
        <w:tabs>
          <w:tab w:val="right" w:leader="dot" w:pos="8306"/>
        </w:tabs>
      </w:pPr>
      <w:hyperlink w:anchor="_Toc23112" w:history="1">
        <w:r>
          <w:rPr>
            <w:rFonts w:ascii="仿宋" w:eastAsia="仿宋" w:hAnsi="仿宋" w:cs="仿宋" w:hint="eastAsia"/>
            <w:lang w:eastAsia="zh-CN"/>
          </w:rPr>
          <w:t>(三)、建筑工程设计总体要求</w:t>
        </w:r>
        <w:r>
          <w:tab/>
        </w:r>
        <w:r>
          <w:fldChar w:fldCharType="begin"/>
        </w:r>
        <w:r>
          <w:instrText xml:space="preserve"> PAGEREF _Toc23112 \h </w:instrText>
        </w:r>
        <w:r>
          <w:fldChar w:fldCharType="separate"/>
        </w:r>
        <w:r>
          <w:t>10</w:t>
        </w:r>
        <w:r>
          <w:fldChar w:fldCharType="end"/>
        </w:r>
      </w:hyperlink>
    </w:p>
    <w:p>
      <w:pPr>
        <w:pStyle w:val="TOC2"/>
        <w:tabs>
          <w:tab w:val="right" w:leader="dot" w:pos="8306"/>
        </w:tabs>
      </w:pPr>
      <w:hyperlink w:anchor="_Toc16072" w:history="1">
        <w:r>
          <w:rPr>
            <w:rFonts w:ascii="仿宋" w:eastAsia="仿宋" w:hAnsi="仿宋" w:cs="仿宋" w:hint="eastAsia"/>
            <w:lang w:eastAsia="zh-CN"/>
          </w:rPr>
          <w:t>(四)、土建工程建设指标</w:t>
        </w:r>
        <w:r>
          <w:tab/>
        </w:r>
        <w:r>
          <w:fldChar w:fldCharType="begin"/>
        </w:r>
        <w:r>
          <w:instrText xml:space="preserve"> PAGEREF _Toc16072 \h </w:instrText>
        </w:r>
        <w:r>
          <w:fldChar w:fldCharType="separate"/>
        </w:r>
        <w:r>
          <w:t>11</w:t>
        </w:r>
        <w:r>
          <w:fldChar w:fldCharType="end"/>
        </w:r>
      </w:hyperlink>
    </w:p>
    <w:p>
      <w:pPr>
        <w:pStyle w:val="TOC1"/>
        <w:tabs>
          <w:tab w:val="right" w:leader="dot" w:pos="8306"/>
        </w:tabs>
      </w:pPr>
      <w:hyperlink w:anchor="_Toc15012" w:history="1">
        <w:r>
          <w:rPr>
            <w:rFonts w:ascii="仿宋" w:eastAsia="仿宋" w:hAnsi="仿宋" w:cs="仿宋" w:hint="eastAsia"/>
            <w:lang w:eastAsia="zh-CN"/>
          </w:rPr>
          <w:t>四、氢氧化锌项目建设背景及必要性分析</w:t>
        </w:r>
        <w:r>
          <w:tab/>
        </w:r>
        <w:r>
          <w:fldChar w:fldCharType="begin"/>
        </w:r>
        <w:r>
          <w:instrText xml:space="preserve"> PAGEREF _Toc15012 \h </w:instrText>
        </w:r>
        <w:r>
          <w:fldChar w:fldCharType="separate"/>
        </w:r>
        <w:r>
          <w:t>11</w:t>
        </w:r>
        <w:r>
          <w:fldChar w:fldCharType="end"/>
        </w:r>
      </w:hyperlink>
    </w:p>
    <w:p>
      <w:pPr>
        <w:pStyle w:val="TOC2"/>
        <w:tabs>
          <w:tab w:val="right" w:leader="dot" w:pos="8306"/>
        </w:tabs>
      </w:pPr>
      <w:hyperlink w:anchor="_Toc29161" w:history="1">
        <w:r>
          <w:rPr>
            <w:rFonts w:ascii="仿宋" w:eastAsia="仿宋" w:hAnsi="仿宋" w:cs="仿宋" w:hint="eastAsia"/>
            <w:lang w:eastAsia="zh-CN"/>
          </w:rPr>
          <w:t>(一)、氢氧化锌项目背景分析</w:t>
        </w:r>
        <w:r>
          <w:tab/>
        </w:r>
        <w:r>
          <w:fldChar w:fldCharType="begin"/>
        </w:r>
        <w:r>
          <w:instrText xml:space="preserve"> PAGEREF _Toc29161 \h </w:instrText>
        </w:r>
        <w:r>
          <w:fldChar w:fldCharType="separate"/>
        </w:r>
        <w:r>
          <w:t>11</w:t>
        </w:r>
        <w:r>
          <w:fldChar w:fldCharType="end"/>
        </w:r>
      </w:hyperlink>
    </w:p>
    <w:p>
      <w:pPr>
        <w:pStyle w:val="TOC2"/>
        <w:tabs>
          <w:tab w:val="right" w:leader="dot" w:pos="8306"/>
        </w:tabs>
      </w:pPr>
      <w:hyperlink w:anchor="_Toc5822" w:history="1">
        <w:r>
          <w:rPr>
            <w:rFonts w:ascii="仿宋" w:eastAsia="仿宋" w:hAnsi="仿宋" w:cs="仿宋" w:hint="eastAsia"/>
            <w:lang w:eastAsia="zh-CN"/>
          </w:rPr>
          <w:t>(二)、氢氧化锌项目建设必要性分析</w:t>
        </w:r>
        <w:r>
          <w:tab/>
        </w:r>
        <w:r>
          <w:fldChar w:fldCharType="begin"/>
        </w:r>
        <w:r>
          <w:instrText xml:space="preserve"> PAGEREF _Toc5822 \h </w:instrText>
        </w:r>
        <w:r>
          <w:fldChar w:fldCharType="separate"/>
        </w:r>
        <w:r>
          <w:t>13</w:t>
        </w:r>
        <w:r>
          <w:fldChar w:fldCharType="end"/>
        </w:r>
      </w:hyperlink>
    </w:p>
    <w:p>
      <w:pPr>
        <w:pStyle w:val="TOC1"/>
        <w:tabs>
          <w:tab w:val="right" w:leader="dot" w:pos="8306"/>
        </w:tabs>
      </w:pPr>
      <w:hyperlink w:anchor="_Toc9921" w:history="1">
        <w:r>
          <w:rPr>
            <w:rFonts w:ascii="仿宋" w:eastAsia="仿宋" w:hAnsi="仿宋" w:cs="仿宋" w:hint="eastAsia"/>
            <w:lang w:eastAsia="zh-CN"/>
          </w:rPr>
          <w:t>五、氢氧化锌项目选址可行性分析</w:t>
        </w:r>
        <w:r>
          <w:tab/>
        </w:r>
        <w:r>
          <w:fldChar w:fldCharType="begin"/>
        </w:r>
        <w:r>
          <w:instrText xml:space="preserve"> PAGEREF _Toc9921 \h </w:instrText>
        </w:r>
        <w:r>
          <w:fldChar w:fldCharType="separate"/>
        </w:r>
        <w:r>
          <w:t>14</w:t>
        </w:r>
        <w:r>
          <w:fldChar w:fldCharType="end"/>
        </w:r>
      </w:hyperlink>
    </w:p>
    <w:p>
      <w:pPr>
        <w:pStyle w:val="TOC2"/>
        <w:tabs>
          <w:tab w:val="right" w:leader="dot" w:pos="8306"/>
        </w:tabs>
      </w:pPr>
      <w:hyperlink w:anchor="_Toc8165" w:history="1">
        <w:r>
          <w:rPr>
            <w:rFonts w:ascii="仿宋" w:eastAsia="仿宋" w:hAnsi="仿宋" w:cs="仿宋" w:hint="eastAsia"/>
            <w:lang w:eastAsia="zh-CN"/>
          </w:rPr>
          <w:t>(一)、氢氧化锌项目选址</w:t>
        </w:r>
        <w:r>
          <w:tab/>
        </w:r>
        <w:r>
          <w:fldChar w:fldCharType="begin"/>
        </w:r>
        <w:r>
          <w:instrText xml:space="preserve"> PAGEREF _Toc8165 \h </w:instrText>
        </w:r>
        <w:r>
          <w:fldChar w:fldCharType="separate"/>
        </w:r>
        <w:r>
          <w:t>14</w:t>
        </w:r>
        <w:r>
          <w:fldChar w:fldCharType="end"/>
        </w:r>
      </w:hyperlink>
    </w:p>
    <w:p>
      <w:pPr>
        <w:pStyle w:val="TOC2"/>
        <w:tabs>
          <w:tab w:val="right" w:leader="dot" w:pos="8306"/>
        </w:tabs>
      </w:pPr>
      <w:hyperlink w:anchor="_Toc2789" w:history="1">
        <w:r>
          <w:rPr>
            <w:rFonts w:ascii="仿宋" w:eastAsia="仿宋" w:hAnsi="仿宋" w:cs="仿宋" w:hint="eastAsia"/>
            <w:lang w:eastAsia="zh-CN"/>
          </w:rPr>
          <w:t>(二)、用地控制指标</w:t>
        </w:r>
        <w:r>
          <w:tab/>
        </w:r>
        <w:r>
          <w:fldChar w:fldCharType="begin"/>
        </w:r>
        <w:r>
          <w:instrText xml:space="preserve"> PAGEREF _Toc2789 \h </w:instrText>
        </w:r>
        <w:r>
          <w:fldChar w:fldCharType="separate"/>
        </w:r>
        <w:r>
          <w:t>14</w:t>
        </w:r>
        <w:r>
          <w:fldChar w:fldCharType="end"/>
        </w:r>
      </w:hyperlink>
    </w:p>
    <w:p>
      <w:pPr>
        <w:pStyle w:val="TOC2"/>
        <w:tabs>
          <w:tab w:val="right" w:leader="dot" w:pos="8306"/>
        </w:tabs>
      </w:pPr>
      <w:hyperlink w:anchor="_Toc4302" w:history="1">
        <w:r>
          <w:rPr>
            <w:rFonts w:ascii="仿宋" w:eastAsia="仿宋" w:hAnsi="仿宋" w:cs="仿宋" w:hint="eastAsia"/>
            <w:lang w:eastAsia="zh-CN"/>
          </w:rPr>
          <w:t>(三)、节约用地措施</w:t>
        </w:r>
        <w:r>
          <w:tab/>
        </w:r>
        <w:r>
          <w:fldChar w:fldCharType="begin"/>
        </w:r>
        <w:r>
          <w:instrText xml:space="preserve"> PAGEREF _Toc4302 \h </w:instrText>
        </w:r>
        <w:r>
          <w:fldChar w:fldCharType="separate"/>
        </w:r>
        <w:r>
          <w:t>16</w:t>
        </w:r>
        <w:r>
          <w:fldChar w:fldCharType="end"/>
        </w:r>
      </w:hyperlink>
    </w:p>
    <w:p>
      <w:pPr>
        <w:pStyle w:val="TOC2"/>
        <w:tabs>
          <w:tab w:val="right" w:leader="dot" w:pos="8306"/>
        </w:tabs>
      </w:pPr>
      <w:hyperlink w:anchor="_Toc3013" w:history="1">
        <w:r>
          <w:rPr>
            <w:rFonts w:ascii="仿宋" w:eastAsia="仿宋" w:hAnsi="仿宋" w:cs="仿宋" w:hint="eastAsia"/>
            <w:lang w:eastAsia="zh-CN"/>
          </w:rPr>
          <w:t>(四)、总图布置方案</w:t>
        </w:r>
        <w:r>
          <w:tab/>
        </w:r>
        <w:r>
          <w:fldChar w:fldCharType="begin"/>
        </w:r>
        <w:r>
          <w:instrText xml:space="preserve"> PAGEREF _Toc3013 \h </w:instrText>
        </w:r>
        <w:r>
          <w:fldChar w:fldCharType="separate"/>
        </w:r>
        <w:r>
          <w:t>17</w:t>
        </w:r>
        <w:r>
          <w:fldChar w:fldCharType="end"/>
        </w:r>
      </w:hyperlink>
    </w:p>
    <w:p>
      <w:pPr>
        <w:pStyle w:val="TOC2"/>
        <w:tabs>
          <w:tab w:val="right" w:leader="dot" w:pos="8306"/>
        </w:tabs>
      </w:pPr>
      <w:hyperlink w:anchor="_Toc4215" w:history="1">
        <w:r>
          <w:rPr>
            <w:rFonts w:ascii="仿宋" w:eastAsia="仿宋" w:hAnsi="仿宋" w:cs="仿宋" w:hint="eastAsia"/>
            <w:lang w:eastAsia="zh-CN"/>
          </w:rPr>
          <w:t>(五)、选址综合评价</w:t>
        </w:r>
        <w:r>
          <w:tab/>
        </w:r>
        <w:r>
          <w:fldChar w:fldCharType="begin"/>
        </w:r>
        <w:r>
          <w:instrText xml:space="preserve"> PAGEREF _Toc4215 \h </w:instrText>
        </w:r>
        <w:r>
          <w:fldChar w:fldCharType="separate"/>
        </w:r>
        <w:r>
          <w:t>18</w:t>
        </w:r>
        <w:r>
          <w:fldChar w:fldCharType="end"/>
        </w:r>
      </w:hyperlink>
    </w:p>
    <w:p>
      <w:pPr>
        <w:pStyle w:val="TOC1"/>
        <w:tabs>
          <w:tab w:val="right" w:leader="dot" w:pos="8306"/>
        </w:tabs>
      </w:pPr>
      <w:hyperlink w:anchor="_Toc3728" w:history="1">
        <w:r>
          <w:rPr>
            <w:rFonts w:ascii="仿宋" w:eastAsia="仿宋" w:hAnsi="仿宋" w:cs="仿宋" w:hint="eastAsia"/>
            <w:lang w:eastAsia="zh-CN"/>
          </w:rPr>
          <w:t>六、氢氧化锌项目危机管理</w:t>
        </w:r>
        <w:r>
          <w:tab/>
        </w:r>
        <w:r>
          <w:fldChar w:fldCharType="begin"/>
        </w:r>
        <w:r>
          <w:instrText xml:space="preserve"> PAGEREF _Toc3728 \h </w:instrText>
        </w:r>
        <w:r>
          <w:fldChar w:fldCharType="separate"/>
        </w:r>
        <w:r>
          <w:t>19</w:t>
        </w:r>
        <w:r>
          <w:fldChar w:fldCharType="end"/>
        </w:r>
      </w:hyperlink>
    </w:p>
    <w:p>
      <w:pPr>
        <w:pStyle w:val="TOC2"/>
        <w:tabs>
          <w:tab w:val="right" w:leader="dot" w:pos="8306"/>
        </w:tabs>
      </w:pPr>
      <w:hyperlink w:anchor="_Toc26863" w:history="1">
        <w:r>
          <w:rPr>
            <w:rFonts w:ascii="仿宋" w:eastAsia="仿宋" w:hAnsi="仿宋" w:cs="仿宋" w:hint="eastAsia"/>
            <w:lang w:eastAsia="zh-CN"/>
          </w:rPr>
          <w:t>(一)、危机预警与识别</w:t>
        </w:r>
        <w:r>
          <w:tab/>
        </w:r>
        <w:r>
          <w:fldChar w:fldCharType="begin"/>
        </w:r>
        <w:r>
          <w:instrText xml:space="preserve"> PAGEREF _Toc26863 \h </w:instrText>
        </w:r>
        <w:r>
          <w:fldChar w:fldCharType="separate"/>
        </w:r>
        <w:r>
          <w:t>19</w:t>
        </w:r>
        <w:r>
          <w:fldChar w:fldCharType="end"/>
        </w:r>
      </w:hyperlink>
    </w:p>
    <w:p>
      <w:pPr>
        <w:pStyle w:val="TOC2"/>
        <w:tabs>
          <w:tab w:val="right" w:leader="dot" w:pos="8306"/>
        </w:tabs>
      </w:pPr>
      <w:hyperlink w:anchor="_Toc12354" w:history="1">
        <w:r>
          <w:rPr>
            <w:rFonts w:ascii="仿宋" w:eastAsia="仿宋" w:hAnsi="仿宋" w:cs="仿宋" w:hint="eastAsia"/>
            <w:lang w:eastAsia="zh-CN"/>
          </w:rPr>
          <w:t>(二)、危机应对与恢复</w:t>
        </w:r>
        <w:r>
          <w:tab/>
        </w:r>
        <w:r>
          <w:fldChar w:fldCharType="begin"/>
        </w:r>
        <w:r>
          <w:instrText xml:space="preserve"> PAGEREF _Toc12354 \h </w:instrText>
        </w:r>
        <w:r>
          <w:fldChar w:fldCharType="separate"/>
        </w:r>
        <w:r>
          <w:t>20</w:t>
        </w:r>
        <w:r>
          <w:fldChar w:fldCharType="end"/>
        </w:r>
      </w:hyperlink>
    </w:p>
    <w:p>
      <w:pPr>
        <w:pStyle w:val="TOC1"/>
        <w:tabs>
          <w:tab w:val="right" w:leader="dot" w:pos="8306"/>
        </w:tabs>
      </w:pPr>
      <w:hyperlink w:anchor="_Toc6565" w:history="1">
        <w:r>
          <w:rPr>
            <w:rFonts w:ascii="仿宋" w:eastAsia="仿宋" w:hAnsi="仿宋" w:cs="仿宋" w:hint="eastAsia"/>
            <w:lang w:eastAsia="zh-CN"/>
          </w:rPr>
          <w:t>七、氢氧化锌项目财务管理</w:t>
        </w:r>
        <w:r>
          <w:tab/>
        </w:r>
        <w:r>
          <w:fldChar w:fldCharType="begin"/>
        </w:r>
        <w:r>
          <w:instrText xml:space="preserve"> PAGEREF _Toc6565 \h </w:instrText>
        </w:r>
        <w:r>
          <w:fldChar w:fldCharType="separate"/>
        </w:r>
        <w:r>
          <w:t>22</w:t>
        </w:r>
        <w:r>
          <w:fldChar w:fldCharType="end"/>
        </w:r>
      </w:hyperlink>
    </w:p>
    <w:p>
      <w:pPr>
        <w:pStyle w:val="TOC2"/>
        <w:tabs>
          <w:tab w:val="right" w:leader="dot" w:pos="8306"/>
        </w:tabs>
      </w:pPr>
      <w:hyperlink w:anchor="_Toc5972" w:history="1">
        <w:r>
          <w:rPr>
            <w:rFonts w:ascii="仿宋" w:eastAsia="仿宋" w:hAnsi="仿宋" w:cs="仿宋" w:hint="eastAsia"/>
            <w:lang w:eastAsia="zh-CN"/>
          </w:rPr>
          <w:t>(一)、资金需求大</w:t>
        </w:r>
        <w:r>
          <w:tab/>
        </w:r>
        <w:r>
          <w:fldChar w:fldCharType="begin"/>
        </w:r>
        <w:r>
          <w:instrText xml:space="preserve"> PAGEREF _Toc5972 \h </w:instrText>
        </w:r>
        <w:r>
          <w:fldChar w:fldCharType="separate"/>
        </w:r>
        <w:r>
          <w:t>22</w:t>
        </w:r>
        <w:r>
          <w:fldChar w:fldCharType="end"/>
        </w:r>
      </w:hyperlink>
    </w:p>
    <w:p>
      <w:pPr>
        <w:pStyle w:val="TOC2"/>
        <w:tabs>
          <w:tab w:val="right" w:leader="dot" w:pos="8306"/>
        </w:tabs>
      </w:pPr>
      <w:hyperlink w:anchor="_Toc18671" w:history="1">
        <w:r>
          <w:rPr>
            <w:rFonts w:ascii="仿宋" w:eastAsia="仿宋" w:hAnsi="仿宋" w:cs="仿宋" w:hint="eastAsia"/>
            <w:lang w:eastAsia="zh-CN"/>
          </w:rPr>
          <w:t>(二)、研发周期长</w:t>
        </w:r>
        <w:r>
          <w:tab/>
        </w:r>
        <w:r>
          <w:fldChar w:fldCharType="begin"/>
        </w:r>
        <w:r>
          <w:instrText xml:space="preserve"> PAGEREF _Toc18671 \h </w:instrText>
        </w:r>
        <w:r>
          <w:fldChar w:fldCharType="separate"/>
        </w:r>
        <w:r>
          <w:t>23</w:t>
        </w:r>
        <w:r>
          <w:fldChar w:fldCharType="end"/>
        </w:r>
      </w:hyperlink>
    </w:p>
    <w:p>
      <w:pPr>
        <w:pStyle w:val="TOC2"/>
        <w:tabs>
          <w:tab w:val="right" w:leader="dot" w:pos="8306"/>
        </w:tabs>
      </w:pPr>
      <w:hyperlink w:anchor="_Toc27546" w:history="1">
        <w:r>
          <w:rPr>
            <w:rFonts w:ascii="仿宋" w:eastAsia="仿宋" w:hAnsi="仿宋" w:cs="仿宋" w:hint="eastAsia"/>
            <w:lang w:eastAsia="zh-CN"/>
          </w:rPr>
          <w:t>(三)、市场风险大</w:t>
        </w:r>
        <w:r>
          <w:tab/>
        </w:r>
        <w:r>
          <w:fldChar w:fldCharType="begin"/>
        </w:r>
        <w:r>
          <w:instrText xml:space="preserve"> PAGEREF _Toc27546 \h </w:instrText>
        </w:r>
        <w:r>
          <w:fldChar w:fldCharType="separate"/>
        </w:r>
        <w:r>
          <w:t>24</w:t>
        </w:r>
        <w:r>
          <w:fldChar w:fldCharType="end"/>
        </w:r>
      </w:hyperlink>
    </w:p>
    <w:p>
      <w:pPr>
        <w:pStyle w:val="TOC2"/>
        <w:tabs>
          <w:tab w:val="right" w:leader="dot" w:pos="8306"/>
        </w:tabs>
      </w:pPr>
      <w:hyperlink w:anchor="_Toc30424" w:history="1">
        <w:r>
          <w:rPr>
            <w:rFonts w:ascii="仿宋" w:eastAsia="仿宋" w:hAnsi="仿宋" w:cs="仿宋" w:hint="eastAsia"/>
            <w:lang w:eastAsia="zh-CN"/>
          </w:rPr>
          <w:t>(四)、利润率高</w:t>
        </w:r>
        <w:r>
          <w:tab/>
        </w:r>
        <w:r>
          <w:fldChar w:fldCharType="begin"/>
        </w:r>
        <w:r>
          <w:instrText xml:space="preserve"> PAGEREF _Toc30424 \h </w:instrText>
        </w:r>
        <w:r>
          <w:fldChar w:fldCharType="separate"/>
        </w:r>
        <w:r>
          <w:t>27</w:t>
        </w:r>
        <w:r>
          <w:fldChar w:fldCharType="end"/>
        </w:r>
      </w:hyperlink>
    </w:p>
    <w:p>
      <w:pPr>
        <w:pStyle w:val="TOC1"/>
        <w:tabs>
          <w:tab w:val="right" w:leader="dot" w:pos="8306"/>
        </w:tabs>
      </w:pPr>
      <w:hyperlink w:anchor="_Toc28239" w:history="1">
        <w:r>
          <w:rPr>
            <w:rFonts w:ascii="仿宋" w:eastAsia="仿宋" w:hAnsi="仿宋" w:cs="仿宋" w:hint="eastAsia"/>
            <w:lang w:eastAsia="zh-CN"/>
          </w:rPr>
          <w:t>八、氢氧化锌项目计划安排</w:t>
        </w:r>
        <w:r>
          <w:tab/>
        </w:r>
        <w:r>
          <w:fldChar w:fldCharType="begin"/>
        </w:r>
        <w:r>
          <w:instrText xml:space="preserve"> PAGEREF _Toc28239 \h </w:instrText>
        </w:r>
        <w:r>
          <w:fldChar w:fldCharType="separate"/>
        </w:r>
        <w:r>
          <w:t>29</w:t>
        </w:r>
        <w:r>
          <w:fldChar w:fldCharType="end"/>
        </w:r>
      </w:hyperlink>
    </w:p>
    <w:p>
      <w:pPr>
        <w:pStyle w:val="TOC2"/>
        <w:tabs>
          <w:tab w:val="right" w:leader="dot" w:pos="8306"/>
        </w:tabs>
      </w:pPr>
      <w:hyperlink w:anchor="_Toc9097" w:history="1">
        <w:r>
          <w:rPr>
            <w:rFonts w:ascii="仿宋" w:eastAsia="仿宋" w:hAnsi="仿宋" w:cs="仿宋" w:hint="eastAsia"/>
            <w:lang w:eastAsia="zh-CN"/>
          </w:rPr>
          <w:t>(一)、建设周期</w:t>
        </w:r>
        <w:r>
          <w:tab/>
        </w:r>
        <w:r>
          <w:fldChar w:fldCharType="begin"/>
        </w:r>
        <w:r>
          <w:instrText xml:space="preserve"> PAGEREF _Toc9097 \h </w:instrText>
        </w:r>
        <w:r>
          <w:fldChar w:fldCharType="separate"/>
        </w:r>
        <w:r>
          <w:t>29</w:t>
        </w:r>
        <w:r>
          <w:fldChar w:fldCharType="end"/>
        </w:r>
      </w:hyperlink>
    </w:p>
    <w:p>
      <w:pPr>
        <w:pStyle w:val="TOC2"/>
        <w:tabs>
          <w:tab w:val="right" w:leader="dot" w:pos="8306"/>
        </w:tabs>
      </w:pPr>
      <w:hyperlink w:anchor="_Toc15211" w:history="1">
        <w:r>
          <w:rPr>
            <w:rFonts w:ascii="仿宋" w:eastAsia="仿宋" w:hAnsi="仿宋" w:cs="仿宋" w:hint="eastAsia"/>
            <w:lang w:eastAsia="zh-CN"/>
          </w:rPr>
          <w:t>(二)、建设进度</w:t>
        </w:r>
        <w:r>
          <w:tab/>
        </w:r>
        <w:r>
          <w:fldChar w:fldCharType="begin"/>
        </w:r>
        <w:r>
          <w:instrText xml:space="preserve"> PAGEREF _Toc15211 \h </w:instrText>
        </w:r>
        <w:r>
          <w:fldChar w:fldCharType="separate"/>
        </w:r>
        <w:r>
          <w:t>30</w:t>
        </w:r>
        <w:r>
          <w:fldChar w:fldCharType="end"/>
        </w:r>
      </w:hyperlink>
    </w:p>
    <w:p>
      <w:pPr>
        <w:pStyle w:val="TOC2"/>
        <w:tabs>
          <w:tab w:val="right" w:leader="dot" w:pos="8306"/>
        </w:tabs>
      </w:pPr>
      <w:hyperlink w:anchor="_Toc28098" w:history="1">
        <w:r>
          <w:rPr>
            <w:rFonts w:ascii="仿宋" w:eastAsia="仿宋" w:hAnsi="仿宋" w:cs="仿宋" w:hint="eastAsia"/>
            <w:lang w:eastAsia="zh-CN"/>
          </w:rPr>
          <w:t>(三)、进度安排注意事项</w:t>
        </w:r>
        <w:r>
          <w:tab/>
        </w:r>
        <w:r>
          <w:fldChar w:fldCharType="begin"/>
        </w:r>
        <w:r>
          <w:instrText xml:space="preserve"> PAGEREF _Toc28098 \h </w:instrText>
        </w:r>
        <w:r>
          <w:fldChar w:fldCharType="separate"/>
        </w:r>
        <w:r>
          <w:t>31</w:t>
        </w:r>
        <w:r>
          <w:fldChar w:fldCharType="end"/>
        </w:r>
      </w:hyperlink>
    </w:p>
    <w:p>
      <w:pPr>
        <w:pStyle w:val="TOC2"/>
        <w:tabs>
          <w:tab w:val="right" w:leader="dot" w:pos="8306"/>
        </w:tabs>
      </w:pPr>
      <w:hyperlink w:anchor="_Toc18097" w:history="1">
        <w:r>
          <w:rPr>
            <w:rFonts w:ascii="仿宋" w:eastAsia="仿宋" w:hAnsi="仿宋" w:cs="仿宋" w:hint="eastAsia"/>
            <w:lang w:eastAsia="zh-CN"/>
          </w:rPr>
          <w:t>(四)、人力资源配置</w:t>
        </w:r>
        <w:r>
          <w:tab/>
        </w:r>
        <w:r>
          <w:fldChar w:fldCharType="begin"/>
        </w:r>
        <w:r>
          <w:instrText xml:space="preserve"> PAGEREF _Toc18097 \h </w:instrText>
        </w:r>
        <w:r>
          <w:fldChar w:fldCharType="separate"/>
        </w:r>
        <w:r>
          <w:t>32</w:t>
        </w:r>
        <w:r>
          <w:fldChar w:fldCharType="end"/>
        </w:r>
      </w:hyperlink>
    </w:p>
    <w:p>
      <w:pPr>
        <w:pStyle w:val="TOC1"/>
        <w:tabs>
          <w:tab w:val="right" w:leader="dot" w:pos="8306"/>
        </w:tabs>
      </w:pPr>
      <w:hyperlink w:anchor="_Toc4665" w:history="1">
        <w:r>
          <w:rPr>
            <w:rFonts w:ascii="仿宋" w:eastAsia="仿宋" w:hAnsi="仿宋" w:cs="仿宋" w:hint="eastAsia"/>
            <w:lang w:eastAsia="zh-CN"/>
          </w:rPr>
          <w:t>九、氢氧化锌项目人力资源管理</w:t>
        </w:r>
        <w:r>
          <w:tab/>
        </w:r>
        <w:r>
          <w:fldChar w:fldCharType="begin"/>
        </w:r>
        <w:r>
          <w:instrText xml:space="preserve"> PAGEREF _Toc4665 \h </w:instrText>
        </w:r>
        <w:r>
          <w:fldChar w:fldCharType="separate"/>
        </w:r>
        <w:r>
          <w:t>33</w:t>
        </w:r>
        <w:r>
          <w:fldChar w:fldCharType="end"/>
        </w:r>
      </w:hyperlink>
    </w:p>
    <w:p>
      <w:pPr>
        <w:pStyle w:val="TOC2"/>
        <w:tabs>
          <w:tab w:val="right" w:leader="dot" w:pos="8306"/>
        </w:tabs>
      </w:pPr>
      <w:hyperlink w:anchor="_Toc31252" w:history="1">
        <w:r>
          <w:rPr>
            <w:rFonts w:ascii="仿宋" w:eastAsia="仿宋" w:hAnsi="仿宋" w:cs="仿宋" w:hint="eastAsia"/>
            <w:lang w:eastAsia="zh-CN"/>
          </w:rPr>
          <w:t>(一)、建立健全的预算管理制度</w:t>
        </w:r>
        <w:r>
          <w:tab/>
        </w:r>
        <w:r>
          <w:fldChar w:fldCharType="begin"/>
        </w:r>
        <w:r>
          <w:instrText xml:space="preserve"> PAGEREF _Toc31252 \h </w:instrText>
        </w:r>
        <w:r>
          <w:fldChar w:fldCharType="separate"/>
        </w:r>
        <w:r>
          <w:t>33</w:t>
        </w:r>
        <w:r>
          <w:fldChar w:fldCharType="end"/>
        </w:r>
      </w:hyperlink>
    </w:p>
    <w:p>
      <w:pPr>
        <w:pStyle w:val="TOC2"/>
        <w:tabs>
          <w:tab w:val="right" w:leader="dot" w:pos="8306"/>
        </w:tabs>
      </w:pPr>
      <w:hyperlink w:anchor="_Toc15069" w:history="1">
        <w:r>
          <w:rPr>
            <w:rFonts w:ascii="仿宋" w:eastAsia="仿宋" w:hAnsi="仿宋" w:cs="仿宋" w:hint="eastAsia"/>
            <w:lang w:eastAsia="zh-CN"/>
          </w:rPr>
          <w:t>(二)、加强资金流动监控</w:t>
        </w:r>
        <w:r>
          <w:tab/>
        </w:r>
        <w:r>
          <w:fldChar w:fldCharType="begin"/>
        </w:r>
        <w:r>
          <w:instrText xml:space="preserve"> PAGEREF _Toc15069 \h </w:instrText>
        </w:r>
        <w:r>
          <w:fldChar w:fldCharType="separate"/>
        </w:r>
        <w:r>
          <w:t>35</w:t>
        </w:r>
        <w:r>
          <w:fldChar w:fldCharType="end"/>
        </w:r>
      </w:hyperlink>
    </w:p>
    <w:p>
      <w:pPr>
        <w:pStyle w:val="TOC2"/>
        <w:tabs>
          <w:tab w:val="right" w:leader="dot" w:pos="8306"/>
        </w:tabs>
      </w:pPr>
      <w:hyperlink w:anchor="_Toc18534" w:history="1">
        <w:r>
          <w:rPr>
            <w:rFonts w:ascii="仿宋" w:eastAsia="仿宋" w:hAnsi="仿宋" w:cs="仿宋" w:hint="eastAsia"/>
            <w:lang w:eastAsia="zh-CN"/>
          </w:rPr>
          <w:t>(三)、制定完善的风险控制机制</w:t>
        </w:r>
        <w:r>
          <w:tab/>
        </w:r>
        <w:r>
          <w:fldChar w:fldCharType="begin"/>
        </w:r>
        <w:r>
          <w:instrText xml:space="preserve"> PAGEREF _Toc18534 \h </w:instrText>
        </w:r>
        <w:r>
          <w:fldChar w:fldCharType="separate"/>
        </w:r>
        <w:r>
          <w:t>36</w:t>
        </w:r>
        <w:r>
          <w:fldChar w:fldCharType="end"/>
        </w:r>
      </w:hyperlink>
    </w:p>
    <w:p>
      <w:pPr>
        <w:pStyle w:val="TOC2"/>
        <w:tabs>
          <w:tab w:val="right" w:leader="dot" w:pos="8306"/>
        </w:tabs>
      </w:pPr>
      <w:hyperlink w:anchor="_Toc17743" w:history="1">
        <w:r>
          <w:rPr>
            <w:rFonts w:ascii="仿宋" w:eastAsia="仿宋" w:hAnsi="仿宋" w:cs="仿宋" w:hint="eastAsia"/>
            <w:lang w:eastAsia="zh-CN"/>
          </w:rPr>
          <w:t>(四)、优化成本管理</w:t>
        </w:r>
        <w:r>
          <w:tab/>
        </w:r>
        <w:r>
          <w:fldChar w:fldCharType="begin"/>
        </w:r>
        <w:r>
          <w:instrText xml:space="preserve"> PAGEREF _Toc17743 \h </w:instrText>
        </w:r>
        <w:r>
          <w:fldChar w:fldCharType="separate"/>
        </w:r>
        <w:r>
          <w:t>37</w:t>
        </w:r>
        <w:r>
          <w:fldChar w:fldCharType="end"/>
        </w:r>
      </w:hyperlink>
    </w:p>
    <w:p>
      <w:pPr>
        <w:pStyle w:val="TOC1"/>
        <w:tabs>
          <w:tab w:val="right" w:leader="dot" w:pos="8306"/>
        </w:tabs>
      </w:pPr>
      <w:hyperlink w:anchor="_Toc24181" w:history="1">
        <w:r>
          <w:rPr>
            <w:rFonts w:ascii="仿宋" w:eastAsia="仿宋" w:hAnsi="仿宋" w:cs="仿宋" w:hint="eastAsia"/>
            <w:lang w:eastAsia="zh-CN"/>
          </w:rPr>
          <w:t>十、氢氧化锌项目风险管理</w:t>
        </w:r>
        <w:r>
          <w:tab/>
        </w:r>
        <w:r>
          <w:fldChar w:fldCharType="begin"/>
        </w:r>
        <w:r>
          <w:instrText xml:space="preserve"> PAGEREF _Toc24181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24" w:history="1">
        <w:r>
          <w:rPr>
            <w:rFonts w:ascii="仿宋" w:eastAsia="仿宋" w:hAnsi="仿宋" w:cs="仿宋" w:hint="eastAsia"/>
            <w:lang w:eastAsia="zh-CN"/>
          </w:rPr>
          <w:t>(一)、风险识别与评估</w:t>
        </w:r>
        <w:r>
          <w:tab/>
        </w:r>
        <w:r>
          <w:fldChar w:fldCharType="begin"/>
        </w:r>
        <w:r>
          <w:instrText xml:space="preserve"> PAGEREF _Toc8724 \h </w:instrText>
        </w:r>
        <w:r>
          <w:fldChar w:fldCharType="separate"/>
        </w:r>
        <w:r>
          <w:t>38</w:t>
        </w:r>
        <w:r>
          <w:fldChar w:fldCharType="end"/>
        </w:r>
      </w:hyperlink>
    </w:p>
    <w:p>
      <w:pPr>
        <w:pStyle w:val="TOC2"/>
        <w:tabs>
          <w:tab w:val="right" w:leader="dot" w:pos="8306"/>
        </w:tabs>
      </w:pPr>
      <w:hyperlink w:anchor="_Toc11766" w:history="1">
        <w:r>
          <w:rPr>
            <w:rFonts w:ascii="仿宋" w:eastAsia="仿宋" w:hAnsi="仿宋" w:cs="仿宋" w:hint="eastAsia"/>
            <w:lang w:eastAsia="zh-CN"/>
          </w:rPr>
          <w:t>(二)、风险应对策略</w:t>
        </w:r>
        <w:r>
          <w:tab/>
        </w:r>
        <w:r>
          <w:fldChar w:fldCharType="begin"/>
        </w:r>
        <w:r>
          <w:instrText xml:space="preserve"> PAGEREF _Toc11766 \h </w:instrText>
        </w:r>
        <w:r>
          <w:fldChar w:fldCharType="separate"/>
        </w:r>
        <w:r>
          <w:t>40</w:t>
        </w:r>
        <w:r>
          <w:fldChar w:fldCharType="end"/>
        </w:r>
      </w:hyperlink>
    </w:p>
    <w:p>
      <w:pPr>
        <w:pStyle w:val="TOC2"/>
        <w:tabs>
          <w:tab w:val="right" w:leader="dot" w:pos="8306"/>
        </w:tabs>
      </w:pPr>
      <w:hyperlink w:anchor="_Toc14915" w:history="1">
        <w:r>
          <w:rPr>
            <w:rFonts w:ascii="仿宋" w:eastAsia="仿宋" w:hAnsi="仿宋" w:cs="仿宋" w:hint="eastAsia"/>
            <w:lang w:eastAsia="zh-CN"/>
          </w:rPr>
          <w:t>(三)、风险监控与控制</w:t>
        </w:r>
        <w:r>
          <w:tab/>
        </w:r>
        <w:r>
          <w:fldChar w:fldCharType="begin"/>
        </w:r>
        <w:r>
          <w:instrText xml:space="preserve"> PAGEREF _Toc14915 \h </w:instrText>
        </w:r>
        <w:r>
          <w:fldChar w:fldCharType="separate"/>
        </w:r>
        <w:r>
          <w:t>41</w:t>
        </w:r>
        <w:r>
          <w:fldChar w:fldCharType="end"/>
        </w:r>
      </w:hyperlink>
    </w:p>
    <w:p>
      <w:pPr>
        <w:pStyle w:val="TOC1"/>
        <w:tabs>
          <w:tab w:val="right" w:leader="dot" w:pos="8306"/>
        </w:tabs>
      </w:pPr>
      <w:hyperlink w:anchor="_Toc10486" w:history="1">
        <w:r>
          <w:rPr>
            <w:rFonts w:ascii="仿宋" w:eastAsia="仿宋" w:hAnsi="仿宋" w:cs="仿宋" w:hint="eastAsia"/>
            <w:lang w:eastAsia="zh-CN"/>
          </w:rPr>
          <w:t>十一、生产安全保护</w:t>
        </w:r>
        <w:r>
          <w:tab/>
        </w:r>
        <w:r>
          <w:fldChar w:fldCharType="begin"/>
        </w:r>
        <w:r>
          <w:instrText xml:space="preserve"> PAGEREF _Toc10486 \h </w:instrText>
        </w:r>
        <w:r>
          <w:fldChar w:fldCharType="separate"/>
        </w:r>
        <w:r>
          <w:t>42</w:t>
        </w:r>
        <w:r>
          <w:fldChar w:fldCharType="end"/>
        </w:r>
      </w:hyperlink>
    </w:p>
    <w:p>
      <w:pPr>
        <w:pStyle w:val="TOC2"/>
        <w:tabs>
          <w:tab w:val="right" w:leader="dot" w:pos="8306"/>
        </w:tabs>
      </w:pPr>
      <w:hyperlink w:anchor="_Toc30655" w:history="1">
        <w:r>
          <w:rPr>
            <w:rFonts w:ascii="仿宋" w:eastAsia="仿宋" w:hAnsi="仿宋" w:cs="仿宋" w:hint="eastAsia"/>
            <w:lang w:eastAsia="zh-CN"/>
          </w:rPr>
          <w:t>(一)、消防安全</w:t>
        </w:r>
        <w:r>
          <w:tab/>
        </w:r>
        <w:r>
          <w:fldChar w:fldCharType="begin"/>
        </w:r>
        <w:r>
          <w:instrText xml:space="preserve"> PAGEREF _Toc30655 \h </w:instrText>
        </w:r>
        <w:r>
          <w:fldChar w:fldCharType="separate"/>
        </w:r>
        <w:r>
          <w:t>42</w:t>
        </w:r>
        <w:r>
          <w:fldChar w:fldCharType="end"/>
        </w:r>
      </w:hyperlink>
    </w:p>
    <w:p>
      <w:pPr>
        <w:pStyle w:val="TOC2"/>
        <w:tabs>
          <w:tab w:val="right" w:leader="dot" w:pos="8306"/>
        </w:tabs>
      </w:pPr>
      <w:hyperlink w:anchor="_Toc31145" w:history="1">
        <w:r>
          <w:rPr>
            <w:rFonts w:ascii="仿宋" w:eastAsia="仿宋" w:hAnsi="仿宋" w:cs="仿宋" w:hint="eastAsia"/>
            <w:lang w:eastAsia="zh-CN"/>
          </w:rPr>
          <w:t>(二)、防火防爆总图布置措施</w:t>
        </w:r>
        <w:r>
          <w:tab/>
        </w:r>
        <w:r>
          <w:fldChar w:fldCharType="begin"/>
        </w:r>
        <w:r>
          <w:instrText xml:space="preserve"> PAGEREF _Toc31145 \h </w:instrText>
        </w:r>
        <w:r>
          <w:fldChar w:fldCharType="separate"/>
        </w:r>
        <w:r>
          <w:t>44</w:t>
        </w:r>
        <w:r>
          <w:fldChar w:fldCharType="end"/>
        </w:r>
      </w:hyperlink>
    </w:p>
    <w:p>
      <w:pPr>
        <w:pStyle w:val="TOC2"/>
        <w:tabs>
          <w:tab w:val="right" w:leader="dot" w:pos="8306"/>
        </w:tabs>
      </w:pPr>
      <w:hyperlink w:anchor="_Toc11336" w:history="1">
        <w:r>
          <w:rPr>
            <w:rFonts w:ascii="仿宋" w:eastAsia="仿宋" w:hAnsi="仿宋" w:cs="仿宋" w:hint="eastAsia"/>
            <w:lang w:eastAsia="zh-CN"/>
          </w:rPr>
          <w:t>(三)、自然灾害防范措施</w:t>
        </w:r>
        <w:r>
          <w:tab/>
        </w:r>
        <w:r>
          <w:fldChar w:fldCharType="begin"/>
        </w:r>
        <w:r>
          <w:instrText xml:space="preserve"> PAGEREF _Toc11336 \h </w:instrText>
        </w:r>
        <w:r>
          <w:fldChar w:fldCharType="separate"/>
        </w:r>
        <w:r>
          <w:t>45</w:t>
        </w:r>
        <w:r>
          <w:fldChar w:fldCharType="end"/>
        </w:r>
      </w:hyperlink>
    </w:p>
    <w:p>
      <w:pPr>
        <w:pStyle w:val="TOC2"/>
        <w:tabs>
          <w:tab w:val="right" w:leader="dot" w:pos="8306"/>
        </w:tabs>
      </w:pPr>
      <w:hyperlink w:anchor="_Toc8650" w:history="1">
        <w:r>
          <w:rPr>
            <w:rFonts w:ascii="仿宋" w:eastAsia="仿宋" w:hAnsi="仿宋" w:cs="仿宋" w:hint="eastAsia"/>
            <w:lang w:eastAsia="zh-CN"/>
          </w:rPr>
          <w:t>(四)、安全色及安全标志使用要求</w:t>
        </w:r>
        <w:r>
          <w:tab/>
        </w:r>
        <w:r>
          <w:fldChar w:fldCharType="begin"/>
        </w:r>
        <w:r>
          <w:instrText xml:space="preserve"> PAGEREF _Toc8650 \h </w:instrText>
        </w:r>
        <w:r>
          <w:fldChar w:fldCharType="separate"/>
        </w:r>
        <w:r>
          <w:t>46</w:t>
        </w:r>
        <w:r>
          <w:fldChar w:fldCharType="end"/>
        </w:r>
      </w:hyperlink>
    </w:p>
    <w:p>
      <w:pPr>
        <w:pStyle w:val="TOC2"/>
        <w:tabs>
          <w:tab w:val="right" w:leader="dot" w:pos="8306"/>
        </w:tabs>
      </w:pPr>
      <w:hyperlink w:anchor="_Toc13781" w:history="1">
        <w:r>
          <w:rPr>
            <w:rFonts w:ascii="仿宋" w:eastAsia="仿宋" w:hAnsi="仿宋" w:cs="仿宋" w:hint="eastAsia"/>
            <w:lang w:eastAsia="zh-CN"/>
          </w:rPr>
          <w:t>(五)、防尘防毒措施</w:t>
        </w:r>
        <w:r>
          <w:tab/>
        </w:r>
        <w:r>
          <w:fldChar w:fldCharType="begin"/>
        </w:r>
        <w:r>
          <w:instrText xml:space="preserve"> PAGEREF _Toc13781 \h </w:instrText>
        </w:r>
        <w:r>
          <w:fldChar w:fldCharType="separate"/>
        </w:r>
        <w:r>
          <w:t>47</w:t>
        </w:r>
        <w:r>
          <w:fldChar w:fldCharType="end"/>
        </w:r>
      </w:hyperlink>
    </w:p>
    <w:p>
      <w:pPr>
        <w:pStyle w:val="TOC2"/>
        <w:tabs>
          <w:tab w:val="right" w:leader="dot" w:pos="8306"/>
        </w:tabs>
      </w:pPr>
      <w:hyperlink w:anchor="_Toc1518" w:history="1">
        <w:r>
          <w:rPr>
            <w:rFonts w:ascii="仿宋" w:eastAsia="仿宋" w:hAnsi="仿宋" w:cs="仿宋" w:hint="eastAsia"/>
            <w:lang w:eastAsia="zh-CN"/>
          </w:rPr>
          <w:t>(六)、防静电、触电防护及防雷措施</w:t>
        </w:r>
        <w:r>
          <w:tab/>
        </w:r>
        <w:r>
          <w:fldChar w:fldCharType="begin"/>
        </w:r>
        <w:r>
          <w:instrText xml:space="preserve"> PAGEREF _Toc1518 \h </w:instrText>
        </w:r>
        <w:r>
          <w:fldChar w:fldCharType="separate"/>
        </w:r>
        <w:r>
          <w:t>47</w:t>
        </w:r>
        <w:r>
          <w:fldChar w:fldCharType="end"/>
        </w:r>
      </w:hyperlink>
    </w:p>
    <w:p>
      <w:pPr>
        <w:pStyle w:val="TOC2"/>
        <w:tabs>
          <w:tab w:val="right" w:leader="dot" w:pos="8306"/>
        </w:tabs>
      </w:pPr>
      <w:hyperlink w:anchor="_Toc29475" w:history="1">
        <w:r>
          <w:rPr>
            <w:rFonts w:ascii="仿宋" w:eastAsia="仿宋" w:hAnsi="仿宋" w:cs="仿宋" w:hint="eastAsia"/>
            <w:lang w:eastAsia="zh-CN"/>
          </w:rPr>
          <w:t>(七)、机械设备安全保障措施</w:t>
        </w:r>
        <w:r>
          <w:tab/>
        </w:r>
        <w:r>
          <w:fldChar w:fldCharType="begin"/>
        </w:r>
        <w:r>
          <w:instrText xml:space="preserve"> PAGEREF _Toc29475 \h </w:instrText>
        </w:r>
        <w:r>
          <w:fldChar w:fldCharType="separate"/>
        </w:r>
        <w:r>
          <w:t>49</w:t>
        </w:r>
        <w:r>
          <w:fldChar w:fldCharType="end"/>
        </w:r>
      </w:hyperlink>
    </w:p>
    <w:p>
      <w:pPr>
        <w:pStyle w:val="TOC1"/>
        <w:tabs>
          <w:tab w:val="right" w:leader="dot" w:pos="8306"/>
        </w:tabs>
      </w:pPr>
      <w:hyperlink w:anchor="_Toc19573" w:history="1">
        <w:r>
          <w:rPr>
            <w:rFonts w:ascii="仿宋" w:eastAsia="仿宋" w:hAnsi="仿宋" w:cs="仿宋" w:hint="eastAsia"/>
            <w:lang w:eastAsia="zh-CN"/>
          </w:rPr>
          <w:t>十二、氢氧化锌项目创新与研发</w:t>
        </w:r>
        <w:r>
          <w:tab/>
        </w:r>
        <w:r>
          <w:fldChar w:fldCharType="begin"/>
        </w:r>
        <w:r>
          <w:instrText xml:space="preserve"> PAGEREF _Toc19573 \h </w:instrText>
        </w:r>
        <w:r>
          <w:fldChar w:fldCharType="separate"/>
        </w:r>
        <w:r>
          <w:t>50</w:t>
        </w:r>
        <w:r>
          <w:fldChar w:fldCharType="end"/>
        </w:r>
      </w:hyperlink>
    </w:p>
    <w:p>
      <w:pPr>
        <w:pStyle w:val="TOC2"/>
        <w:tabs>
          <w:tab w:val="right" w:leader="dot" w:pos="8306"/>
        </w:tabs>
      </w:pPr>
      <w:hyperlink w:anchor="_Toc29021" w:history="1">
        <w:r>
          <w:rPr>
            <w:rFonts w:ascii="仿宋" w:eastAsia="仿宋" w:hAnsi="仿宋" w:cs="仿宋" w:hint="eastAsia"/>
            <w:lang w:eastAsia="zh-CN"/>
          </w:rPr>
          <w:t>(一)、创新策略与方向</w:t>
        </w:r>
        <w:r>
          <w:tab/>
        </w:r>
        <w:r>
          <w:fldChar w:fldCharType="begin"/>
        </w:r>
        <w:r>
          <w:instrText xml:space="preserve"> PAGEREF _Toc29021 \h </w:instrText>
        </w:r>
        <w:r>
          <w:fldChar w:fldCharType="separate"/>
        </w:r>
        <w:r>
          <w:t>50</w:t>
        </w:r>
        <w:r>
          <w:fldChar w:fldCharType="end"/>
        </w:r>
      </w:hyperlink>
    </w:p>
    <w:p>
      <w:pPr>
        <w:pStyle w:val="TOC2"/>
        <w:tabs>
          <w:tab w:val="right" w:leader="dot" w:pos="8306"/>
        </w:tabs>
      </w:pPr>
      <w:hyperlink w:anchor="_Toc29949" w:history="1">
        <w:r>
          <w:rPr>
            <w:rFonts w:ascii="仿宋" w:eastAsia="仿宋" w:hAnsi="仿宋" w:cs="仿宋" w:hint="eastAsia"/>
            <w:lang w:eastAsia="zh-CN"/>
          </w:rPr>
          <w:t>(二)、研发规划与投入</w:t>
        </w:r>
        <w:r>
          <w:tab/>
        </w:r>
        <w:r>
          <w:fldChar w:fldCharType="begin"/>
        </w:r>
        <w:r>
          <w:instrText xml:space="preserve"> PAGEREF _Toc29949 \h </w:instrText>
        </w:r>
        <w:r>
          <w:fldChar w:fldCharType="separate"/>
        </w:r>
        <w:r>
          <w:t>52</w:t>
        </w:r>
        <w:r>
          <w:fldChar w:fldCharType="end"/>
        </w:r>
      </w:hyperlink>
    </w:p>
    <w:p>
      <w:pPr>
        <w:pStyle w:val="TOC1"/>
        <w:tabs>
          <w:tab w:val="right" w:leader="dot" w:pos="8306"/>
        </w:tabs>
      </w:pPr>
      <w:hyperlink w:anchor="_Toc17470" w:history="1">
        <w:r>
          <w:rPr>
            <w:rFonts w:ascii="仿宋" w:eastAsia="仿宋" w:hAnsi="仿宋" w:cs="仿宋" w:hint="eastAsia"/>
            <w:lang w:eastAsia="zh-CN"/>
          </w:rPr>
          <w:t>十三、风险识别与分类</w:t>
        </w:r>
        <w:r>
          <w:tab/>
        </w:r>
        <w:r>
          <w:fldChar w:fldCharType="begin"/>
        </w:r>
        <w:r>
          <w:instrText xml:space="preserve"> PAGEREF _Toc17470 \h </w:instrText>
        </w:r>
        <w:r>
          <w:fldChar w:fldCharType="separate"/>
        </w:r>
        <w:r>
          <w:t>53</w:t>
        </w:r>
        <w:r>
          <w:fldChar w:fldCharType="end"/>
        </w:r>
      </w:hyperlink>
    </w:p>
    <w:p>
      <w:pPr>
        <w:pStyle w:val="TOC2"/>
        <w:tabs>
          <w:tab w:val="right" w:leader="dot" w:pos="8306"/>
        </w:tabs>
      </w:pPr>
      <w:hyperlink w:anchor="_Toc29835" w:history="1">
        <w:r>
          <w:rPr>
            <w:rFonts w:ascii="仿宋" w:eastAsia="仿宋" w:hAnsi="仿宋" w:cs="仿宋" w:hint="eastAsia"/>
            <w:lang w:eastAsia="zh-CN"/>
          </w:rPr>
          <w:t>(一)、风险识别</w:t>
        </w:r>
        <w:r>
          <w:tab/>
        </w:r>
        <w:r>
          <w:fldChar w:fldCharType="begin"/>
        </w:r>
        <w:r>
          <w:instrText xml:space="preserve"> PAGEREF _Toc29835 \h </w:instrText>
        </w:r>
        <w:r>
          <w:fldChar w:fldCharType="separate"/>
        </w:r>
        <w:r>
          <w:t>53</w:t>
        </w:r>
        <w:r>
          <w:fldChar w:fldCharType="end"/>
        </w:r>
      </w:hyperlink>
    </w:p>
    <w:p>
      <w:pPr>
        <w:pStyle w:val="TOC2"/>
        <w:tabs>
          <w:tab w:val="right" w:leader="dot" w:pos="8306"/>
        </w:tabs>
      </w:pPr>
      <w:hyperlink w:anchor="_Toc17446" w:history="1">
        <w:r>
          <w:rPr>
            <w:rFonts w:ascii="仿宋" w:eastAsia="仿宋" w:hAnsi="仿宋" w:cs="仿宋" w:hint="eastAsia"/>
            <w:lang w:eastAsia="zh-CN"/>
          </w:rPr>
          <w:t>(二)、风险分类</w:t>
        </w:r>
        <w:r>
          <w:tab/>
        </w:r>
        <w:r>
          <w:fldChar w:fldCharType="begin"/>
        </w:r>
        <w:r>
          <w:instrText xml:space="preserve"> PAGEREF _Toc17446 \h </w:instrText>
        </w:r>
        <w:r>
          <w:fldChar w:fldCharType="separate"/>
        </w:r>
        <w:r>
          <w:t>55</w:t>
        </w:r>
        <w:r>
          <w:fldChar w:fldCharType="end"/>
        </w:r>
      </w:hyperlink>
    </w:p>
    <w:p>
      <w:pPr>
        <w:pStyle w:val="TOC1"/>
        <w:tabs>
          <w:tab w:val="right" w:leader="dot" w:pos="8306"/>
        </w:tabs>
      </w:pPr>
      <w:hyperlink w:anchor="_Toc17340" w:history="1">
        <w:r>
          <w:rPr>
            <w:rFonts w:ascii="仿宋" w:eastAsia="仿宋" w:hAnsi="仿宋" w:cs="仿宋" w:hint="eastAsia"/>
            <w:lang w:eastAsia="zh-CN"/>
          </w:rPr>
          <w:t>十四、供应链管理</w:t>
        </w:r>
        <w:r>
          <w:tab/>
        </w:r>
        <w:r>
          <w:fldChar w:fldCharType="begin"/>
        </w:r>
        <w:r>
          <w:instrText xml:space="preserve"> PAGEREF _Toc17340 \h </w:instrText>
        </w:r>
        <w:r>
          <w:fldChar w:fldCharType="separate"/>
        </w:r>
        <w:r>
          <w:t>56</w:t>
        </w:r>
        <w:r>
          <w:fldChar w:fldCharType="end"/>
        </w:r>
      </w:hyperlink>
    </w:p>
    <w:p>
      <w:pPr>
        <w:pStyle w:val="TOC2"/>
        <w:tabs>
          <w:tab w:val="right" w:leader="dot" w:pos="8306"/>
        </w:tabs>
      </w:pPr>
      <w:hyperlink w:anchor="_Toc2552" w:history="1">
        <w:r>
          <w:rPr>
            <w:rFonts w:ascii="仿宋" w:eastAsia="仿宋" w:hAnsi="仿宋" w:cs="仿宋" w:hint="eastAsia"/>
            <w:lang w:eastAsia="zh-CN"/>
          </w:rPr>
          <w:t>(一)、供应链战略规划</w:t>
        </w:r>
        <w:r>
          <w:tab/>
        </w:r>
        <w:r>
          <w:fldChar w:fldCharType="begin"/>
        </w:r>
        <w:r>
          <w:instrText xml:space="preserve"> PAGEREF _Toc2552 \h </w:instrText>
        </w:r>
        <w:r>
          <w:fldChar w:fldCharType="separate"/>
        </w:r>
        <w:r>
          <w:t>56</w:t>
        </w:r>
        <w:r>
          <w:fldChar w:fldCharType="end"/>
        </w:r>
      </w:hyperlink>
    </w:p>
    <w:p>
      <w:pPr>
        <w:pStyle w:val="TOC2"/>
        <w:tabs>
          <w:tab w:val="right" w:leader="dot" w:pos="8306"/>
        </w:tabs>
      </w:pPr>
      <w:hyperlink w:anchor="_Toc30651" w:history="1">
        <w:r>
          <w:rPr>
            <w:rFonts w:ascii="仿宋" w:eastAsia="仿宋" w:hAnsi="仿宋" w:cs="仿宋" w:hint="eastAsia"/>
            <w:lang w:eastAsia="zh-CN"/>
          </w:rPr>
          <w:t>(二)、供应商选择与合作</w:t>
        </w:r>
        <w:r>
          <w:tab/>
        </w:r>
        <w:r>
          <w:fldChar w:fldCharType="begin"/>
        </w:r>
        <w:r>
          <w:instrText xml:space="preserve"> PAGEREF _Toc30651 \h </w:instrText>
        </w:r>
        <w:r>
          <w:fldChar w:fldCharType="separate"/>
        </w:r>
        <w:r>
          <w:t>58</w:t>
        </w:r>
        <w:r>
          <w:fldChar w:fldCharType="end"/>
        </w:r>
      </w:hyperlink>
    </w:p>
    <w:p>
      <w:pPr>
        <w:pStyle w:val="TOC2"/>
        <w:tabs>
          <w:tab w:val="right" w:leader="dot" w:pos="8306"/>
        </w:tabs>
      </w:pPr>
      <w:hyperlink w:anchor="_Toc32440" w:history="1">
        <w:r>
          <w:rPr>
            <w:rFonts w:ascii="仿宋" w:eastAsia="仿宋" w:hAnsi="仿宋" w:cs="仿宋" w:hint="eastAsia"/>
            <w:lang w:eastAsia="zh-CN"/>
          </w:rPr>
          <w:t>(三)、物流与库存管理</w:t>
        </w:r>
        <w:r>
          <w:tab/>
        </w:r>
        <w:r>
          <w:fldChar w:fldCharType="begin"/>
        </w:r>
        <w:r>
          <w:instrText xml:space="preserve"> PAGEREF _Toc32440 \h </w:instrText>
        </w:r>
        <w:r>
          <w:fldChar w:fldCharType="separate"/>
        </w:r>
        <w:r>
          <w:t>59</w:t>
        </w:r>
        <w:r>
          <w:fldChar w:fldCharType="end"/>
        </w:r>
      </w:hyperlink>
    </w:p>
    <w:p>
      <w:pPr>
        <w:pStyle w:val="TOC1"/>
        <w:tabs>
          <w:tab w:val="right" w:leader="dot" w:pos="8306"/>
        </w:tabs>
      </w:pPr>
      <w:hyperlink w:anchor="_Toc991" w:history="1">
        <w:r>
          <w:rPr>
            <w:rFonts w:ascii="仿宋" w:eastAsia="仿宋" w:hAnsi="仿宋" w:cs="仿宋" w:hint="eastAsia"/>
            <w:lang w:eastAsia="zh-CN"/>
          </w:rPr>
          <w:t>十五、利益相关者分析与沟通计划</w:t>
        </w:r>
        <w:r>
          <w:tab/>
        </w:r>
        <w:r>
          <w:fldChar w:fldCharType="begin"/>
        </w:r>
        <w:r>
          <w:instrText xml:space="preserve"> PAGEREF _Toc991 \h </w:instrText>
        </w:r>
        <w:r>
          <w:fldChar w:fldCharType="separate"/>
        </w:r>
        <w:r>
          <w:t>60</w:t>
        </w:r>
        <w:r>
          <w:fldChar w:fldCharType="end"/>
        </w:r>
      </w:hyperlink>
    </w:p>
    <w:p>
      <w:pPr>
        <w:pStyle w:val="TOC2"/>
        <w:tabs>
          <w:tab w:val="right" w:leader="dot" w:pos="8306"/>
        </w:tabs>
      </w:pPr>
      <w:hyperlink w:anchor="_Toc17728" w:history="1">
        <w:r>
          <w:rPr>
            <w:rFonts w:ascii="仿宋" w:eastAsia="仿宋" w:hAnsi="仿宋" w:cs="仿宋" w:hint="eastAsia"/>
            <w:lang w:eastAsia="zh-CN"/>
          </w:rPr>
          <w:t>(一)、利益相关者分析</w:t>
        </w:r>
        <w:r>
          <w:tab/>
        </w:r>
        <w:r>
          <w:fldChar w:fldCharType="begin"/>
        </w:r>
        <w:r>
          <w:instrText xml:space="preserve"> PAGEREF _Toc17728 \h </w:instrText>
        </w:r>
        <w:r>
          <w:fldChar w:fldCharType="separate"/>
        </w:r>
        <w:r>
          <w:t>60</w:t>
        </w:r>
        <w:r>
          <w:fldChar w:fldCharType="end"/>
        </w:r>
      </w:hyperlink>
    </w:p>
    <w:p>
      <w:pPr>
        <w:pStyle w:val="TOC2"/>
        <w:tabs>
          <w:tab w:val="right" w:leader="dot" w:pos="8306"/>
        </w:tabs>
      </w:pPr>
      <w:hyperlink w:anchor="_Toc28941" w:history="1">
        <w:r>
          <w:rPr>
            <w:rFonts w:ascii="仿宋" w:eastAsia="仿宋" w:hAnsi="仿宋" w:cs="仿宋" w:hint="eastAsia"/>
            <w:lang w:eastAsia="zh-CN"/>
          </w:rPr>
          <w:t>(二)、沟通计划</w:t>
        </w:r>
        <w:r>
          <w:tab/>
        </w:r>
        <w:r>
          <w:fldChar w:fldCharType="begin"/>
        </w:r>
        <w:r>
          <w:instrText xml:space="preserve"> PAGEREF _Toc28941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232"/>
      <w:r>
        <w:rPr>
          <w:rFonts w:ascii="仿宋" w:eastAsia="仿宋" w:hAnsi="仿宋" w:cs="仿宋" w:hint="eastAsia"/>
          <w:sz w:val="28"/>
          <w:lang w:eastAsia="zh-CN"/>
        </w:rPr>
        <w:t>一、氢氧化锌项目建设单位说明</w:t>
      </w:r>
      <w:bookmarkEnd w:id="2"/>
    </w:p>
    <w:p>
      <w:pPr>
        <w:pStyle w:val="Heading2"/>
        <w:rPr>
          <w:rFonts w:ascii="仿宋" w:eastAsia="仿宋" w:hAnsi="仿宋" w:cs="仿宋" w:hint="eastAsia"/>
          <w:lang w:eastAsia="zh-CN"/>
        </w:rPr>
      </w:pPr>
      <w:bookmarkStart w:id="3" w:name="_Toc22288"/>
      <w:r>
        <w:rPr>
          <w:rFonts w:ascii="仿宋" w:eastAsia="仿宋" w:hAnsi="仿宋" w:cs="仿宋" w:hint="eastAsia"/>
          <w:lang w:eastAsia="zh-CN"/>
        </w:rPr>
        <w:t>(一)、氢氧化锌项目承办单位基本情况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69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氧化锌项目承办单位的XXXX，我们着眼于实现可持续的经济效益。通过技术创新和解决方案的提供，公司预计在氢氧化锌项目执行期间将获得可观的收入增长。这一收入来源主要包括氢氧化锌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同时，我们注重成本控制和效率提升，以确保氢氧化锌项目的可持续盈利。透过精细的管理和资源优化，公司期望实现氢氧化锌项目利润最大化。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氧化锌项目实施进行全面的投资评估，包括氢氧化锌项目启动阶段的资金投入和后续运营成本。通过对氢氧化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氢氧化锌项目实施过程中具备足够的资金流动性，公司将进行详尽的现金流分析。这包括资金需求的合理预测、氢氧化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84"/>
      <w:r>
        <w:rPr>
          <w:rFonts w:ascii="仿宋" w:eastAsia="仿宋" w:hAnsi="仿宋" w:cs="仿宋" w:hint="eastAsia"/>
          <w:sz w:val="28"/>
          <w:lang w:eastAsia="zh-CN"/>
        </w:rPr>
        <w:t>二、氢氧化锌项目文档管理</w:t>
      </w:r>
      <w:bookmarkEnd w:id="5"/>
    </w:p>
    <w:p>
      <w:pPr>
        <w:pStyle w:val="Heading2"/>
        <w:rPr>
          <w:rFonts w:ascii="仿宋" w:eastAsia="仿宋" w:hAnsi="仿宋" w:cs="仿宋" w:hint="eastAsia"/>
          <w:lang w:eastAsia="zh-CN"/>
        </w:rPr>
      </w:pPr>
      <w:bookmarkStart w:id="6" w:name="_Toc1124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氢氧化锌项目高度重视文档的质量和准确性，以支持氢氧化锌项目的各项活动和决策。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锌项目文档的编制始于氢氧化锌项目计划的初期，我们制定了详细的文档编制计划，明确了每个文档的内容、格式和编写责任人。在氢氧化锌项目启动阶段，我们首先编制了氢氧化锌项目章程，明确定义了氢氧化锌项目的目标、范围、风险等关键要素。随后，氢氧化锌项目团队根据计划陆续编制了需求文档、设计文档、测试文档等各类文档，确保氢氧化锌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氢氧化锌项目管理中的重要环节，旨在确保氢氧化锌项目文档符合质量标准和氢氧化锌项目需求。在氢氧化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除了内部审查，我们还进行了外部审查，邀请氢氧化锌项目相关利益方和专业领域的专家对文档进行独立审查。这有助于获取更全面、客观的反馈，确保氢氧化锌项目文档不仅符合内部标准，也满足外部需求。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氢氧化锌项目在文档编制与审查方面建立了严格的管理机制，通过规范的流程和多维度的审查，确保氢氧化锌项目文档的质量、准确性和可靠性，为氢氧化锌项目的顺利推进提供了有力支持。</w:t>
      </w:r>
    </w:p>
    <w:p>
      <w:pPr>
        <w:pStyle w:val="Heading2"/>
        <w:ind w:firstLine="560" w:firstLineChars="200"/>
        <w:rPr>
          <w:rFonts w:ascii="仿宋" w:eastAsia="仿宋" w:hAnsi="仿宋" w:cs="仿宋" w:hint="eastAsia"/>
          <w:sz w:val="28"/>
          <w:lang w:eastAsia="zh-CN"/>
        </w:rPr>
      </w:pPr>
      <w:bookmarkStart w:id="7" w:name="_Toc2616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我们通过多渠道发布文档，包括电子邮件、氢氧化锌项目管理平台、内部网站等，以满足不同团队成员的偏好和需求。多渠道发布确保了信息的全面覆盖。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我们采用了精细的权限控制，确保只有授权人员可以访问敏感信息。这种安全措施保护了氢氧化锌项目文档的机密性，防止了未经授权的信息泄露。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40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文档存档与归档是氢氧化锌项目生命周期中一个至关重要的环节，直接关系到氢氧化锌项目信息的长期保存和历史记录的完整性。在氢氧化锌项目中，我们实施了一系列有效的文档存档与归档管理策略：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115"/>
      <w:r>
        <w:rPr>
          <w:rFonts w:ascii="仿宋" w:eastAsia="仿宋" w:hAnsi="仿宋" w:cs="仿宋" w:hint="eastAsia"/>
          <w:sz w:val="28"/>
          <w:lang w:eastAsia="zh-CN"/>
        </w:rPr>
        <w:t>三、氢氧化锌项目土建工程</w:t>
      </w:r>
      <w:bookmarkEnd w:id="9"/>
    </w:p>
    <w:p>
      <w:pPr>
        <w:pStyle w:val="Heading2"/>
        <w:rPr>
          <w:rFonts w:ascii="仿宋" w:eastAsia="仿宋" w:hAnsi="仿宋" w:cs="仿宋" w:hint="eastAsia"/>
          <w:lang w:eastAsia="zh-CN"/>
        </w:rPr>
      </w:pPr>
      <w:bookmarkStart w:id="10" w:name="_Toc2497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在氢氧化锌项目的建筑工程设计中，我们将秉承一系列重要的设计原则，以确保氢氧化锌项目建筑在功能、美观、可持续性等方面达到最佳效果。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首要原则是确保建筑的功能性得到最大化的发挥。我们将充分理解氢氧化锌项目的实际需求，合理布局各个功能区域，保证建筑在满足业务需求的同时，提供高效的工作环境。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在建筑设计中，我们将综合考虑建设和运营成本。通过精细的经济效益分析，确保设计方案在高效利用资源的同时，对氢氧化锌项目的长期盈利能力有积极的贡献。</w:t>
      </w:r>
    </w:p>
    <w:p>
      <w:pPr>
        <w:pStyle w:val="Heading2"/>
        <w:ind w:firstLine="560" w:firstLineChars="200"/>
        <w:rPr>
          <w:rFonts w:ascii="仿宋" w:eastAsia="仿宋" w:hAnsi="仿宋" w:cs="仿宋" w:hint="eastAsia"/>
          <w:sz w:val="28"/>
          <w:lang w:eastAsia="zh-CN"/>
        </w:rPr>
      </w:pPr>
      <w:bookmarkStart w:id="11" w:name="_Toc2655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锌项目的土建工程设计中，我们将精准设定设计年限，结合氢氧化锌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氧化锌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311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锌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氧化锌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氢氧化锌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607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本期工程氢氧化锌项目预计总建筑面积XXX平方米，其中：计容建筑面积XXX平方米，计划建筑工程投资XX万元，占氢氧化锌项目总投资的XX%。</w:t>
      </w:r>
    </w:p>
    <w:p>
      <w:pPr>
        <w:pStyle w:val="Heading1"/>
        <w:ind w:firstLine="560" w:firstLineChars="200"/>
        <w:rPr>
          <w:rFonts w:ascii="仿宋" w:eastAsia="仿宋" w:hAnsi="仿宋" w:cs="仿宋" w:hint="eastAsia"/>
          <w:sz w:val="28"/>
          <w:lang w:eastAsia="zh-CN"/>
        </w:rPr>
      </w:pPr>
      <w:bookmarkStart w:id="14" w:name="_Toc15012"/>
      <w:r>
        <w:rPr>
          <w:rFonts w:ascii="仿宋" w:eastAsia="仿宋" w:hAnsi="仿宋" w:cs="仿宋" w:hint="eastAsia"/>
          <w:sz w:val="28"/>
          <w:lang w:eastAsia="zh-CN"/>
        </w:rPr>
        <w:t>四、氢氧化锌项目建设背景及必要性分析</w:t>
      </w:r>
      <w:bookmarkEnd w:id="14"/>
    </w:p>
    <w:p>
      <w:pPr>
        <w:pStyle w:val="Heading2"/>
        <w:rPr>
          <w:rFonts w:ascii="仿宋" w:eastAsia="仿宋" w:hAnsi="仿宋" w:cs="仿宋" w:hint="eastAsia"/>
          <w:lang w:eastAsia="zh-CN"/>
        </w:rPr>
      </w:pPr>
      <w:bookmarkStart w:id="15" w:name="_Toc29161"/>
      <w:r>
        <w:rPr>
          <w:rFonts w:ascii="仿宋" w:eastAsia="仿宋" w:hAnsi="仿宋" w:cs="仿宋" w:hint="eastAsia"/>
          <w:lang w:eastAsia="zh-CN"/>
        </w:rPr>
        <w:t>(一)、氢氧化锌项目背景分析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氧化锌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氢氧化锌项目在这个潮流中的定位。同时，我们将关注行业内涌现的新兴机遇，以便氢氧化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氧化锌项目提供了强大的发展动力。我们将聚焦于行业内最新的技术发展趋势，包括但不限于人工智能、大数据分析、物联网等领域。通过深度的技术研究，我们将确保氢氧化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氧化锌项目发展的源泉。我们将投入更多的精力对市场需求进行深入剖析，超越表面的需求，深入挖掘潜在的市场痛点和机遇。通过对市场需求的细致了解，氢氧化锌项目将更有针对性地设计解决方案，满足市场的多样化需求，从而更好地促进氢氧化锌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氢氧化锌项目战略至关重要。我们将对竞争态势进行更为深入的分析，包括但不限于市场份额、产品特点、客户满意度等多个维度。通过深度的竞争分析，氢氧化锌项目将能够更准确地把握市场脉搏，制定具有竞争力的氢氧化锌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氢氧化锌项目的发展具有直接的影响。我们将进行更为全面的法规和政策分析，了解行业发展中的潜在法律风险和合规挑战。通过充分了解和遵守相关法规，氢氧化锌项目将确保在法律框架内合法合规运营，为氢氧化锌项目的稳健发展提供有力支持。</w:t>
      </w:r>
    </w:p>
    <w:p>
      <w:pPr>
        <w:pStyle w:val="Heading2"/>
        <w:ind w:firstLine="560" w:firstLineChars="200"/>
        <w:rPr>
          <w:rFonts w:ascii="仿宋" w:eastAsia="仿宋" w:hAnsi="仿宋" w:cs="仿宋" w:hint="eastAsia"/>
          <w:sz w:val="28"/>
          <w:lang w:eastAsia="zh-CN"/>
        </w:rPr>
      </w:pPr>
      <w:bookmarkStart w:id="16" w:name="_Toc5822"/>
      <w:r>
        <w:rPr>
          <w:rFonts w:ascii="仿宋" w:eastAsia="仿宋" w:hAnsi="仿宋" w:cs="仿宋" w:hint="eastAsia"/>
          <w:sz w:val="28"/>
          <w:lang w:eastAsia="zh-CN"/>
        </w:rPr>
        <w:t>(二)、氢氧化锌项目建设必要性分析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锌项目建设的迫切性源于对行业发展趋势的深刻洞察。我们正处于一个行业变革的时代，科技创新、数字化转型成为企业发展的关键动力。氢氧化锌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锌项目建设不仅仅是为了跟上潮流，更是为了通过技术创新推动企业的持续发展。通过引入先进的技术和解决方案，氢氧化锌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氧化锌项目的建设成为必然选择，通过提高产品质量、拓展服务领域，从而在竞争中获得更多的机会。氢氧化锌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氢氧化锌项目建设的必要性体现在对客户需求更精准的满足。通过氢氧化锌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锌项目建设的背后是对企业持续创新的追求。只有通过不断创新，企业才能在竞争中立于不败之地。氢氧化锌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9921"/>
      <w:r>
        <w:rPr>
          <w:rFonts w:ascii="仿宋" w:eastAsia="仿宋" w:hAnsi="仿宋" w:cs="仿宋" w:hint="eastAsia"/>
          <w:sz w:val="28"/>
          <w:lang w:eastAsia="zh-CN"/>
        </w:rPr>
        <w:t>五、氢氧化锌项目选址可行性分析</w:t>
      </w:r>
      <w:bookmarkEnd w:id="17"/>
    </w:p>
    <w:p>
      <w:pPr>
        <w:pStyle w:val="Heading2"/>
        <w:rPr>
          <w:rFonts w:ascii="仿宋" w:eastAsia="仿宋" w:hAnsi="仿宋" w:cs="仿宋" w:hint="eastAsia"/>
          <w:lang w:eastAsia="zh-CN"/>
        </w:rPr>
      </w:pPr>
      <w:bookmarkStart w:id="18" w:name="_Toc8165"/>
      <w:r>
        <w:rPr>
          <w:rFonts w:ascii="仿宋" w:eastAsia="仿宋" w:hAnsi="仿宋" w:cs="仿宋" w:hint="eastAsia"/>
          <w:lang w:eastAsia="zh-CN"/>
        </w:rPr>
        <w:t>(一)、氢氧化锌项目选址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该氢氧化锌项目选址位于XX省XX市XX区XXX街道</w:t>
      </w:r>
    </w:p>
    <w:p>
      <w:pPr>
        <w:pStyle w:val="Heading2"/>
        <w:ind w:firstLine="560" w:firstLineChars="200"/>
        <w:rPr>
          <w:rFonts w:ascii="仿宋" w:eastAsia="仿宋" w:hAnsi="仿宋" w:cs="仿宋" w:hint="eastAsia"/>
          <w:sz w:val="28"/>
          <w:lang w:eastAsia="zh-CN"/>
        </w:rPr>
      </w:pPr>
      <w:bookmarkStart w:id="19" w:name="_Toc278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氢氧化锌项目的征地面积将根据氢氧化锌项目的实际规模和需求进行精确规划。具体面积XXX平方米，旨在确保氢氧化锌项目不仅能够满足当前的发展需求，还能够预留空间以适应未来的扩展。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净用地面积是在征地面积基础上去除不可利用面积后的实际可开发用地。具体面积XXX平方米，考虑到环保、交通、安全等多方面因素，以确保氢氧化锌项目在整体利用效率上达到最优。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氢氧化锌项目计划建设的建筑总规模具体面积XXX平方米。这一规模的确定综合考虑了氢氧化锌项目的性质、规模，以及城市规划的相关要求，确保建筑布局与周边环境协调一致。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绿地率是氢氧化锌项目用地中被规划为绿地的比例。具体面积XXX平方米，旨在通过合理规划绿地，改善氢氧化锌项目周边环境，提升居民生活质量，并符合城市整体绿化规划。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容积率是用地上可以建设的建筑总体积与用地面积之比。具体面积XXX，通过合理的容积率规划，确保氢氧化锌项目建筑规模与周边环境和谐共生。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确保氢氧化锌项目选址与当地城市规划相一致，具体面积XXX平方米。通过与城市规划部门深入沟通，确保氢氧化锌项目不仅符合城市的整体发展方向，还能够融入城市的发展布局，为城市的长远发展贡献力量。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氧化锌项目选址符合当地产业政策，具体面积XXX平方米。这包括氢氧化锌项目对当地经济的促进作用，以及对相关产业的带动效应，确保氢氧化锌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用地总体要求必须符合环保和可持续发展的原则，具体面积XXX平方米。通过采用绿色建筑设计、节能减排等措施，确保氢氧化锌项目在建设和运营过程中对环境的影响最小化，达到可持续发展的要求。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确保氢氧化锌项目选址具备必要的公共设施配套，具体面积XXX平方米。这包括交通便利性、教育、医疗等基础设施，以提高居民生活品质，使得氢氧化锌项目选址更具吸引力。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考虑用地总体要求对当地社会稳定性的影响，具体面积XXX平方米。通过深入了解当地社区反馈，确保氢氧化锌项目的选址和建设过程对当地社会和谐稳定产生积极作用。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氢氧化锌项目选址不仅符合法规和规划，还在实际操作中具有可行性。这一全面规划将为氢氧化锌项目的成功实施提供坚实的基础，确保氢氧化锌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4302"/>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https://d.book118.com/386101020200010100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氢氧化锌项目计划设计方案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1D1424"/>
    <w:rsid w:val="2E1D14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0102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2024-03-02T09:35:00Z</dcterms:created>
  <dcterms:modified xsi:type="dcterms:W3CDTF">2024-03-02T09:35:57Z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32E96BC9F0D84D7EB6E262A60245500A_11</vt:lpwstr>
  </property>
  <property fmtid="{D5CDD505-2E9C-101B-9397-08002B2CF9AE}" pid="3" name="KSOProductBuildVer">
    <vt:lpwstr>2052-12.1.0.16388</vt:lpwstr>
  </property>
</Properties>
</file>