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汽油越野车项目计划设计方案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2" w:history="1">
        <w:r>
          <w:rPr>
            <w:rFonts w:ascii="仿宋" w:eastAsia="仿宋" w:hAnsi="仿宋" w:cs="仿宋" w:hint="eastAsia"/>
            <w:lang w:eastAsia="zh-CN"/>
          </w:rPr>
          <w:t>前言</w:t>
        </w:r>
        <w:r>
          <w:tab/>
        </w:r>
        <w:r>
          <w:fldChar w:fldCharType="begin"/>
        </w:r>
        <w:r>
          <w:instrText xml:space="preserve"> PAGEREF _Toc362 \h </w:instrText>
        </w:r>
        <w:r>
          <w:fldChar w:fldCharType="separate"/>
        </w:r>
        <w:r>
          <w:t>3</w:t>
        </w:r>
        <w:r>
          <w:fldChar w:fldCharType="end"/>
        </w:r>
      </w:hyperlink>
    </w:p>
    <w:p>
      <w:pPr>
        <w:pStyle w:val="TOC1"/>
        <w:tabs>
          <w:tab w:val="right" w:leader="dot" w:pos="8306"/>
        </w:tabs>
      </w:pPr>
      <w:hyperlink w:anchor="_Toc17889" w:history="1">
        <w:r>
          <w:rPr>
            <w:rFonts w:ascii="仿宋" w:eastAsia="仿宋" w:hAnsi="仿宋" w:cs="仿宋" w:hint="eastAsia"/>
            <w:lang w:eastAsia="zh-CN"/>
          </w:rPr>
          <w:t>一、工艺说明</w:t>
        </w:r>
        <w:r>
          <w:tab/>
        </w:r>
        <w:r>
          <w:fldChar w:fldCharType="begin"/>
        </w:r>
        <w:r>
          <w:instrText xml:space="preserve"> PAGEREF _Toc17889 \h </w:instrText>
        </w:r>
        <w:r>
          <w:fldChar w:fldCharType="separate"/>
        </w:r>
        <w:r>
          <w:t>3</w:t>
        </w:r>
        <w:r>
          <w:fldChar w:fldCharType="end"/>
        </w:r>
      </w:hyperlink>
    </w:p>
    <w:p>
      <w:pPr>
        <w:pStyle w:val="TOC2"/>
        <w:tabs>
          <w:tab w:val="right" w:leader="dot" w:pos="8306"/>
        </w:tabs>
      </w:pPr>
      <w:hyperlink w:anchor="_Toc4917" w:history="1">
        <w:r>
          <w:rPr>
            <w:rFonts w:ascii="仿宋" w:eastAsia="仿宋" w:hAnsi="仿宋" w:cs="仿宋" w:hint="eastAsia"/>
            <w:lang w:eastAsia="zh-CN"/>
          </w:rPr>
          <w:t>(一)、技术管理特点</w:t>
        </w:r>
        <w:r>
          <w:tab/>
        </w:r>
        <w:r>
          <w:fldChar w:fldCharType="begin"/>
        </w:r>
        <w:r>
          <w:instrText xml:space="preserve"> PAGEREF _Toc4917 \h </w:instrText>
        </w:r>
        <w:r>
          <w:fldChar w:fldCharType="separate"/>
        </w:r>
        <w:r>
          <w:t>3</w:t>
        </w:r>
        <w:r>
          <w:fldChar w:fldCharType="end"/>
        </w:r>
      </w:hyperlink>
    </w:p>
    <w:p>
      <w:pPr>
        <w:pStyle w:val="TOC2"/>
        <w:tabs>
          <w:tab w:val="right" w:leader="dot" w:pos="8306"/>
        </w:tabs>
      </w:pPr>
      <w:hyperlink w:anchor="_Toc29827" w:history="1">
        <w:r>
          <w:rPr>
            <w:rFonts w:ascii="仿宋" w:eastAsia="仿宋" w:hAnsi="仿宋" w:cs="仿宋" w:hint="eastAsia"/>
            <w:lang w:eastAsia="zh-CN"/>
          </w:rPr>
          <w:t>(二)、汽油越野车项目工艺技术设计方案</w:t>
        </w:r>
        <w:r>
          <w:tab/>
        </w:r>
        <w:r>
          <w:fldChar w:fldCharType="begin"/>
        </w:r>
        <w:r>
          <w:instrText xml:space="preserve"> PAGEREF _Toc29827 \h </w:instrText>
        </w:r>
        <w:r>
          <w:fldChar w:fldCharType="separate"/>
        </w:r>
        <w:r>
          <w:t>4</w:t>
        </w:r>
        <w:r>
          <w:fldChar w:fldCharType="end"/>
        </w:r>
      </w:hyperlink>
    </w:p>
    <w:p>
      <w:pPr>
        <w:pStyle w:val="TOC2"/>
        <w:tabs>
          <w:tab w:val="right" w:leader="dot" w:pos="8306"/>
        </w:tabs>
      </w:pPr>
      <w:hyperlink w:anchor="_Toc26732" w:history="1">
        <w:r>
          <w:rPr>
            <w:rFonts w:ascii="仿宋" w:eastAsia="仿宋" w:hAnsi="仿宋" w:cs="仿宋" w:hint="eastAsia"/>
            <w:lang w:eastAsia="zh-CN"/>
          </w:rPr>
          <w:t>(三)、设备选型方案</w:t>
        </w:r>
        <w:r>
          <w:tab/>
        </w:r>
        <w:r>
          <w:fldChar w:fldCharType="begin"/>
        </w:r>
        <w:r>
          <w:instrText xml:space="preserve"> PAGEREF _Toc26732 \h </w:instrText>
        </w:r>
        <w:r>
          <w:fldChar w:fldCharType="separate"/>
        </w:r>
        <w:r>
          <w:t>5</w:t>
        </w:r>
        <w:r>
          <w:fldChar w:fldCharType="end"/>
        </w:r>
      </w:hyperlink>
    </w:p>
    <w:p>
      <w:pPr>
        <w:pStyle w:val="TOC1"/>
        <w:tabs>
          <w:tab w:val="right" w:leader="dot" w:pos="8306"/>
        </w:tabs>
      </w:pPr>
      <w:hyperlink w:anchor="_Toc10788" w:history="1">
        <w:r>
          <w:rPr>
            <w:rFonts w:ascii="仿宋" w:eastAsia="仿宋" w:hAnsi="仿宋" w:cs="仿宋" w:hint="eastAsia"/>
            <w:lang w:eastAsia="zh-CN"/>
          </w:rPr>
          <w:t>二、汽油越野车项目文档管理</w:t>
        </w:r>
        <w:r>
          <w:tab/>
        </w:r>
        <w:r>
          <w:fldChar w:fldCharType="begin"/>
        </w:r>
        <w:r>
          <w:instrText xml:space="preserve"> PAGEREF _Toc10788 \h </w:instrText>
        </w:r>
        <w:r>
          <w:fldChar w:fldCharType="separate"/>
        </w:r>
        <w:r>
          <w:t>7</w:t>
        </w:r>
        <w:r>
          <w:fldChar w:fldCharType="end"/>
        </w:r>
      </w:hyperlink>
    </w:p>
    <w:p>
      <w:pPr>
        <w:pStyle w:val="TOC2"/>
        <w:tabs>
          <w:tab w:val="right" w:leader="dot" w:pos="8306"/>
        </w:tabs>
      </w:pPr>
      <w:hyperlink w:anchor="_Toc7636" w:history="1">
        <w:r>
          <w:rPr>
            <w:rFonts w:ascii="仿宋" w:eastAsia="仿宋" w:hAnsi="仿宋" w:cs="仿宋" w:hint="eastAsia"/>
            <w:lang w:eastAsia="zh-CN"/>
          </w:rPr>
          <w:t>(一)、文档编制与审查</w:t>
        </w:r>
        <w:r>
          <w:tab/>
        </w:r>
        <w:r>
          <w:fldChar w:fldCharType="begin"/>
        </w:r>
        <w:r>
          <w:instrText xml:space="preserve"> PAGEREF _Toc7636 \h </w:instrText>
        </w:r>
        <w:r>
          <w:fldChar w:fldCharType="separate"/>
        </w:r>
        <w:r>
          <w:t>7</w:t>
        </w:r>
        <w:r>
          <w:fldChar w:fldCharType="end"/>
        </w:r>
      </w:hyperlink>
    </w:p>
    <w:p>
      <w:pPr>
        <w:pStyle w:val="TOC2"/>
        <w:tabs>
          <w:tab w:val="right" w:leader="dot" w:pos="8306"/>
        </w:tabs>
      </w:pPr>
      <w:hyperlink w:anchor="_Toc9388" w:history="1">
        <w:r>
          <w:rPr>
            <w:rFonts w:ascii="仿宋" w:eastAsia="仿宋" w:hAnsi="仿宋" w:cs="仿宋" w:hint="eastAsia"/>
            <w:lang w:eastAsia="zh-CN"/>
          </w:rPr>
          <w:t>(二)、文档发布与分发</w:t>
        </w:r>
        <w:r>
          <w:tab/>
        </w:r>
        <w:r>
          <w:fldChar w:fldCharType="begin"/>
        </w:r>
        <w:r>
          <w:instrText xml:space="preserve"> PAGEREF _Toc9388 \h </w:instrText>
        </w:r>
        <w:r>
          <w:fldChar w:fldCharType="separate"/>
        </w:r>
        <w:r>
          <w:t>8</w:t>
        </w:r>
        <w:r>
          <w:fldChar w:fldCharType="end"/>
        </w:r>
      </w:hyperlink>
    </w:p>
    <w:p>
      <w:pPr>
        <w:pStyle w:val="TOC2"/>
        <w:tabs>
          <w:tab w:val="right" w:leader="dot" w:pos="8306"/>
        </w:tabs>
      </w:pPr>
      <w:hyperlink w:anchor="_Toc1311" w:history="1">
        <w:r>
          <w:rPr>
            <w:rFonts w:ascii="仿宋" w:eastAsia="仿宋" w:hAnsi="仿宋" w:cs="仿宋" w:hint="eastAsia"/>
            <w:lang w:eastAsia="zh-CN"/>
          </w:rPr>
          <w:t>(三)、文档存档与归档</w:t>
        </w:r>
        <w:r>
          <w:tab/>
        </w:r>
        <w:r>
          <w:fldChar w:fldCharType="begin"/>
        </w:r>
        <w:r>
          <w:instrText xml:space="preserve"> PAGEREF _Toc1311 \h </w:instrText>
        </w:r>
        <w:r>
          <w:fldChar w:fldCharType="separate"/>
        </w:r>
        <w:r>
          <w:t>9</w:t>
        </w:r>
        <w:r>
          <w:fldChar w:fldCharType="end"/>
        </w:r>
      </w:hyperlink>
    </w:p>
    <w:p>
      <w:pPr>
        <w:pStyle w:val="TOC1"/>
        <w:tabs>
          <w:tab w:val="right" w:leader="dot" w:pos="8306"/>
        </w:tabs>
      </w:pPr>
      <w:hyperlink w:anchor="_Toc29893" w:history="1">
        <w:r>
          <w:rPr>
            <w:rFonts w:ascii="仿宋" w:eastAsia="仿宋" w:hAnsi="仿宋" w:cs="仿宋" w:hint="eastAsia"/>
            <w:lang w:eastAsia="zh-CN"/>
          </w:rPr>
          <w:t>三、汽油越野车项目危机管理</w:t>
        </w:r>
        <w:r>
          <w:tab/>
        </w:r>
        <w:r>
          <w:fldChar w:fldCharType="begin"/>
        </w:r>
        <w:r>
          <w:instrText xml:space="preserve"> PAGEREF _Toc29893 \h </w:instrText>
        </w:r>
        <w:r>
          <w:fldChar w:fldCharType="separate"/>
        </w:r>
        <w:r>
          <w:t>10</w:t>
        </w:r>
        <w:r>
          <w:fldChar w:fldCharType="end"/>
        </w:r>
      </w:hyperlink>
    </w:p>
    <w:p>
      <w:pPr>
        <w:pStyle w:val="TOC2"/>
        <w:tabs>
          <w:tab w:val="right" w:leader="dot" w:pos="8306"/>
        </w:tabs>
      </w:pPr>
      <w:hyperlink w:anchor="_Toc25351" w:history="1">
        <w:r>
          <w:rPr>
            <w:rFonts w:ascii="仿宋" w:eastAsia="仿宋" w:hAnsi="仿宋" w:cs="仿宋" w:hint="eastAsia"/>
            <w:lang w:eastAsia="zh-CN"/>
          </w:rPr>
          <w:t>(一)、危机预警与识别</w:t>
        </w:r>
        <w:r>
          <w:tab/>
        </w:r>
        <w:r>
          <w:fldChar w:fldCharType="begin"/>
        </w:r>
        <w:r>
          <w:instrText xml:space="preserve"> PAGEREF _Toc25351 \h </w:instrText>
        </w:r>
        <w:r>
          <w:fldChar w:fldCharType="separate"/>
        </w:r>
        <w:r>
          <w:t>10</w:t>
        </w:r>
        <w:r>
          <w:fldChar w:fldCharType="end"/>
        </w:r>
      </w:hyperlink>
    </w:p>
    <w:p>
      <w:pPr>
        <w:pStyle w:val="TOC2"/>
        <w:tabs>
          <w:tab w:val="right" w:leader="dot" w:pos="8306"/>
        </w:tabs>
      </w:pPr>
      <w:hyperlink w:anchor="_Toc20496" w:history="1">
        <w:r>
          <w:rPr>
            <w:rFonts w:ascii="仿宋" w:eastAsia="仿宋" w:hAnsi="仿宋" w:cs="仿宋" w:hint="eastAsia"/>
            <w:lang w:eastAsia="zh-CN"/>
          </w:rPr>
          <w:t>(二)、危机应对与恢复</w:t>
        </w:r>
        <w:r>
          <w:tab/>
        </w:r>
        <w:r>
          <w:fldChar w:fldCharType="begin"/>
        </w:r>
        <w:r>
          <w:instrText xml:space="preserve"> PAGEREF _Toc20496 \h </w:instrText>
        </w:r>
        <w:r>
          <w:fldChar w:fldCharType="separate"/>
        </w:r>
        <w:r>
          <w:t>11</w:t>
        </w:r>
        <w:r>
          <w:fldChar w:fldCharType="end"/>
        </w:r>
      </w:hyperlink>
    </w:p>
    <w:p>
      <w:pPr>
        <w:pStyle w:val="TOC1"/>
        <w:tabs>
          <w:tab w:val="right" w:leader="dot" w:pos="8306"/>
        </w:tabs>
      </w:pPr>
      <w:hyperlink w:anchor="_Toc21299" w:history="1">
        <w:r>
          <w:rPr>
            <w:rFonts w:ascii="仿宋" w:eastAsia="仿宋" w:hAnsi="仿宋" w:cs="仿宋" w:hint="eastAsia"/>
            <w:lang w:eastAsia="zh-CN"/>
          </w:rPr>
          <w:t>四、汽油越野车项目概论</w:t>
        </w:r>
        <w:r>
          <w:tab/>
        </w:r>
        <w:r>
          <w:fldChar w:fldCharType="begin"/>
        </w:r>
        <w:r>
          <w:instrText xml:space="preserve"> PAGEREF _Toc21299 \h </w:instrText>
        </w:r>
        <w:r>
          <w:fldChar w:fldCharType="separate"/>
        </w:r>
        <w:r>
          <w:t>12</w:t>
        </w:r>
        <w:r>
          <w:fldChar w:fldCharType="end"/>
        </w:r>
      </w:hyperlink>
    </w:p>
    <w:p>
      <w:pPr>
        <w:pStyle w:val="TOC2"/>
        <w:tabs>
          <w:tab w:val="right" w:leader="dot" w:pos="8306"/>
        </w:tabs>
      </w:pPr>
      <w:hyperlink w:anchor="_Toc22017" w:history="1">
        <w:r>
          <w:rPr>
            <w:rFonts w:ascii="仿宋" w:eastAsia="仿宋" w:hAnsi="仿宋" w:cs="仿宋" w:hint="eastAsia"/>
            <w:lang w:eastAsia="zh-CN"/>
          </w:rPr>
          <w:t>(一)、汽油越野车项目概况</w:t>
        </w:r>
        <w:r>
          <w:tab/>
        </w:r>
        <w:r>
          <w:fldChar w:fldCharType="begin"/>
        </w:r>
        <w:r>
          <w:instrText xml:space="preserve"> PAGEREF _Toc22017 \h </w:instrText>
        </w:r>
        <w:r>
          <w:fldChar w:fldCharType="separate"/>
        </w:r>
        <w:r>
          <w:t>12</w:t>
        </w:r>
        <w:r>
          <w:fldChar w:fldCharType="end"/>
        </w:r>
      </w:hyperlink>
    </w:p>
    <w:p>
      <w:pPr>
        <w:pStyle w:val="TOC2"/>
        <w:tabs>
          <w:tab w:val="right" w:leader="dot" w:pos="8306"/>
        </w:tabs>
      </w:pPr>
      <w:hyperlink w:anchor="_Toc10277" w:history="1">
        <w:r>
          <w:rPr>
            <w:rFonts w:ascii="仿宋" w:eastAsia="仿宋" w:hAnsi="仿宋" w:cs="仿宋" w:hint="eastAsia"/>
            <w:lang w:eastAsia="zh-CN"/>
          </w:rPr>
          <w:t>(二)、汽油越野车项目目标</w:t>
        </w:r>
        <w:r>
          <w:tab/>
        </w:r>
        <w:r>
          <w:fldChar w:fldCharType="begin"/>
        </w:r>
        <w:r>
          <w:instrText xml:space="preserve"> PAGEREF _Toc10277 \h </w:instrText>
        </w:r>
        <w:r>
          <w:fldChar w:fldCharType="separate"/>
        </w:r>
        <w:r>
          <w:t>15</w:t>
        </w:r>
        <w:r>
          <w:fldChar w:fldCharType="end"/>
        </w:r>
      </w:hyperlink>
    </w:p>
    <w:p>
      <w:pPr>
        <w:pStyle w:val="TOC2"/>
        <w:tabs>
          <w:tab w:val="right" w:leader="dot" w:pos="8306"/>
        </w:tabs>
      </w:pPr>
      <w:hyperlink w:anchor="_Toc25729" w:history="1">
        <w:r>
          <w:rPr>
            <w:rFonts w:ascii="仿宋" w:eastAsia="仿宋" w:hAnsi="仿宋" w:cs="仿宋" w:hint="eastAsia"/>
            <w:lang w:eastAsia="zh-CN"/>
          </w:rPr>
          <w:t>(三)、汽油越野车项目提出的理由</w:t>
        </w:r>
        <w:r>
          <w:tab/>
        </w:r>
        <w:r>
          <w:fldChar w:fldCharType="begin"/>
        </w:r>
        <w:r>
          <w:instrText xml:space="preserve"> PAGEREF _Toc25729 \h </w:instrText>
        </w:r>
        <w:r>
          <w:fldChar w:fldCharType="separate"/>
        </w:r>
        <w:r>
          <w:t>16</w:t>
        </w:r>
        <w:r>
          <w:fldChar w:fldCharType="end"/>
        </w:r>
      </w:hyperlink>
    </w:p>
    <w:p>
      <w:pPr>
        <w:pStyle w:val="TOC2"/>
        <w:tabs>
          <w:tab w:val="right" w:leader="dot" w:pos="8306"/>
        </w:tabs>
      </w:pPr>
      <w:hyperlink w:anchor="_Toc4040" w:history="1">
        <w:r>
          <w:rPr>
            <w:rFonts w:ascii="仿宋" w:eastAsia="仿宋" w:hAnsi="仿宋" w:cs="仿宋" w:hint="eastAsia"/>
            <w:lang w:eastAsia="zh-CN"/>
          </w:rPr>
          <w:t>(四)、汽油越野车项目意义</w:t>
        </w:r>
        <w:r>
          <w:tab/>
        </w:r>
        <w:r>
          <w:fldChar w:fldCharType="begin"/>
        </w:r>
        <w:r>
          <w:instrText xml:space="preserve"> PAGEREF _Toc4040 \h </w:instrText>
        </w:r>
        <w:r>
          <w:fldChar w:fldCharType="separate"/>
        </w:r>
        <w:r>
          <w:t>17</w:t>
        </w:r>
        <w:r>
          <w:fldChar w:fldCharType="end"/>
        </w:r>
      </w:hyperlink>
    </w:p>
    <w:p>
      <w:pPr>
        <w:pStyle w:val="TOC2"/>
        <w:tabs>
          <w:tab w:val="right" w:leader="dot" w:pos="8306"/>
        </w:tabs>
      </w:pPr>
      <w:hyperlink w:anchor="_Toc17101" w:history="1">
        <w:r>
          <w:rPr>
            <w:rFonts w:ascii="仿宋" w:eastAsia="仿宋" w:hAnsi="仿宋" w:cs="仿宋" w:hint="eastAsia"/>
            <w:lang w:eastAsia="zh-CN"/>
          </w:rPr>
          <w:t>(五)、汽油越野车项目背景</w:t>
        </w:r>
        <w:r>
          <w:tab/>
        </w:r>
        <w:r>
          <w:fldChar w:fldCharType="begin"/>
        </w:r>
        <w:r>
          <w:instrText xml:space="preserve"> PAGEREF _Toc17101 \h </w:instrText>
        </w:r>
        <w:r>
          <w:fldChar w:fldCharType="separate"/>
        </w:r>
        <w:r>
          <w:t>18</w:t>
        </w:r>
        <w:r>
          <w:fldChar w:fldCharType="end"/>
        </w:r>
      </w:hyperlink>
    </w:p>
    <w:p>
      <w:pPr>
        <w:pStyle w:val="TOC1"/>
        <w:tabs>
          <w:tab w:val="right" w:leader="dot" w:pos="8306"/>
        </w:tabs>
      </w:pPr>
      <w:hyperlink w:anchor="_Toc18785" w:history="1">
        <w:r>
          <w:rPr>
            <w:rFonts w:ascii="仿宋" w:eastAsia="仿宋" w:hAnsi="仿宋" w:cs="仿宋" w:hint="eastAsia"/>
            <w:lang w:eastAsia="zh-CN"/>
          </w:rPr>
          <w:t>五、汽油越野车项目建设单位说明</w:t>
        </w:r>
        <w:r>
          <w:tab/>
        </w:r>
        <w:r>
          <w:fldChar w:fldCharType="begin"/>
        </w:r>
        <w:r>
          <w:instrText xml:space="preserve"> PAGEREF _Toc18785 \h </w:instrText>
        </w:r>
        <w:r>
          <w:fldChar w:fldCharType="separate"/>
        </w:r>
        <w:r>
          <w:t>19</w:t>
        </w:r>
        <w:r>
          <w:fldChar w:fldCharType="end"/>
        </w:r>
      </w:hyperlink>
    </w:p>
    <w:p>
      <w:pPr>
        <w:pStyle w:val="TOC2"/>
        <w:tabs>
          <w:tab w:val="right" w:leader="dot" w:pos="8306"/>
        </w:tabs>
      </w:pPr>
      <w:hyperlink w:anchor="_Toc23598" w:history="1">
        <w:r>
          <w:rPr>
            <w:rFonts w:ascii="仿宋" w:eastAsia="仿宋" w:hAnsi="仿宋" w:cs="仿宋" w:hint="eastAsia"/>
            <w:lang w:eastAsia="zh-CN"/>
          </w:rPr>
          <w:t>(一)、汽油越野车项目承办单位基本情况</w:t>
        </w:r>
        <w:r>
          <w:tab/>
        </w:r>
        <w:r>
          <w:fldChar w:fldCharType="begin"/>
        </w:r>
        <w:r>
          <w:instrText xml:space="preserve"> PAGEREF _Toc23598 \h </w:instrText>
        </w:r>
        <w:r>
          <w:fldChar w:fldCharType="separate"/>
        </w:r>
        <w:r>
          <w:t>19</w:t>
        </w:r>
        <w:r>
          <w:fldChar w:fldCharType="end"/>
        </w:r>
      </w:hyperlink>
    </w:p>
    <w:p>
      <w:pPr>
        <w:pStyle w:val="TOC2"/>
        <w:tabs>
          <w:tab w:val="right" w:leader="dot" w:pos="8306"/>
        </w:tabs>
      </w:pPr>
      <w:hyperlink w:anchor="_Toc24543" w:history="1">
        <w:r>
          <w:rPr>
            <w:rFonts w:ascii="仿宋" w:eastAsia="仿宋" w:hAnsi="仿宋" w:cs="仿宋" w:hint="eastAsia"/>
            <w:lang w:eastAsia="zh-CN"/>
          </w:rPr>
          <w:t>(二)、公司经济效益分析</w:t>
        </w:r>
        <w:r>
          <w:tab/>
        </w:r>
        <w:r>
          <w:fldChar w:fldCharType="begin"/>
        </w:r>
        <w:r>
          <w:instrText xml:space="preserve"> PAGEREF _Toc24543 \h </w:instrText>
        </w:r>
        <w:r>
          <w:fldChar w:fldCharType="separate"/>
        </w:r>
        <w:r>
          <w:t>20</w:t>
        </w:r>
        <w:r>
          <w:fldChar w:fldCharType="end"/>
        </w:r>
      </w:hyperlink>
    </w:p>
    <w:p>
      <w:pPr>
        <w:pStyle w:val="TOC1"/>
        <w:tabs>
          <w:tab w:val="right" w:leader="dot" w:pos="8306"/>
        </w:tabs>
      </w:pPr>
      <w:hyperlink w:anchor="_Toc20853" w:history="1">
        <w:r>
          <w:rPr>
            <w:rFonts w:ascii="仿宋" w:eastAsia="仿宋" w:hAnsi="仿宋" w:cs="仿宋" w:hint="eastAsia"/>
            <w:lang w:eastAsia="zh-CN"/>
          </w:rPr>
          <w:t>六、汽油越野车项目选址可行性分析</w:t>
        </w:r>
        <w:r>
          <w:tab/>
        </w:r>
        <w:r>
          <w:fldChar w:fldCharType="begin"/>
        </w:r>
        <w:r>
          <w:instrText xml:space="preserve"> PAGEREF _Toc20853 \h </w:instrText>
        </w:r>
        <w:r>
          <w:fldChar w:fldCharType="separate"/>
        </w:r>
        <w:r>
          <w:t>21</w:t>
        </w:r>
        <w:r>
          <w:fldChar w:fldCharType="end"/>
        </w:r>
      </w:hyperlink>
    </w:p>
    <w:p>
      <w:pPr>
        <w:pStyle w:val="TOC2"/>
        <w:tabs>
          <w:tab w:val="right" w:leader="dot" w:pos="8306"/>
        </w:tabs>
      </w:pPr>
      <w:hyperlink w:anchor="_Toc13286" w:history="1">
        <w:r>
          <w:rPr>
            <w:rFonts w:ascii="仿宋" w:eastAsia="仿宋" w:hAnsi="仿宋" w:cs="仿宋" w:hint="eastAsia"/>
            <w:lang w:eastAsia="zh-CN"/>
          </w:rPr>
          <w:t>(一)、汽油越野车项目选址</w:t>
        </w:r>
        <w:r>
          <w:tab/>
        </w:r>
        <w:r>
          <w:fldChar w:fldCharType="begin"/>
        </w:r>
        <w:r>
          <w:instrText xml:space="preserve"> PAGEREF _Toc13286 \h </w:instrText>
        </w:r>
        <w:r>
          <w:fldChar w:fldCharType="separate"/>
        </w:r>
        <w:r>
          <w:t>21</w:t>
        </w:r>
        <w:r>
          <w:fldChar w:fldCharType="end"/>
        </w:r>
      </w:hyperlink>
    </w:p>
    <w:p>
      <w:pPr>
        <w:pStyle w:val="TOC2"/>
        <w:tabs>
          <w:tab w:val="right" w:leader="dot" w:pos="8306"/>
        </w:tabs>
      </w:pPr>
      <w:hyperlink w:anchor="_Toc8041" w:history="1">
        <w:r>
          <w:rPr>
            <w:rFonts w:ascii="仿宋" w:eastAsia="仿宋" w:hAnsi="仿宋" w:cs="仿宋" w:hint="eastAsia"/>
            <w:lang w:eastAsia="zh-CN"/>
          </w:rPr>
          <w:t>(二)、用地控制指标</w:t>
        </w:r>
        <w:r>
          <w:tab/>
        </w:r>
        <w:r>
          <w:fldChar w:fldCharType="begin"/>
        </w:r>
        <w:r>
          <w:instrText xml:space="preserve"> PAGEREF _Toc8041 \h </w:instrText>
        </w:r>
        <w:r>
          <w:fldChar w:fldCharType="separate"/>
        </w:r>
        <w:r>
          <w:t>21</w:t>
        </w:r>
        <w:r>
          <w:fldChar w:fldCharType="end"/>
        </w:r>
      </w:hyperlink>
    </w:p>
    <w:p>
      <w:pPr>
        <w:pStyle w:val="TOC2"/>
        <w:tabs>
          <w:tab w:val="right" w:leader="dot" w:pos="8306"/>
        </w:tabs>
      </w:pPr>
      <w:hyperlink w:anchor="_Toc15118" w:history="1">
        <w:r>
          <w:rPr>
            <w:rFonts w:ascii="仿宋" w:eastAsia="仿宋" w:hAnsi="仿宋" w:cs="仿宋" w:hint="eastAsia"/>
            <w:lang w:eastAsia="zh-CN"/>
          </w:rPr>
          <w:t>(三)、节约用地措施</w:t>
        </w:r>
        <w:r>
          <w:tab/>
        </w:r>
        <w:r>
          <w:fldChar w:fldCharType="begin"/>
        </w:r>
        <w:r>
          <w:instrText xml:space="preserve"> PAGEREF _Toc15118 \h </w:instrText>
        </w:r>
        <w:r>
          <w:fldChar w:fldCharType="separate"/>
        </w:r>
        <w:r>
          <w:t>23</w:t>
        </w:r>
        <w:r>
          <w:fldChar w:fldCharType="end"/>
        </w:r>
      </w:hyperlink>
    </w:p>
    <w:p>
      <w:pPr>
        <w:pStyle w:val="TOC2"/>
        <w:tabs>
          <w:tab w:val="right" w:leader="dot" w:pos="8306"/>
        </w:tabs>
      </w:pPr>
      <w:hyperlink w:anchor="_Toc18819" w:history="1">
        <w:r>
          <w:rPr>
            <w:rFonts w:ascii="仿宋" w:eastAsia="仿宋" w:hAnsi="仿宋" w:cs="仿宋" w:hint="eastAsia"/>
            <w:lang w:eastAsia="zh-CN"/>
          </w:rPr>
          <w:t>(四)、总图布置方案</w:t>
        </w:r>
        <w:r>
          <w:tab/>
        </w:r>
        <w:r>
          <w:fldChar w:fldCharType="begin"/>
        </w:r>
        <w:r>
          <w:instrText xml:space="preserve"> PAGEREF _Toc18819 \h </w:instrText>
        </w:r>
        <w:r>
          <w:fldChar w:fldCharType="separate"/>
        </w:r>
        <w:r>
          <w:t>24</w:t>
        </w:r>
        <w:r>
          <w:fldChar w:fldCharType="end"/>
        </w:r>
      </w:hyperlink>
    </w:p>
    <w:p>
      <w:pPr>
        <w:pStyle w:val="TOC2"/>
        <w:tabs>
          <w:tab w:val="right" w:leader="dot" w:pos="8306"/>
        </w:tabs>
      </w:pPr>
      <w:hyperlink w:anchor="_Toc17958" w:history="1">
        <w:r>
          <w:rPr>
            <w:rFonts w:ascii="仿宋" w:eastAsia="仿宋" w:hAnsi="仿宋" w:cs="仿宋" w:hint="eastAsia"/>
            <w:lang w:eastAsia="zh-CN"/>
          </w:rPr>
          <w:t>(五)、选址综合评价</w:t>
        </w:r>
        <w:r>
          <w:tab/>
        </w:r>
        <w:r>
          <w:fldChar w:fldCharType="begin"/>
        </w:r>
        <w:r>
          <w:instrText xml:space="preserve"> PAGEREF _Toc17958 \h </w:instrText>
        </w:r>
        <w:r>
          <w:fldChar w:fldCharType="separate"/>
        </w:r>
        <w:r>
          <w:t>25</w:t>
        </w:r>
        <w:r>
          <w:fldChar w:fldCharType="end"/>
        </w:r>
      </w:hyperlink>
    </w:p>
    <w:p>
      <w:pPr>
        <w:pStyle w:val="TOC1"/>
        <w:tabs>
          <w:tab w:val="right" w:leader="dot" w:pos="8306"/>
        </w:tabs>
      </w:pPr>
      <w:hyperlink w:anchor="_Toc13229" w:history="1">
        <w:r>
          <w:rPr>
            <w:rFonts w:ascii="仿宋" w:eastAsia="仿宋" w:hAnsi="仿宋" w:cs="仿宋" w:hint="eastAsia"/>
            <w:lang w:eastAsia="zh-CN"/>
          </w:rPr>
          <w:t>七、汽油越野车项目风险管理</w:t>
        </w:r>
        <w:r>
          <w:tab/>
        </w:r>
        <w:r>
          <w:fldChar w:fldCharType="begin"/>
        </w:r>
        <w:r>
          <w:instrText xml:space="preserve"> PAGEREF _Toc13229 \h </w:instrText>
        </w:r>
        <w:r>
          <w:fldChar w:fldCharType="separate"/>
        </w:r>
        <w:r>
          <w:t>26</w:t>
        </w:r>
        <w:r>
          <w:fldChar w:fldCharType="end"/>
        </w:r>
      </w:hyperlink>
    </w:p>
    <w:p>
      <w:pPr>
        <w:pStyle w:val="TOC2"/>
        <w:tabs>
          <w:tab w:val="right" w:leader="dot" w:pos="8306"/>
        </w:tabs>
      </w:pPr>
      <w:hyperlink w:anchor="_Toc28281" w:history="1">
        <w:r>
          <w:rPr>
            <w:rFonts w:ascii="仿宋" w:eastAsia="仿宋" w:hAnsi="仿宋" w:cs="仿宋" w:hint="eastAsia"/>
            <w:lang w:eastAsia="zh-CN"/>
          </w:rPr>
          <w:t>(一)、风险识别与评估</w:t>
        </w:r>
        <w:r>
          <w:tab/>
        </w:r>
        <w:r>
          <w:fldChar w:fldCharType="begin"/>
        </w:r>
        <w:r>
          <w:instrText xml:space="preserve"> PAGEREF _Toc28281 \h </w:instrText>
        </w:r>
        <w:r>
          <w:fldChar w:fldCharType="separate"/>
        </w:r>
        <w:r>
          <w:t>26</w:t>
        </w:r>
        <w:r>
          <w:fldChar w:fldCharType="end"/>
        </w:r>
      </w:hyperlink>
    </w:p>
    <w:p>
      <w:pPr>
        <w:pStyle w:val="TOC2"/>
        <w:tabs>
          <w:tab w:val="right" w:leader="dot" w:pos="8306"/>
        </w:tabs>
      </w:pPr>
      <w:hyperlink w:anchor="_Toc27362" w:history="1">
        <w:r>
          <w:rPr>
            <w:rFonts w:ascii="仿宋" w:eastAsia="仿宋" w:hAnsi="仿宋" w:cs="仿宋" w:hint="eastAsia"/>
            <w:lang w:eastAsia="zh-CN"/>
          </w:rPr>
          <w:t>(二)、风险应对策略</w:t>
        </w:r>
        <w:r>
          <w:tab/>
        </w:r>
        <w:r>
          <w:fldChar w:fldCharType="begin"/>
        </w:r>
        <w:r>
          <w:instrText xml:space="preserve"> PAGEREF _Toc27362 \h </w:instrText>
        </w:r>
        <w:r>
          <w:fldChar w:fldCharType="separate"/>
        </w:r>
        <w:r>
          <w:t>27</w:t>
        </w:r>
        <w:r>
          <w:fldChar w:fldCharType="end"/>
        </w:r>
      </w:hyperlink>
    </w:p>
    <w:p>
      <w:pPr>
        <w:pStyle w:val="TOC2"/>
        <w:tabs>
          <w:tab w:val="right" w:leader="dot" w:pos="8306"/>
        </w:tabs>
      </w:pPr>
      <w:hyperlink w:anchor="_Toc2670" w:history="1">
        <w:r>
          <w:rPr>
            <w:rFonts w:ascii="仿宋" w:eastAsia="仿宋" w:hAnsi="仿宋" w:cs="仿宋" w:hint="eastAsia"/>
            <w:lang w:eastAsia="zh-CN"/>
          </w:rPr>
          <w:t>(三)、风险监控与控制</w:t>
        </w:r>
        <w:r>
          <w:tab/>
        </w:r>
        <w:r>
          <w:fldChar w:fldCharType="begin"/>
        </w:r>
        <w:r>
          <w:instrText xml:space="preserve"> PAGEREF _Toc2670 \h </w:instrText>
        </w:r>
        <w:r>
          <w:fldChar w:fldCharType="separate"/>
        </w:r>
        <w:r>
          <w:t>29</w:t>
        </w:r>
        <w:r>
          <w:fldChar w:fldCharType="end"/>
        </w:r>
      </w:hyperlink>
    </w:p>
    <w:p>
      <w:pPr>
        <w:pStyle w:val="TOC1"/>
        <w:tabs>
          <w:tab w:val="right" w:leader="dot" w:pos="8306"/>
        </w:tabs>
      </w:pPr>
      <w:hyperlink w:anchor="_Toc23519" w:history="1">
        <w:r>
          <w:rPr>
            <w:rFonts w:ascii="仿宋" w:eastAsia="仿宋" w:hAnsi="仿宋" w:cs="仿宋" w:hint="eastAsia"/>
            <w:lang w:eastAsia="zh-CN"/>
          </w:rPr>
          <w:t>八、汽油越野车项目技术管理</w:t>
        </w:r>
        <w:r>
          <w:tab/>
        </w:r>
        <w:r>
          <w:fldChar w:fldCharType="begin"/>
        </w:r>
        <w:r>
          <w:instrText xml:space="preserve"> PAGEREF _Toc23519 \h </w:instrText>
        </w:r>
        <w:r>
          <w:fldChar w:fldCharType="separate"/>
        </w:r>
        <w:r>
          <w:t>30</w:t>
        </w:r>
        <w:r>
          <w:fldChar w:fldCharType="end"/>
        </w:r>
      </w:hyperlink>
    </w:p>
    <w:p>
      <w:pPr>
        <w:pStyle w:val="TOC2"/>
        <w:tabs>
          <w:tab w:val="right" w:leader="dot" w:pos="8306"/>
        </w:tabs>
      </w:pPr>
      <w:hyperlink w:anchor="_Toc19453" w:history="1">
        <w:r>
          <w:rPr>
            <w:rFonts w:ascii="仿宋" w:eastAsia="仿宋" w:hAnsi="仿宋" w:cs="仿宋" w:hint="eastAsia"/>
            <w:lang w:eastAsia="zh-CN"/>
          </w:rPr>
          <w:t>(一)、技术方案选用方向</w:t>
        </w:r>
        <w:r>
          <w:tab/>
        </w:r>
        <w:r>
          <w:fldChar w:fldCharType="begin"/>
        </w:r>
        <w:r>
          <w:instrText xml:space="preserve"> PAGEREF _Toc19453 \h </w:instrText>
        </w:r>
        <w:r>
          <w:fldChar w:fldCharType="separate"/>
        </w:r>
        <w:r>
          <w:t>30</w:t>
        </w:r>
        <w:r>
          <w:fldChar w:fldCharType="end"/>
        </w:r>
      </w:hyperlink>
    </w:p>
    <w:p>
      <w:pPr>
        <w:pStyle w:val="TOC2"/>
        <w:tabs>
          <w:tab w:val="right" w:leader="dot" w:pos="8306"/>
        </w:tabs>
      </w:pPr>
      <w:hyperlink w:anchor="_Toc12355" w:history="1">
        <w:r>
          <w:rPr>
            <w:rFonts w:ascii="仿宋" w:eastAsia="仿宋" w:hAnsi="仿宋" w:cs="仿宋" w:hint="eastAsia"/>
            <w:lang w:eastAsia="zh-CN"/>
          </w:rPr>
          <w:t>(二)、工艺技术方案选用原则</w:t>
        </w:r>
        <w:r>
          <w:tab/>
        </w:r>
        <w:r>
          <w:fldChar w:fldCharType="begin"/>
        </w:r>
        <w:r>
          <w:instrText xml:space="preserve"> PAGEREF _Toc12355 \h </w:instrText>
        </w:r>
        <w:r>
          <w:fldChar w:fldCharType="separate"/>
        </w:r>
        <w:r>
          <w:t>32</w:t>
        </w:r>
        <w:r>
          <w:fldChar w:fldCharType="end"/>
        </w:r>
      </w:hyperlink>
    </w:p>
    <w:p>
      <w:pPr>
        <w:pStyle w:val="TOC2"/>
        <w:tabs>
          <w:tab w:val="right" w:leader="dot" w:pos="8306"/>
        </w:tabs>
      </w:pPr>
      <w:hyperlink w:anchor="_Toc32702" w:history="1">
        <w:r>
          <w:rPr>
            <w:rFonts w:ascii="仿宋" w:eastAsia="仿宋" w:hAnsi="仿宋" w:cs="仿宋" w:hint="eastAsia"/>
            <w:lang w:eastAsia="zh-CN"/>
          </w:rPr>
          <w:t>(三)、工艺技术方案要求</w:t>
        </w:r>
        <w:r>
          <w:tab/>
        </w:r>
        <w:r>
          <w:fldChar w:fldCharType="begin"/>
        </w:r>
        <w:r>
          <w:instrText xml:space="preserve"> PAGEREF _Toc32702 \h </w:instrText>
        </w:r>
        <w:r>
          <w:fldChar w:fldCharType="separate"/>
        </w:r>
        <w:r>
          <w:t>34</w:t>
        </w:r>
        <w:r>
          <w:fldChar w:fldCharType="end"/>
        </w:r>
      </w:hyperlink>
    </w:p>
    <w:p>
      <w:pPr>
        <w:pStyle w:val="TOC1"/>
        <w:tabs>
          <w:tab w:val="right" w:leader="dot" w:pos="8306"/>
        </w:tabs>
      </w:pPr>
      <w:hyperlink w:anchor="_Toc3540" w:history="1">
        <w:r>
          <w:rPr>
            <w:rFonts w:ascii="仿宋" w:eastAsia="仿宋" w:hAnsi="仿宋" w:cs="仿宋" w:hint="eastAsia"/>
            <w:lang w:eastAsia="zh-CN"/>
          </w:rPr>
          <w:t>九、汽油越野车项目投资规划</w:t>
        </w:r>
        <w:r>
          <w:tab/>
        </w:r>
        <w:r>
          <w:fldChar w:fldCharType="begin"/>
        </w:r>
        <w:r>
          <w:instrText xml:space="preserve"> PAGEREF _Toc3540 \h </w:instrText>
        </w:r>
        <w:r>
          <w:fldChar w:fldCharType="separate"/>
        </w:r>
        <w:r>
          <w:t>36</w:t>
        </w:r>
        <w:r>
          <w:fldChar w:fldCharType="end"/>
        </w:r>
      </w:hyperlink>
    </w:p>
    <w:p>
      <w:pPr>
        <w:pStyle w:val="TOC2"/>
        <w:tabs>
          <w:tab w:val="right" w:leader="dot" w:pos="8306"/>
        </w:tabs>
      </w:pPr>
      <w:hyperlink w:anchor="_Toc22958" w:history="1">
        <w:r>
          <w:rPr>
            <w:rFonts w:ascii="仿宋" w:eastAsia="仿宋" w:hAnsi="仿宋" w:cs="仿宋" w:hint="eastAsia"/>
            <w:lang w:eastAsia="zh-CN"/>
          </w:rPr>
          <w:t>(一)、汽油越野车项目总投资估算</w:t>
        </w:r>
        <w:r>
          <w:tab/>
        </w:r>
        <w:r>
          <w:fldChar w:fldCharType="begin"/>
        </w:r>
        <w:r>
          <w:instrText xml:space="preserve"> PAGEREF _Toc22958 \h </w:instrText>
        </w:r>
        <w:r>
          <w:fldChar w:fldCharType="separate"/>
        </w:r>
        <w:r>
          <w:t>36</w:t>
        </w:r>
        <w:r>
          <w:fldChar w:fldCharType="end"/>
        </w:r>
      </w:hyperlink>
    </w:p>
    <w:p>
      <w:pPr>
        <w:pStyle w:val="TOC2"/>
        <w:tabs>
          <w:tab w:val="right" w:leader="dot" w:pos="8306"/>
        </w:tabs>
      </w:pPr>
      <w:hyperlink w:anchor="_Toc4288" w:history="1">
        <w:r>
          <w:rPr>
            <w:rFonts w:ascii="仿宋" w:eastAsia="仿宋" w:hAnsi="仿宋" w:cs="仿宋" w:hint="eastAsia"/>
            <w:lang w:eastAsia="zh-CN"/>
          </w:rPr>
          <w:t>(二)、资金筹措</w:t>
        </w:r>
        <w:r>
          <w:tab/>
        </w:r>
        <w:r>
          <w:fldChar w:fldCharType="begin"/>
        </w:r>
        <w:r>
          <w:instrText xml:space="preserve"> PAGEREF _Toc4288 \h </w:instrText>
        </w:r>
        <w:r>
          <w:fldChar w:fldCharType="separate"/>
        </w:r>
        <w:r>
          <w:t>37</w:t>
        </w:r>
        <w:r>
          <w:fldChar w:fldCharType="end"/>
        </w:r>
      </w:hyperlink>
    </w:p>
    <w:p>
      <w:pPr>
        <w:pStyle w:val="TOC1"/>
        <w:tabs>
          <w:tab w:val="right" w:leader="dot" w:pos="8306"/>
        </w:tabs>
      </w:pPr>
      <w:hyperlink w:anchor="_Toc25817" w:history="1">
        <w:r>
          <w:rPr>
            <w:rFonts w:ascii="仿宋" w:eastAsia="仿宋" w:hAnsi="仿宋" w:cs="仿宋" w:hint="eastAsia"/>
            <w:lang w:eastAsia="zh-CN"/>
          </w:rPr>
          <w:t>十、汽油越野车项目人力资源培养与发展</w:t>
        </w:r>
        <w:r>
          <w:tab/>
        </w:r>
        <w:r>
          <w:fldChar w:fldCharType="begin"/>
        </w:r>
        <w:r>
          <w:instrText xml:space="preserve"> PAGEREF _Toc25817 \h </w:instrText>
        </w:r>
        <w:r>
          <w:fldChar w:fldCharType="separate"/>
        </w:r>
        <w:r>
          <w:t>38</w:t>
        </w:r>
        <w:r>
          <w:fldChar w:fldCharType="end"/>
        </w:r>
      </w:hyperlink>
    </w:p>
    <w:p>
      <w:pPr>
        <w:pStyle w:val="TOC2"/>
        <w:tabs>
          <w:tab w:val="right" w:leader="dot" w:pos="8306"/>
        </w:tabs>
      </w:pPr>
      <w:hyperlink w:anchor="_Toc24852" w:history="1">
        <w:r>
          <w:rPr>
            <w:rFonts w:ascii="仿宋" w:eastAsia="仿宋" w:hAnsi="仿宋" w:cs="仿宋" w:hint="eastAsia"/>
            <w:lang w:eastAsia="zh-CN"/>
          </w:rPr>
          <w:t>(一)、人才需求与规划</w:t>
        </w:r>
        <w:r>
          <w:tab/>
        </w:r>
        <w:r>
          <w:fldChar w:fldCharType="begin"/>
        </w:r>
        <w:r>
          <w:instrText xml:space="preserve"> PAGEREF _Toc24852 \h </w:instrText>
        </w:r>
        <w:r>
          <w:fldChar w:fldCharType="separate"/>
        </w:r>
        <w:r>
          <w:t>38</w:t>
        </w:r>
        <w:r>
          <w:fldChar w:fldCharType="end"/>
        </w:r>
      </w:hyperlink>
    </w:p>
    <w:p>
      <w:pPr>
        <w:pStyle w:val="TOC2"/>
        <w:tabs>
          <w:tab w:val="right" w:leader="dot" w:pos="8306"/>
        </w:tabs>
      </w:pPr>
      <w:hyperlink w:anchor="_Toc5508" w:history="1">
        <w:r>
          <w:rPr>
            <w:rFonts w:ascii="仿宋" w:eastAsia="仿宋" w:hAnsi="仿宋" w:cs="仿宋" w:hint="eastAsia"/>
            <w:lang w:eastAsia="zh-CN"/>
          </w:rPr>
          <w:t>(二)、培训与发展计划</w:t>
        </w:r>
        <w:r>
          <w:tab/>
        </w:r>
        <w:r>
          <w:fldChar w:fldCharType="begin"/>
        </w:r>
        <w:r>
          <w:instrText xml:space="preserve"> PAGEREF _Toc5508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 w:history="1">
        <w:r>
          <w:rPr>
            <w:rFonts w:ascii="仿宋" w:eastAsia="仿宋" w:hAnsi="仿宋" w:cs="仿宋" w:hint="eastAsia"/>
            <w:lang w:eastAsia="zh-CN"/>
          </w:rPr>
          <w:t>十一、汽油越野车项目计划安排</w:t>
        </w:r>
        <w:r>
          <w:tab/>
        </w:r>
        <w:r>
          <w:fldChar w:fldCharType="begin"/>
        </w:r>
        <w:r>
          <w:instrText xml:space="preserve"> PAGEREF _Toc1215 \h </w:instrText>
        </w:r>
        <w:r>
          <w:fldChar w:fldCharType="separate"/>
        </w:r>
        <w:r>
          <w:t>39</w:t>
        </w:r>
        <w:r>
          <w:fldChar w:fldCharType="end"/>
        </w:r>
      </w:hyperlink>
    </w:p>
    <w:p>
      <w:pPr>
        <w:pStyle w:val="TOC2"/>
        <w:tabs>
          <w:tab w:val="right" w:leader="dot" w:pos="8306"/>
        </w:tabs>
      </w:pPr>
      <w:hyperlink w:anchor="_Toc14744" w:history="1">
        <w:r>
          <w:rPr>
            <w:rFonts w:ascii="仿宋" w:eastAsia="仿宋" w:hAnsi="仿宋" w:cs="仿宋" w:hint="eastAsia"/>
            <w:lang w:eastAsia="zh-CN"/>
          </w:rPr>
          <w:t>(一)、建设周期</w:t>
        </w:r>
        <w:r>
          <w:tab/>
        </w:r>
        <w:r>
          <w:fldChar w:fldCharType="begin"/>
        </w:r>
        <w:r>
          <w:instrText xml:space="preserve"> PAGEREF _Toc14744 \h </w:instrText>
        </w:r>
        <w:r>
          <w:fldChar w:fldCharType="separate"/>
        </w:r>
        <w:r>
          <w:t>39</w:t>
        </w:r>
        <w:r>
          <w:fldChar w:fldCharType="end"/>
        </w:r>
      </w:hyperlink>
    </w:p>
    <w:p>
      <w:pPr>
        <w:pStyle w:val="TOC2"/>
        <w:tabs>
          <w:tab w:val="right" w:leader="dot" w:pos="8306"/>
        </w:tabs>
      </w:pPr>
      <w:hyperlink w:anchor="_Toc23261" w:history="1">
        <w:r>
          <w:rPr>
            <w:rFonts w:ascii="仿宋" w:eastAsia="仿宋" w:hAnsi="仿宋" w:cs="仿宋" w:hint="eastAsia"/>
            <w:lang w:eastAsia="zh-CN"/>
          </w:rPr>
          <w:t>(二)、建设进度</w:t>
        </w:r>
        <w:r>
          <w:tab/>
        </w:r>
        <w:r>
          <w:fldChar w:fldCharType="begin"/>
        </w:r>
        <w:r>
          <w:instrText xml:space="preserve"> PAGEREF _Toc23261 \h </w:instrText>
        </w:r>
        <w:r>
          <w:fldChar w:fldCharType="separate"/>
        </w:r>
        <w:r>
          <w:t>40</w:t>
        </w:r>
        <w:r>
          <w:fldChar w:fldCharType="end"/>
        </w:r>
      </w:hyperlink>
    </w:p>
    <w:p>
      <w:pPr>
        <w:pStyle w:val="TOC2"/>
        <w:tabs>
          <w:tab w:val="right" w:leader="dot" w:pos="8306"/>
        </w:tabs>
      </w:pPr>
      <w:hyperlink w:anchor="_Toc8529" w:history="1">
        <w:r>
          <w:rPr>
            <w:rFonts w:ascii="仿宋" w:eastAsia="仿宋" w:hAnsi="仿宋" w:cs="仿宋" w:hint="eastAsia"/>
            <w:lang w:eastAsia="zh-CN"/>
          </w:rPr>
          <w:t>(三)、进度安排注意事项</w:t>
        </w:r>
        <w:r>
          <w:tab/>
        </w:r>
        <w:r>
          <w:fldChar w:fldCharType="begin"/>
        </w:r>
        <w:r>
          <w:instrText xml:space="preserve"> PAGEREF _Toc8529 \h </w:instrText>
        </w:r>
        <w:r>
          <w:fldChar w:fldCharType="separate"/>
        </w:r>
        <w:r>
          <w:t>41</w:t>
        </w:r>
        <w:r>
          <w:fldChar w:fldCharType="end"/>
        </w:r>
      </w:hyperlink>
    </w:p>
    <w:p>
      <w:pPr>
        <w:pStyle w:val="TOC2"/>
        <w:tabs>
          <w:tab w:val="right" w:leader="dot" w:pos="8306"/>
        </w:tabs>
      </w:pPr>
      <w:hyperlink w:anchor="_Toc21018" w:history="1">
        <w:r>
          <w:rPr>
            <w:rFonts w:ascii="仿宋" w:eastAsia="仿宋" w:hAnsi="仿宋" w:cs="仿宋" w:hint="eastAsia"/>
            <w:lang w:eastAsia="zh-CN"/>
          </w:rPr>
          <w:t>(四)、人力资源配置</w:t>
        </w:r>
        <w:r>
          <w:tab/>
        </w:r>
        <w:r>
          <w:fldChar w:fldCharType="begin"/>
        </w:r>
        <w:r>
          <w:instrText xml:space="preserve"> PAGEREF _Toc21018 \h </w:instrText>
        </w:r>
        <w:r>
          <w:fldChar w:fldCharType="separate"/>
        </w:r>
        <w:r>
          <w:t>42</w:t>
        </w:r>
        <w:r>
          <w:fldChar w:fldCharType="end"/>
        </w:r>
      </w:hyperlink>
    </w:p>
    <w:p>
      <w:pPr>
        <w:pStyle w:val="TOC1"/>
        <w:tabs>
          <w:tab w:val="right" w:leader="dot" w:pos="8306"/>
        </w:tabs>
      </w:pPr>
      <w:hyperlink w:anchor="_Toc27267" w:history="1">
        <w:r>
          <w:rPr>
            <w:rFonts w:ascii="仿宋" w:eastAsia="仿宋" w:hAnsi="仿宋" w:cs="仿宋" w:hint="eastAsia"/>
            <w:lang w:eastAsia="zh-CN"/>
          </w:rPr>
          <w:t>十二、生产安全保护</w:t>
        </w:r>
        <w:r>
          <w:tab/>
        </w:r>
        <w:r>
          <w:fldChar w:fldCharType="begin"/>
        </w:r>
        <w:r>
          <w:instrText xml:space="preserve"> PAGEREF _Toc27267 \h </w:instrText>
        </w:r>
        <w:r>
          <w:fldChar w:fldCharType="separate"/>
        </w:r>
        <w:r>
          <w:t>43</w:t>
        </w:r>
        <w:r>
          <w:fldChar w:fldCharType="end"/>
        </w:r>
      </w:hyperlink>
    </w:p>
    <w:p>
      <w:pPr>
        <w:pStyle w:val="TOC2"/>
        <w:tabs>
          <w:tab w:val="right" w:leader="dot" w:pos="8306"/>
        </w:tabs>
      </w:pPr>
      <w:hyperlink w:anchor="_Toc15211" w:history="1">
        <w:r>
          <w:rPr>
            <w:rFonts w:ascii="仿宋" w:eastAsia="仿宋" w:hAnsi="仿宋" w:cs="仿宋" w:hint="eastAsia"/>
            <w:lang w:eastAsia="zh-CN"/>
          </w:rPr>
          <w:t>(一)、消防安全</w:t>
        </w:r>
        <w:r>
          <w:tab/>
        </w:r>
        <w:r>
          <w:fldChar w:fldCharType="begin"/>
        </w:r>
        <w:r>
          <w:instrText xml:space="preserve"> PAGEREF _Toc15211 \h </w:instrText>
        </w:r>
        <w:r>
          <w:fldChar w:fldCharType="separate"/>
        </w:r>
        <w:r>
          <w:t>43</w:t>
        </w:r>
        <w:r>
          <w:fldChar w:fldCharType="end"/>
        </w:r>
      </w:hyperlink>
    </w:p>
    <w:p>
      <w:pPr>
        <w:pStyle w:val="TOC2"/>
        <w:tabs>
          <w:tab w:val="right" w:leader="dot" w:pos="8306"/>
        </w:tabs>
      </w:pPr>
      <w:hyperlink w:anchor="_Toc27382" w:history="1">
        <w:r>
          <w:rPr>
            <w:rFonts w:ascii="仿宋" w:eastAsia="仿宋" w:hAnsi="仿宋" w:cs="仿宋" w:hint="eastAsia"/>
            <w:lang w:eastAsia="zh-CN"/>
          </w:rPr>
          <w:t>(二)、防火防爆总图布置措施</w:t>
        </w:r>
        <w:r>
          <w:tab/>
        </w:r>
        <w:r>
          <w:fldChar w:fldCharType="begin"/>
        </w:r>
        <w:r>
          <w:instrText xml:space="preserve"> PAGEREF _Toc27382 \h </w:instrText>
        </w:r>
        <w:r>
          <w:fldChar w:fldCharType="separate"/>
        </w:r>
        <w:r>
          <w:t>45</w:t>
        </w:r>
        <w:r>
          <w:fldChar w:fldCharType="end"/>
        </w:r>
      </w:hyperlink>
    </w:p>
    <w:p>
      <w:pPr>
        <w:pStyle w:val="TOC2"/>
        <w:tabs>
          <w:tab w:val="right" w:leader="dot" w:pos="8306"/>
        </w:tabs>
      </w:pPr>
      <w:hyperlink w:anchor="_Toc25469" w:history="1">
        <w:r>
          <w:rPr>
            <w:rFonts w:ascii="仿宋" w:eastAsia="仿宋" w:hAnsi="仿宋" w:cs="仿宋" w:hint="eastAsia"/>
            <w:lang w:eastAsia="zh-CN"/>
          </w:rPr>
          <w:t>(三)、自然灾害防范措施</w:t>
        </w:r>
        <w:r>
          <w:tab/>
        </w:r>
        <w:r>
          <w:fldChar w:fldCharType="begin"/>
        </w:r>
        <w:r>
          <w:instrText xml:space="preserve"> PAGEREF _Toc25469 \h </w:instrText>
        </w:r>
        <w:r>
          <w:fldChar w:fldCharType="separate"/>
        </w:r>
        <w:r>
          <w:t>45</w:t>
        </w:r>
        <w:r>
          <w:fldChar w:fldCharType="end"/>
        </w:r>
      </w:hyperlink>
    </w:p>
    <w:p>
      <w:pPr>
        <w:pStyle w:val="TOC2"/>
        <w:tabs>
          <w:tab w:val="right" w:leader="dot" w:pos="8306"/>
        </w:tabs>
      </w:pPr>
      <w:hyperlink w:anchor="_Toc23202" w:history="1">
        <w:r>
          <w:rPr>
            <w:rFonts w:ascii="仿宋" w:eastAsia="仿宋" w:hAnsi="仿宋" w:cs="仿宋" w:hint="eastAsia"/>
            <w:lang w:eastAsia="zh-CN"/>
          </w:rPr>
          <w:t>(四)、安全色及安全标志使用要求</w:t>
        </w:r>
        <w:r>
          <w:tab/>
        </w:r>
        <w:r>
          <w:fldChar w:fldCharType="begin"/>
        </w:r>
        <w:r>
          <w:instrText xml:space="preserve"> PAGEREF _Toc23202 \h </w:instrText>
        </w:r>
        <w:r>
          <w:fldChar w:fldCharType="separate"/>
        </w:r>
        <w:r>
          <w:t>46</w:t>
        </w:r>
        <w:r>
          <w:fldChar w:fldCharType="end"/>
        </w:r>
      </w:hyperlink>
    </w:p>
    <w:p>
      <w:pPr>
        <w:pStyle w:val="TOC2"/>
        <w:tabs>
          <w:tab w:val="right" w:leader="dot" w:pos="8306"/>
        </w:tabs>
      </w:pPr>
      <w:hyperlink w:anchor="_Toc12407" w:history="1">
        <w:r>
          <w:rPr>
            <w:rFonts w:ascii="仿宋" w:eastAsia="仿宋" w:hAnsi="仿宋" w:cs="仿宋" w:hint="eastAsia"/>
            <w:lang w:eastAsia="zh-CN"/>
          </w:rPr>
          <w:t>(五)、防尘防毒措施</w:t>
        </w:r>
        <w:r>
          <w:tab/>
        </w:r>
        <w:r>
          <w:fldChar w:fldCharType="begin"/>
        </w:r>
        <w:r>
          <w:instrText xml:space="preserve"> PAGEREF _Toc12407 \h </w:instrText>
        </w:r>
        <w:r>
          <w:fldChar w:fldCharType="separate"/>
        </w:r>
        <w:r>
          <w:t>47</w:t>
        </w:r>
        <w:r>
          <w:fldChar w:fldCharType="end"/>
        </w:r>
      </w:hyperlink>
    </w:p>
    <w:p>
      <w:pPr>
        <w:pStyle w:val="TOC2"/>
        <w:tabs>
          <w:tab w:val="right" w:leader="dot" w:pos="8306"/>
        </w:tabs>
      </w:pPr>
      <w:hyperlink w:anchor="_Toc9431" w:history="1">
        <w:r>
          <w:rPr>
            <w:rFonts w:ascii="仿宋" w:eastAsia="仿宋" w:hAnsi="仿宋" w:cs="仿宋" w:hint="eastAsia"/>
            <w:lang w:eastAsia="zh-CN"/>
          </w:rPr>
          <w:t>(六)、防静电、触电防护及防雷措施</w:t>
        </w:r>
        <w:r>
          <w:tab/>
        </w:r>
        <w:r>
          <w:fldChar w:fldCharType="begin"/>
        </w:r>
        <w:r>
          <w:instrText xml:space="preserve"> PAGEREF _Toc9431 \h </w:instrText>
        </w:r>
        <w:r>
          <w:fldChar w:fldCharType="separate"/>
        </w:r>
        <w:r>
          <w:t>48</w:t>
        </w:r>
        <w:r>
          <w:fldChar w:fldCharType="end"/>
        </w:r>
      </w:hyperlink>
    </w:p>
    <w:p>
      <w:pPr>
        <w:pStyle w:val="TOC2"/>
        <w:tabs>
          <w:tab w:val="right" w:leader="dot" w:pos="8306"/>
        </w:tabs>
      </w:pPr>
      <w:hyperlink w:anchor="_Toc12047" w:history="1">
        <w:r>
          <w:rPr>
            <w:rFonts w:ascii="仿宋" w:eastAsia="仿宋" w:hAnsi="仿宋" w:cs="仿宋" w:hint="eastAsia"/>
            <w:lang w:eastAsia="zh-CN"/>
          </w:rPr>
          <w:t>(七)、机械设备安全保障措施</w:t>
        </w:r>
        <w:r>
          <w:tab/>
        </w:r>
        <w:r>
          <w:fldChar w:fldCharType="begin"/>
        </w:r>
        <w:r>
          <w:instrText xml:space="preserve"> PAGEREF _Toc12047 \h </w:instrText>
        </w:r>
        <w:r>
          <w:fldChar w:fldCharType="separate"/>
        </w:r>
        <w:r>
          <w:t>50</w:t>
        </w:r>
        <w:r>
          <w:fldChar w:fldCharType="end"/>
        </w:r>
      </w:hyperlink>
    </w:p>
    <w:p>
      <w:pPr>
        <w:pStyle w:val="TOC1"/>
        <w:tabs>
          <w:tab w:val="right" w:leader="dot" w:pos="8306"/>
        </w:tabs>
      </w:pPr>
      <w:hyperlink w:anchor="_Toc16273" w:history="1">
        <w:r>
          <w:rPr>
            <w:rFonts w:ascii="仿宋" w:eastAsia="仿宋" w:hAnsi="仿宋" w:cs="仿宋" w:hint="eastAsia"/>
            <w:lang w:eastAsia="zh-CN"/>
          </w:rPr>
          <w:t>十三、风险识别与分类</w:t>
        </w:r>
        <w:r>
          <w:tab/>
        </w:r>
        <w:r>
          <w:fldChar w:fldCharType="begin"/>
        </w:r>
        <w:r>
          <w:instrText xml:space="preserve"> PAGEREF _Toc16273 \h </w:instrText>
        </w:r>
        <w:r>
          <w:fldChar w:fldCharType="separate"/>
        </w:r>
        <w:r>
          <w:t>51</w:t>
        </w:r>
        <w:r>
          <w:fldChar w:fldCharType="end"/>
        </w:r>
      </w:hyperlink>
    </w:p>
    <w:p>
      <w:pPr>
        <w:pStyle w:val="TOC2"/>
        <w:tabs>
          <w:tab w:val="right" w:leader="dot" w:pos="8306"/>
        </w:tabs>
      </w:pPr>
      <w:hyperlink w:anchor="_Toc4350" w:history="1">
        <w:r>
          <w:rPr>
            <w:rFonts w:ascii="仿宋" w:eastAsia="仿宋" w:hAnsi="仿宋" w:cs="仿宋" w:hint="eastAsia"/>
            <w:lang w:eastAsia="zh-CN"/>
          </w:rPr>
          <w:t>(一)、风险识别</w:t>
        </w:r>
        <w:r>
          <w:tab/>
        </w:r>
        <w:r>
          <w:fldChar w:fldCharType="begin"/>
        </w:r>
        <w:r>
          <w:instrText xml:space="preserve"> PAGEREF _Toc4350 \h </w:instrText>
        </w:r>
        <w:r>
          <w:fldChar w:fldCharType="separate"/>
        </w:r>
        <w:r>
          <w:t>51</w:t>
        </w:r>
        <w:r>
          <w:fldChar w:fldCharType="end"/>
        </w:r>
      </w:hyperlink>
    </w:p>
    <w:p>
      <w:pPr>
        <w:pStyle w:val="TOC2"/>
        <w:tabs>
          <w:tab w:val="right" w:leader="dot" w:pos="8306"/>
        </w:tabs>
      </w:pPr>
      <w:hyperlink w:anchor="_Toc8844" w:history="1">
        <w:r>
          <w:rPr>
            <w:rFonts w:ascii="仿宋" w:eastAsia="仿宋" w:hAnsi="仿宋" w:cs="仿宋" w:hint="eastAsia"/>
            <w:lang w:eastAsia="zh-CN"/>
          </w:rPr>
          <w:t>(二)、风险分类</w:t>
        </w:r>
        <w:r>
          <w:tab/>
        </w:r>
        <w:r>
          <w:fldChar w:fldCharType="begin"/>
        </w:r>
        <w:r>
          <w:instrText xml:space="preserve"> PAGEREF _Toc8844 \h </w:instrText>
        </w:r>
        <w:r>
          <w:fldChar w:fldCharType="separate"/>
        </w:r>
        <w:r>
          <w:t>52</w:t>
        </w:r>
        <w:r>
          <w:fldChar w:fldCharType="end"/>
        </w:r>
      </w:hyperlink>
    </w:p>
    <w:p>
      <w:pPr>
        <w:pStyle w:val="TOC1"/>
        <w:tabs>
          <w:tab w:val="right" w:leader="dot" w:pos="8306"/>
        </w:tabs>
      </w:pPr>
      <w:hyperlink w:anchor="_Toc28756" w:history="1">
        <w:r>
          <w:rPr>
            <w:rFonts w:ascii="仿宋" w:eastAsia="仿宋" w:hAnsi="仿宋" w:cs="仿宋" w:hint="eastAsia"/>
            <w:lang w:eastAsia="zh-CN"/>
          </w:rPr>
          <w:t>十四、汽油越野车项目治理与监督</w:t>
        </w:r>
        <w:r>
          <w:tab/>
        </w:r>
        <w:r>
          <w:fldChar w:fldCharType="begin"/>
        </w:r>
        <w:r>
          <w:instrText xml:space="preserve"> PAGEREF _Toc28756 \h </w:instrText>
        </w:r>
        <w:r>
          <w:fldChar w:fldCharType="separate"/>
        </w:r>
        <w:r>
          <w:t>54</w:t>
        </w:r>
        <w:r>
          <w:fldChar w:fldCharType="end"/>
        </w:r>
      </w:hyperlink>
    </w:p>
    <w:p>
      <w:pPr>
        <w:pStyle w:val="TOC2"/>
        <w:tabs>
          <w:tab w:val="right" w:leader="dot" w:pos="8306"/>
        </w:tabs>
      </w:pPr>
      <w:hyperlink w:anchor="_Toc979" w:history="1">
        <w:r>
          <w:rPr>
            <w:rFonts w:ascii="仿宋" w:eastAsia="仿宋" w:hAnsi="仿宋" w:cs="仿宋" w:hint="eastAsia"/>
            <w:lang w:eastAsia="zh-CN"/>
          </w:rPr>
          <w:t>(一)、汽油越野车项目治理结构</w:t>
        </w:r>
        <w:r>
          <w:tab/>
        </w:r>
        <w:r>
          <w:fldChar w:fldCharType="begin"/>
        </w:r>
        <w:r>
          <w:instrText xml:space="preserve"> PAGEREF _Toc979 \h </w:instrText>
        </w:r>
        <w:r>
          <w:fldChar w:fldCharType="separate"/>
        </w:r>
        <w:r>
          <w:t>54</w:t>
        </w:r>
        <w:r>
          <w:fldChar w:fldCharType="end"/>
        </w:r>
      </w:hyperlink>
    </w:p>
    <w:p>
      <w:pPr>
        <w:pStyle w:val="TOC2"/>
        <w:tabs>
          <w:tab w:val="right" w:leader="dot" w:pos="8306"/>
        </w:tabs>
      </w:pPr>
      <w:hyperlink w:anchor="_Toc1603" w:history="1">
        <w:r>
          <w:rPr>
            <w:rFonts w:ascii="仿宋" w:eastAsia="仿宋" w:hAnsi="仿宋" w:cs="仿宋" w:hint="eastAsia"/>
            <w:lang w:eastAsia="zh-CN"/>
          </w:rPr>
          <w:t>(二)、监督与审计</w:t>
        </w:r>
        <w:r>
          <w:tab/>
        </w:r>
        <w:r>
          <w:fldChar w:fldCharType="begin"/>
        </w:r>
        <w:r>
          <w:instrText xml:space="preserve"> PAGEREF _Toc1603 \h </w:instrText>
        </w:r>
        <w:r>
          <w:fldChar w:fldCharType="separate"/>
        </w:r>
        <w:r>
          <w:t>56</w:t>
        </w:r>
        <w:r>
          <w:fldChar w:fldCharType="end"/>
        </w:r>
      </w:hyperlink>
    </w:p>
    <w:p>
      <w:pPr>
        <w:pStyle w:val="TOC1"/>
        <w:tabs>
          <w:tab w:val="right" w:leader="dot" w:pos="8306"/>
        </w:tabs>
      </w:pPr>
      <w:hyperlink w:anchor="_Toc28122" w:history="1">
        <w:r>
          <w:rPr>
            <w:rFonts w:ascii="仿宋" w:eastAsia="仿宋" w:hAnsi="仿宋" w:cs="仿宋" w:hint="eastAsia"/>
            <w:lang w:eastAsia="zh-CN"/>
          </w:rPr>
          <w:t>十五、汽油越野车项目实施时间节点</w:t>
        </w:r>
        <w:r>
          <w:tab/>
        </w:r>
        <w:r>
          <w:fldChar w:fldCharType="begin"/>
        </w:r>
        <w:r>
          <w:instrText xml:space="preserve"> PAGEREF _Toc28122 \h </w:instrText>
        </w:r>
        <w:r>
          <w:fldChar w:fldCharType="separate"/>
        </w:r>
        <w:r>
          <w:t>57</w:t>
        </w:r>
        <w:r>
          <w:fldChar w:fldCharType="end"/>
        </w:r>
      </w:hyperlink>
    </w:p>
    <w:p>
      <w:pPr>
        <w:pStyle w:val="TOC2"/>
        <w:tabs>
          <w:tab w:val="right" w:leader="dot" w:pos="8306"/>
        </w:tabs>
      </w:pPr>
      <w:hyperlink w:anchor="_Toc14674" w:history="1">
        <w:r>
          <w:rPr>
            <w:rFonts w:ascii="仿宋" w:eastAsia="仿宋" w:hAnsi="仿宋" w:cs="仿宋" w:hint="eastAsia"/>
            <w:lang w:eastAsia="zh-CN"/>
          </w:rPr>
          <w:t>(一)、汽油越野车项目启动阶段时间节点</w:t>
        </w:r>
        <w:r>
          <w:tab/>
        </w:r>
        <w:r>
          <w:fldChar w:fldCharType="begin"/>
        </w:r>
        <w:r>
          <w:instrText xml:space="preserve"> PAGEREF _Toc14674 \h </w:instrText>
        </w:r>
        <w:r>
          <w:fldChar w:fldCharType="separate"/>
        </w:r>
        <w:r>
          <w:t>57</w:t>
        </w:r>
        <w:r>
          <w:fldChar w:fldCharType="end"/>
        </w:r>
      </w:hyperlink>
    </w:p>
    <w:p>
      <w:pPr>
        <w:pStyle w:val="TOC2"/>
        <w:tabs>
          <w:tab w:val="right" w:leader="dot" w:pos="8306"/>
        </w:tabs>
      </w:pPr>
      <w:hyperlink w:anchor="_Toc9064" w:history="1">
        <w:r>
          <w:rPr>
            <w:rFonts w:ascii="仿宋" w:eastAsia="仿宋" w:hAnsi="仿宋" w:cs="仿宋" w:hint="eastAsia"/>
            <w:lang w:eastAsia="zh-CN"/>
          </w:rPr>
          <w:t>(二)、汽油越野车项目执行阶段时间节点</w:t>
        </w:r>
        <w:r>
          <w:tab/>
        </w:r>
        <w:r>
          <w:fldChar w:fldCharType="begin"/>
        </w:r>
        <w:r>
          <w:instrText xml:space="preserve"> PAGEREF _Toc9064 \h </w:instrText>
        </w:r>
        <w:r>
          <w:fldChar w:fldCharType="separate"/>
        </w:r>
        <w:r>
          <w:t>58</w:t>
        </w:r>
        <w:r>
          <w:fldChar w:fldCharType="end"/>
        </w:r>
      </w:hyperlink>
    </w:p>
    <w:p>
      <w:pPr>
        <w:pStyle w:val="TOC2"/>
        <w:tabs>
          <w:tab w:val="right" w:leader="dot" w:pos="8306"/>
        </w:tabs>
      </w:pPr>
      <w:hyperlink w:anchor="_Toc17943" w:history="1">
        <w:r>
          <w:rPr>
            <w:rFonts w:ascii="仿宋" w:eastAsia="仿宋" w:hAnsi="仿宋" w:cs="仿宋" w:hint="eastAsia"/>
            <w:lang w:eastAsia="zh-CN"/>
          </w:rPr>
          <w:t>(三)、汽油越野车项目完成阶段时间节点</w:t>
        </w:r>
        <w:r>
          <w:tab/>
        </w:r>
        <w:r>
          <w:fldChar w:fldCharType="begin"/>
        </w:r>
        <w:r>
          <w:instrText xml:space="preserve"> PAGEREF _Toc17943 \h </w:instrText>
        </w:r>
        <w:r>
          <w:fldChar w:fldCharType="separate"/>
        </w:r>
        <w:r>
          <w:t>59</w:t>
        </w:r>
        <w:r>
          <w:fldChar w:fldCharType="end"/>
        </w:r>
      </w:hyperlink>
    </w:p>
    <w:p>
      <w:pPr>
        <w:pStyle w:val="TOC1"/>
        <w:tabs>
          <w:tab w:val="right" w:leader="dot" w:pos="8306"/>
        </w:tabs>
      </w:pPr>
      <w:hyperlink w:anchor="_Toc10209" w:history="1">
        <w:r>
          <w:rPr>
            <w:rFonts w:ascii="仿宋" w:eastAsia="仿宋" w:hAnsi="仿宋" w:cs="仿宋" w:hint="eastAsia"/>
            <w:lang w:eastAsia="zh-CN"/>
          </w:rPr>
          <w:t>十六、供应链管理</w:t>
        </w:r>
        <w:r>
          <w:tab/>
        </w:r>
        <w:r>
          <w:fldChar w:fldCharType="begin"/>
        </w:r>
        <w:r>
          <w:instrText xml:space="preserve"> PAGEREF _Toc10209 \h </w:instrText>
        </w:r>
        <w:r>
          <w:fldChar w:fldCharType="separate"/>
        </w:r>
        <w:r>
          <w:t>60</w:t>
        </w:r>
        <w:r>
          <w:fldChar w:fldCharType="end"/>
        </w:r>
      </w:hyperlink>
    </w:p>
    <w:p>
      <w:pPr>
        <w:pStyle w:val="TOC2"/>
        <w:tabs>
          <w:tab w:val="right" w:leader="dot" w:pos="8306"/>
        </w:tabs>
      </w:pPr>
      <w:hyperlink w:anchor="_Toc7922" w:history="1">
        <w:r>
          <w:rPr>
            <w:rFonts w:ascii="仿宋" w:eastAsia="仿宋" w:hAnsi="仿宋" w:cs="仿宋" w:hint="eastAsia"/>
            <w:lang w:eastAsia="zh-CN"/>
          </w:rPr>
          <w:t>(一)、供应链战略规划</w:t>
        </w:r>
        <w:r>
          <w:tab/>
        </w:r>
        <w:r>
          <w:fldChar w:fldCharType="begin"/>
        </w:r>
        <w:r>
          <w:instrText xml:space="preserve"> PAGEREF _Toc7922 \h </w:instrText>
        </w:r>
        <w:r>
          <w:fldChar w:fldCharType="separate"/>
        </w:r>
        <w:r>
          <w:t>60</w:t>
        </w:r>
        <w:r>
          <w:fldChar w:fldCharType="end"/>
        </w:r>
      </w:hyperlink>
    </w:p>
    <w:p>
      <w:pPr>
        <w:pStyle w:val="TOC2"/>
        <w:tabs>
          <w:tab w:val="right" w:leader="dot" w:pos="8306"/>
        </w:tabs>
      </w:pPr>
      <w:hyperlink w:anchor="_Toc13986" w:history="1">
        <w:r>
          <w:rPr>
            <w:rFonts w:ascii="仿宋" w:eastAsia="仿宋" w:hAnsi="仿宋" w:cs="仿宋" w:hint="eastAsia"/>
            <w:lang w:eastAsia="zh-CN"/>
          </w:rPr>
          <w:t>(二)、供应商选择与合作</w:t>
        </w:r>
        <w:r>
          <w:tab/>
        </w:r>
        <w:r>
          <w:fldChar w:fldCharType="begin"/>
        </w:r>
        <w:r>
          <w:instrText xml:space="preserve"> PAGEREF _Toc13986 \h </w:instrText>
        </w:r>
        <w:r>
          <w:fldChar w:fldCharType="separate"/>
        </w:r>
        <w:r>
          <w:t>62</w:t>
        </w:r>
        <w:r>
          <w:fldChar w:fldCharType="end"/>
        </w:r>
      </w:hyperlink>
    </w:p>
    <w:p>
      <w:pPr>
        <w:pStyle w:val="TOC2"/>
        <w:tabs>
          <w:tab w:val="right" w:leader="dot" w:pos="8306"/>
        </w:tabs>
      </w:pPr>
      <w:hyperlink w:anchor="_Toc16984" w:history="1">
        <w:r>
          <w:rPr>
            <w:rFonts w:ascii="仿宋" w:eastAsia="仿宋" w:hAnsi="仿宋" w:cs="仿宋" w:hint="eastAsia"/>
            <w:lang w:eastAsia="zh-CN"/>
          </w:rPr>
          <w:t>(三)、物流与库存管理</w:t>
        </w:r>
        <w:r>
          <w:tab/>
        </w:r>
        <w:r>
          <w:fldChar w:fldCharType="begin"/>
        </w:r>
        <w:r>
          <w:instrText xml:space="preserve"> PAGEREF _Toc16984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9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技术管理特点体现在其创新导向。通过引入最先进的技术趋势和解决方案，汽油越野车项目致力于提升科技含量、提高质量和效率水平。这意味着我们将采用最新的工具和方法，确保汽油越野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油越野车项目技术管理的显著特征。通过整合不同领域的技术资源，我们实现了跨学科的协同工作。这有助于优化技术架构，提高整体效能。此外，整合性策略还促进了不同技术团队之间的紧密沟通和高效合作，确保汽油越野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油越野车项目所采用的技术。通过不断优化技术方案，汽油越野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油越野车项目团队将在汽油越野车项目初期识别可能的技术风险，并采取相应的预防和应对措施。通过建立健全的风险评估机制，汽油越野车项目能够在实施过程中及时发现并解决潜在的技术问题，保障汽油越野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油越野车项目中，技术将成为汽油越野车项目成功的有力支持。这一深度剖析揭示了技术管理在汽油越野车项目实施中的关键作用，为汽油越野车项目的技术基础奠定了坚实的基础。</w:t>
      </w:r>
    </w:p>
    <w:p>
      <w:pPr>
        <w:pStyle w:val="Heading2"/>
        <w:ind w:firstLine="560" w:firstLineChars="200"/>
        <w:rPr>
          <w:rFonts w:ascii="仿宋" w:eastAsia="仿宋" w:hAnsi="仿宋" w:cs="仿宋" w:hint="eastAsia"/>
          <w:sz w:val="28"/>
          <w:lang w:eastAsia="zh-CN"/>
        </w:rPr>
      </w:pPr>
      <w:bookmarkStart w:id="4" w:name="_Toc29827"/>
      <w:r>
        <w:rPr>
          <w:rFonts w:ascii="仿宋" w:eastAsia="仿宋" w:hAnsi="仿宋" w:cs="仿宋" w:hint="eastAsia"/>
          <w:sz w:val="28"/>
          <w:lang w:eastAsia="zh-CN"/>
        </w:rPr>
        <w:t>(二)、汽油越野车项目工艺技术设计方案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油越野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油越野车项目将严格按照相关行业规范要求进行组织。通过有效控制产品质量，汽油越野车项目将致力于为顾客提供优质的汽油越野车项目产品和良好的服务。这体现了汽油越野车项目对于生产活动合规性和质量标准的高度重视，为汽油越野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油越野车项目注重生态效益和清洁生产原则。汽油越野车项目建设将紧密结合地方特色经济发展，与社会经济发展规划和区域环境保护规划方案相协调一致。通过与当地区域自然生态系统的结合，汽油越野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油越野车项目产品具有多样化的客户需求和个性化的特点。因此，汽油越野车项目产品规格品种多样，且单批生产数量较小。为满足这一特点，汽油越野车项目承办单位将建设先进的柔性制造生产线。通过广泛应用柔性制造技术，汽油越野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油越野车项目采用的技术具有较高的技术含量和自动化水平，处于国内先进水平。这一技术选用不仅体现了对生产效率、质量和环境友好性的高标准要求，同时为汽油越野车项目的可持续发展奠定了坚实的基础。</w:t>
      </w:r>
    </w:p>
    <w:p>
      <w:pPr>
        <w:pStyle w:val="Heading2"/>
        <w:ind w:firstLine="560" w:firstLineChars="200"/>
        <w:rPr>
          <w:rFonts w:ascii="仿宋" w:eastAsia="仿宋" w:hAnsi="仿宋" w:cs="仿宋" w:hint="eastAsia"/>
          <w:sz w:val="28"/>
          <w:lang w:eastAsia="zh-CN"/>
        </w:rPr>
      </w:pPr>
      <w:bookmarkStart w:id="5" w:name="_Toc267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为确保汽油越野车项目的高效生产和技术实施，我们制定了一套精心设计的设备选型方案，以满足汽油越野车项目生产、质量和环保的要求。该方案的主要特点如下：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油越野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针对汽油越野车项目产品的多样性和小批量生产的特点，我们将建设柔性制造生产线。通过在设备选型中考虑柔性制造技术，可以灵活应对不同产品规格和生产需求，实现生产线的高度灵活性和适应性。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788"/>
      <w:r>
        <w:rPr>
          <w:rFonts w:ascii="仿宋" w:eastAsia="仿宋" w:hAnsi="仿宋" w:cs="仿宋" w:hint="eastAsia"/>
          <w:sz w:val="28"/>
          <w:lang w:eastAsia="zh-CN"/>
        </w:rPr>
        <w:t>二、汽油越野车项目文档管理</w:t>
      </w:r>
      <w:bookmarkEnd w:id="6"/>
    </w:p>
    <w:p>
      <w:pPr>
        <w:pStyle w:val="Heading2"/>
        <w:rPr>
          <w:rFonts w:ascii="仿宋" w:eastAsia="仿宋" w:hAnsi="仿宋" w:cs="仿宋" w:hint="eastAsia"/>
          <w:lang w:eastAsia="zh-CN"/>
        </w:rPr>
      </w:pPr>
      <w:bookmarkStart w:id="7" w:name="_Toc76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汽油越野车项目高度重视文档的质量和准确性，以支持汽油越野车项目的各项活动和决策。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文档的编制始于汽油越野车项目计划的初期，我们制定了详细的文档编制计划，明确了每个文档的内容、格式和编写责任人。在汽油越野车项目启动阶段，我们首先编制了汽油越野车项目章程，明确定义了汽油越野车项目的目标、范围、风险等关键要素。随后，汽油越野车项目团队根据计划陆续编制了需求文档、设计文档、测试文档等各类文档，确保汽油越野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越野车项目管理中的重要环节，旨在确保汽油越野车项目文档符合质量标准和汽油越野车项目需求。在汽油越野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越野车项目相关利益方和专业领域的专家对文档进行独立审查。这有助于获取更全面、客观的反馈，确保汽油越野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汽油越野车项目在文档编制与审查方面建立了严格的管理机制，通过规范的流程和多维度的审查，确保汽油越野车项目文档的质量、准确性和可靠性，为汽油越野车项目的顺利推进提供了有力支持。</w:t>
      </w:r>
    </w:p>
    <w:p>
      <w:pPr>
        <w:pStyle w:val="Heading2"/>
        <w:ind w:firstLine="560" w:firstLineChars="200"/>
        <w:rPr>
          <w:rFonts w:ascii="仿宋" w:eastAsia="仿宋" w:hAnsi="仿宋" w:cs="仿宋" w:hint="eastAsia"/>
          <w:sz w:val="28"/>
          <w:lang w:eastAsia="zh-CN"/>
        </w:rPr>
      </w:pPr>
      <w:bookmarkStart w:id="8" w:name="_Toc938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在汽油越野车项目中，我们致力于优化文档发布与分发过程，以确保信息的高效传递和团队间协作的顺畅进行。以下是我们采取的关键优化策略：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我们通过多渠道发布文档，包括电子邮件、汽油越野车项目管理平台、内部网站等，以满足不同团队成员的偏好和需求。多渠道发布确保了信息的全面覆盖。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我们采用了精细的权限控制，确保只有授权人员可以访问敏感信息。这种安全措施保护了汽油越野车项目文档的机密性，防止了未经授权的信息泄露。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1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文档存档与归档是汽油越野车项目生命周期中一个至关重要的环节，直接关系到汽油越野车项目信息的长期保存和历史记录的完整性。在汽油越野车项目中，我们实施了一系列有效的文档存档与归档管理策略：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893"/>
      <w:r>
        <w:rPr>
          <w:rFonts w:ascii="仿宋" w:eastAsia="仿宋" w:hAnsi="仿宋" w:cs="仿宋" w:hint="eastAsia"/>
          <w:sz w:val="28"/>
          <w:lang w:eastAsia="zh-CN"/>
        </w:rPr>
        <w:t>三、汽油越野车项目危机管理</w:t>
      </w:r>
      <w:bookmarkEnd w:id="10"/>
    </w:p>
    <w:p>
      <w:pPr>
        <w:pStyle w:val="Heading2"/>
        <w:rPr>
          <w:rFonts w:ascii="仿宋" w:eastAsia="仿宋" w:hAnsi="仿宋" w:cs="仿宋" w:hint="eastAsia"/>
          <w:lang w:eastAsia="zh-CN"/>
        </w:rPr>
      </w:pPr>
      <w:bookmarkStart w:id="11" w:name="_Toc2535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油越野车项目危机管理中，危机预警与识别是确保汽油越野车项目稳健运行的核心步骤。通过建立全面的监测机制，汽油越野车项目团队旨在及时发现和理解潜在的风险和危机因素，以便采取及时的预防和应对措施，确保汽油越野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首先，通过深入的风险评估，汽油越野车项目团队全面分析了整个汽油越野车项目和各个阶段可能存在的威胁。这包括准确评估每个潜在风险的发生概率和可能影响的程度，为后续危机预警提供了有力支持。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油越野车项目团队着重于明确定义汽油越野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油越野车项目进展的持续监控，团队能够及时发现潜在问题并作出迅速反应。汽油越野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在这一阶段，团队的专业素养和反应速度将发挥至关重要的作用，以确保潜在危机能够在初期得到有效的处理，最大程度地减轻负面影响。通过危机预警与识别，汽油越野车项目得以更有序、可控地推进。</w:t>
      </w:r>
    </w:p>
    <w:p>
      <w:pPr>
        <w:pStyle w:val="Heading2"/>
        <w:ind w:firstLine="560" w:firstLineChars="200"/>
        <w:rPr>
          <w:rFonts w:ascii="仿宋" w:eastAsia="仿宋" w:hAnsi="仿宋" w:cs="仿宋" w:hint="eastAsia"/>
          <w:sz w:val="28"/>
          <w:lang w:eastAsia="zh-CN"/>
        </w:rPr>
      </w:pPr>
      <w:bookmarkStart w:id="12" w:name="_Toc2049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在危机发生时，汽油越野车项目团队立即行动，成立了应急小组。该小组的任务是迅速制定并实施紧急应对措施，以最小化潜在损失。以下是采取的主要措施：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暂停汽油越野车项目进度：为遏制危机蔓延，汽油越野车项目暂时停止进行，以便全面评估当前状况。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资源重新分配：重新评估汽油越野车项目资源的分配，确保最大限度地减小损失。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实时沟通：与关键利益相关者建立实时沟通机制，向他们传递汽油越野车项目危机的实际状况，保障汽油越野车项目核心利益。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在紧急应对的同时，汽油越野车项目团队强调了团队协作和有效沟通的重要性。以下是团队协作的关键举措：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信息共享机制：建立了信息共享平台，确保团队成员能够及时获取汽油越野车项目危机的实时信息。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领导者沟通：汽油越野车项目领导者通过定期会议和即时沟通工具，指导团队应对危机，保持团队稳定运行。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随着危机得到初步控制，汽油越野车项目团队转向制定恢复计划，以确保汽油越野车项目能够从中迅速恢复。主要恢复计划包括：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修复受损的进度计划：重新评估汽油越野车项目进度，制定修复计划，确保汽油越野车项目尽快回归正常进程。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重新调整资源分配：优化资源分配，确保汽油越野车项目在有限资源下高效运转。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风险管理机制加强：对汽油越野车项目风险进行全面评估，制定更强化的风险管理策略，以预防未来可能的危机。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299"/>
      <w:r>
        <w:rPr>
          <w:rFonts w:ascii="仿宋" w:eastAsia="仿宋" w:hAnsi="仿宋" w:cs="仿宋" w:hint="eastAsia"/>
          <w:sz w:val="28"/>
          <w:lang w:eastAsia="zh-CN"/>
        </w:rPr>
        <w:t>四、汽油越野车项目概论</w:t>
      </w:r>
      <w:bookmarkEnd w:id="13"/>
    </w:p>
    <w:p>
      <w:pPr>
        <w:pStyle w:val="Heading2"/>
        <w:rPr>
          <w:rFonts w:ascii="仿宋" w:eastAsia="仿宋" w:hAnsi="仿宋" w:cs="仿宋" w:hint="eastAsia"/>
          <w:lang w:eastAsia="zh-CN"/>
        </w:rPr>
      </w:pPr>
      <w:bookmarkStart w:id="14" w:name="_Toc22017"/>
      <w:r>
        <w:rPr>
          <w:rFonts w:ascii="仿宋" w:eastAsia="仿宋" w:hAnsi="仿宋" w:cs="仿宋" w:hint="eastAsia"/>
          <w:lang w:eastAsia="zh-CN"/>
        </w:rPr>
        <w:t>(一)、汽油越野车项目概况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起源追溯至对市场的深入洞察。市场的不断演变与变革为汽油越野车项目提供了难得的机遇。当前市场存在的需求缺口和变革的大环境共同构成了汽油越野车项目的背景。这个汽油越野车项目旨在充分利用市场机遇，填补行业中尚未满足的需求，为客户提供全新的解决方案。市场的变革和需求的增长使得这个汽油越野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汽油越野车项目名称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正式命名为汽油越野车。这个名称不仅仅是一个标识，更代表了汽油越野车项目的核心理念和愿景。它蕴含着汽油越野车项目所要解决问题的关键字，具有强烈的表达和辨识度，为汽油越野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汽油越野车项目目标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核心目标是提供一种全新、高效的解决方案，满足客户日益增长的需求。汽油越野车项目追求的不仅仅是满足市场需求，更是在市场中获得卓越的竞争优势。通过不断提升产品或服务的质量和创新水平，汽油越野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汽油越野车项目范围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全面涵盖了产品研发、制造、市场推广和售后服务，确保从产品设计到最终用户体验的全方位关注。这一全面的汽油越野车项目范围是为了确保汽油越野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汽油越野车项目时间表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汽油越野车项目计划在未来18个月内完成，包括研发、测试、市场试点和正式推出等不同阶段。这个时间表的合理设计是为了确保汽油越野车项目各个阶段的顺利推进，以便按时交付高质量的成果。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汽油越野车项目预算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汽油越野车项目总预算估算为XX百万美元，主要分配在研发、市场推广、人员培训和运营等方面。这一充足的预算为汽油越野车项目提供了充足的资源，确保汽油越野车项目在各个方面都能取得优异的表现。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汽油越野车项目风险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可能面临的风险包括市场接受度低、技术难题、竞争激烈等。汽油越野车项目团队已经制定了相应的风险应对计划，通过前瞻性的风险管理，确保汽油越野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汽油越野车项目团队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汽油越野车项目汇聚了一支经验丰富、多领域专业素养的核心团队，确保汽油越野车项目在各个方面都能拥有高水平的执行力。团队的协同作战是汽油越野车项目成功的关键因素之一。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汽油越野车项目背景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汽油越野车项目的背景根植于市场对更高效、创新产品的渴望，同时也受到科技发展对行业格局的深刻改变的影响。这为汽油越野车项目提供了广阔的发展空间和市场需求。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汽油越野车项目现状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截至目前，汽油越野车项目已完成市场调研和技术验证，取得了初步的成功。这为汽油越野车项目在未来的发展奠定了坚实的基础，为更远大的目标打下了坚实的基石。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277"/>
      <w:r>
        <w:rPr>
          <w:rFonts w:ascii="仿宋" w:eastAsia="仿宋" w:hAnsi="仿宋" w:cs="仿宋" w:hint="eastAsia"/>
          <w:sz w:val="28"/>
          <w:lang w:eastAsia="zh-CN"/>
        </w:rPr>
        <w:t>(二)、汽油越野车项目目标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keyword》汽油越野车项目首要业务目标是在市场中占据有利地位，实现产品/服务的成功推广和销售。通过不断提升产品质量、创新性，汽油越野车项目追求成为行业中的领导者，赢得更多客户的青睐。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在科技迅速发展的时代，汽油越野车项目着眼于技术创新。通过持续的研发和技术升级，汽油越野车项目旨在推出更具创新性的产品或服务，以满足市场对新鲜、先进解决方案的需求。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为了建立可持续的客户关系，汽油越野车项目设定了客户满意度目标。通过提供卓越的产品质量和优质的客户服务，汽油越野车项目追求赢得客户的信任和忠诚度，确保他们的满意度达到行业领先水平。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汽油越野车项目注重社会责任和可持续发展。通过实施环保、社会责任汽油越野车项目，汽油越野车项目致力于在经济发展的同时保护环境，促进社会公平，实现可持续经营。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汽油越野车项目的团队是实现目标的核心驱动力。因此，汽油越野车项目设定了团队发展目标，包括提升团队成员的专业技能、培养领导力，以及搭建协同高效的团队工作氛围。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729"/>
      <w:r>
        <w:rPr>
          <w:rFonts w:ascii="仿宋" w:eastAsia="仿宋" w:hAnsi="仿宋" w:cs="仿宋" w:hint="eastAsia"/>
          <w:sz w:val="28"/>
          <w:lang w:eastAsia="zh-CN"/>
        </w:rPr>
        <w:t>(三)、汽油越野车项目提出的理由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汽油越野车项目提出的理由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提出源于对市场机遇的深刻洞察。当前市场中存在的需求缺口和行业发展趋势表明，有巨大的商业机会等待被开发。通过准确捕捉市场机遇，汽油越野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理念基于对技术创新的信仰。通过持续的研发和技术投入，汽油越野车项目有望推出更具创新性的产品或服务。在科技飞速发展的当下，汽油越野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的提出是为了增强企业的行业竞争力。通过提升产品或服务的质量和独特性，汽油越野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越野车项目响应了消费者需求的变化。随着社会和科技的不断发展，消费者对产品和服务的需求也在发生变化。通过深入了解并及时回应消费者的新需求，汽油越野车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https://d.book118.com/386120200235010033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汽油越野车项目计划设计方案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039BD"/>
    <w:rsid w:val="30703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202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2024-01-12T17:00:00Z</dcterms:created>
  <dcterms:modified xsi:type="dcterms:W3CDTF">2024-01-12T17:00:29Z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FA8DC07D3F0B4BBB8F8D1524DDC453A4_11</vt:lpwstr>
  </property>
  <property fmtid="{D5CDD505-2E9C-101B-9397-08002B2CF9AE}" pid="3" name="KSOProductBuildVer">
    <vt:lpwstr>2052-12.1.0.16120</vt:lpwstr>
  </property>
</Properties>
</file>