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浙江省绍兴市诸暨市 2022-2023学年九年级下学期期中语文试题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一、填空题</w:t>
      </w:r>
    </w:p>
    <w:p>
      <w:pPr>
        <w:shd w:val="clear" w:color="auto" w:fill="FFFFFF"/>
        <w:spacing w:line="360" w:lineRule="auto"/>
        <w:jc w:val="left"/>
        <w:textAlignment w:val="center"/>
      </w:pPr>
      <w:r>
        <w:t>1</w:t>
      </w:r>
      <w:r>
        <w:t>．根据拼音和语境填写汉字。</w:t>
      </w:r>
    </w:p>
    <w:p>
      <w:pPr>
        <w:shd w:val="clear" w:color="auto" w:fill="FFFFFF"/>
        <w:spacing w:line="360" w:lineRule="auto"/>
        <w:ind w:firstLine="420"/>
        <w:jc w:val="left"/>
        <w:textAlignment w:val="center"/>
      </w:pPr>
      <w:r>
        <w:rPr>
          <w:rFonts w:ascii="楷体" w:eastAsia="楷体" w:hAnsi="楷体" w:cs="楷体"/>
        </w:rPr>
        <w:t>吴越争霸，风云变</w:t>
      </w:r>
      <w:r>
        <w:t>huàn</w:t>
      </w:r>
      <w:r>
        <w:rPr>
          <w:rFonts w:ascii="楷体" w:eastAsia="楷体" w:hAnsi="楷体" w:cs="楷体"/>
        </w:rPr>
        <w:t>①</w:t>
      </w:r>
      <w:r>
        <w:rPr>
          <w:rFonts w:ascii="Times New Roman" w:eastAsia="Times New Roman" w:hAnsi="Times New Roman" w:cs="Times New Roman"/>
          <w:b w:val="0"/>
          <w:sz w:val="21"/>
          <w:u w:val="single"/>
        </w:rPr>
        <w:t xml:space="preserve">      </w:t>
      </w:r>
      <w:r>
        <w:rPr>
          <w:rFonts w:ascii="楷体" w:eastAsia="楷体" w:hAnsi="楷体" w:cs="楷体"/>
        </w:rPr>
        <w:t>。公元前497年，越王勾践继位。公元前496年，欈（</w:t>
      </w:r>
      <w:r>
        <w:t>zuì</w:t>
      </w:r>
      <w:r>
        <w:rPr>
          <w:rFonts w:ascii="楷体" w:eastAsia="楷体" w:hAnsi="楷体" w:cs="楷体"/>
        </w:rPr>
        <w:t>）李之战，越大败吴军。公元前494年，夫椒一战，越几亡。勾践在范蠡、文种的辅佐下，卧</w:t>
      </w:r>
      <w:r>
        <w:t>xīn</w:t>
      </w:r>
      <w:r>
        <w:rPr>
          <w:rFonts w:ascii="楷体" w:eastAsia="楷体" w:hAnsi="楷体" w:cs="楷体"/>
        </w:rPr>
        <w:t>②</w:t>
      </w:r>
      <w:r>
        <w:rPr>
          <w:rFonts w:ascii="Times New Roman" w:eastAsia="Times New Roman" w:hAnsi="Times New Roman" w:cs="Times New Roman"/>
          <w:b w:val="0"/>
          <w:sz w:val="21"/>
          <w:u w:val="single"/>
        </w:rPr>
        <w:t xml:space="preserve">     </w:t>
      </w:r>
      <w:r>
        <w:rPr>
          <w:rFonts w:ascii="楷体" w:eastAsia="楷体" w:hAnsi="楷体" w:cs="楷体"/>
        </w:rPr>
        <w:t>尝胆，</w:t>
      </w:r>
      <w:r>
        <w:t>lì</w:t>
      </w:r>
      <w:r>
        <w:rPr>
          <w:rFonts w:ascii="楷体" w:eastAsia="楷体" w:hAnsi="楷体" w:cs="楷体"/>
        </w:rPr>
        <w:t>③</w:t>
      </w:r>
      <w:r>
        <w:rPr>
          <w:rFonts w:ascii="Times New Roman" w:eastAsia="Times New Roman" w:hAnsi="Times New Roman" w:cs="Times New Roman"/>
          <w:b w:val="0"/>
          <w:sz w:val="21"/>
          <w:u w:val="single"/>
        </w:rPr>
        <w:t xml:space="preserve">     </w:t>
      </w:r>
      <w:r>
        <w:rPr>
          <w:rFonts w:ascii="楷体" w:eastAsia="楷体" w:hAnsi="楷体" w:cs="楷体"/>
        </w:rPr>
        <w:t>精图治，经“十年生聚，十年教训”，终灭强吴。后引兵北上，逐鹿中原，成为号令天下诸侯的春秋霸主。</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33575" cy="1400175"/>
            <wp:docPr id="100003" name="" descr="@@@0ebc2a88-c48a-4eb7-9a3e-b1692483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933575" cy="1400175"/>
                    </a:xfrm>
                    <a:prstGeom prst="rect">
                      <a:avLst/>
                    </a:prstGeom>
                  </pic:spPr>
                </pic:pic>
              </a:graphicData>
            </a:graphic>
          </wp:inline>
        </w:drawing>
      </w:r>
      <w:r>
        <w:rPr>
          <w:rFonts w:ascii="Times New Roman" w:eastAsia="Times New Roman" w:hAnsi="Times New Roman" w:cs="Times New Roman"/>
          <w:kern w:val="0"/>
          <w:sz w:val="24"/>
          <w:szCs w:val="24"/>
        </w:rPr>
        <w:t>  </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二、综合性学习</w:t>
      </w:r>
    </w:p>
    <w:p>
      <w:pPr>
        <w:shd w:val="clear" w:color="auto" w:fill="FFFFFF"/>
        <w:spacing w:line="360" w:lineRule="auto"/>
        <w:jc w:val="left"/>
        <w:textAlignment w:val="center"/>
      </w:pPr>
      <w:r>
        <w:t>阅读下面材料，完成下面小题。</w:t>
      </w:r>
    </w:p>
    <w:p>
      <w:pPr>
        <w:shd w:val="clear" w:color="auto" w:fill="FFFFFF"/>
        <w:spacing w:line="360" w:lineRule="auto"/>
        <w:jc w:val="center"/>
        <w:textAlignment w:val="center"/>
      </w:pPr>
      <w:r>
        <w:rPr>
          <w:rFonts w:ascii="楷体" w:eastAsia="楷体" w:hAnsi="楷体" w:cs="楷体"/>
        </w:rPr>
        <w:t>__________</w:t>
      </w:r>
    </w:p>
    <w:p>
      <w:pPr>
        <w:shd w:val="clear" w:color="auto" w:fill="FFFFFF"/>
        <w:spacing w:line="360" w:lineRule="auto"/>
        <w:ind w:firstLine="420"/>
        <w:jc w:val="left"/>
        <w:textAlignment w:val="center"/>
      </w:pPr>
      <w:r>
        <w:rPr>
          <w:rFonts w:ascii="楷体" w:eastAsia="楷体" w:hAnsi="楷体" w:cs="楷体"/>
        </w:rPr>
        <w:t>今晚7：30，2023诸暨市“农商银行杯”首届和美乡村篮球联赛揭幕战正式开打！揭幕战对战双方为店口镇“店口社区”代表队和“中里村”代表队。</w:t>
      </w:r>
    </w:p>
    <w:p>
      <w:pPr>
        <w:shd w:val="clear" w:color="auto" w:fill="FFFFFF"/>
        <w:spacing w:line="360" w:lineRule="auto"/>
        <w:ind w:firstLine="420"/>
        <w:jc w:val="left"/>
        <w:textAlignment w:val="center"/>
      </w:pPr>
      <w:r>
        <w:rPr>
          <w:rFonts w:ascii="楷体" w:eastAsia="楷体" w:hAnsi="楷体" w:cs="楷体"/>
        </w:rPr>
        <w:t>开幕式上，亚洲篮球联合会主席、中国篮球协会主席姚明特地发来祝贺视频。他向诸暨球迷问好，并表示：“在连续三个赛季承办了CBA联赛赛会制的比赛后，我们非常欣喜地看到，诸暨人民自己的‘村BA’暨首届和美乡村篮球联赛正式开始了，这种形式将进一步彰显篮球的魅力，并且展示我们所热爱的篮球文化，最后我要预祝本次比赛取得圆满成功。加油！”</w:t>
      </w:r>
    </w:p>
    <w:p>
      <w:pPr>
        <w:shd w:val="clear" w:color="auto" w:fill="FFFFFF"/>
        <w:spacing w:line="360" w:lineRule="auto"/>
        <w:ind w:firstLine="420"/>
        <w:jc w:val="left"/>
        <w:textAlignment w:val="center"/>
      </w:pPr>
      <w:r>
        <w:rPr>
          <w:rFonts w:ascii="楷体" w:eastAsia="楷体" w:hAnsi="楷体" w:cs="楷体"/>
        </w:rPr>
        <w:t>此次诸暨“村BA”，由诸暨市人民政府主办，市融媒体中心（市传蝶集团）承办，市篮球协会执行，将在4月9日至6月18日期间举行。</w:t>
      </w:r>
    </w:p>
    <w:p>
      <w:pPr>
        <w:shd w:val="clear" w:color="auto" w:fill="FFFFFF"/>
        <w:spacing w:line="360" w:lineRule="auto"/>
        <w:jc w:val="right"/>
        <w:textAlignment w:val="center"/>
      </w:pPr>
      <w:r>
        <w:t>（节选自《诸暨发布》2023.04.09 19：47发表于浙江）</w:t>
      </w:r>
    </w:p>
    <w:p>
      <w:pPr>
        <w:shd w:val="clear" w:color="auto" w:fill="FFFFFF"/>
        <w:spacing w:line="360" w:lineRule="auto"/>
        <w:jc w:val="left"/>
        <w:textAlignment w:val="center"/>
      </w:pPr>
      <w:r>
        <w:t>2</w:t>
      </w:r>
      <w:r>
        <w:t>．请给这则新闻材料拟一个标题。</w:t>
      </w:r>
    </w:p>
    <w:p>
      <w:pPr>
        <w:shd w:val="clear" w:color="auto" w:fill="FFFFFF"/>
        <w:spacing w:line="360" w:lineRule="auto"/>
        <w:jc w:val="left"/>
        <w:textAlignment w:val="center"/>
        <w:sectPr>
          <w:footerReference w:type="even" r:id="rId7"/>
          <w:footerReference w:type="default" r:id="rId8"/>
          <w:pgSz w:w="11907" w:h="16839" w:code="9"/>
          <w:pgMar w:top="900" w:right="1997" w:bottom="900" w:left="1997" w:header="500" w:footer="500" w:gutter="0"/>
          <w:cols w:num="1" w:sep="1" w:space="425"/>
          <w:docGrid w:type="lines" w:linePitch="312"/>
        </w:sectPr>
      </w:pPr>
      <w:r>
        <w:t>3</w:t>
      </w:r>
    </w:p>
    <w:p>
      <w:pPr>
        <w:shd w:val="clear" w:color="auto" w:fill="FFFFFF"/>
        <w:spacing w:line="360" w:lineRule="auto"/>
        <w:jc w:val="left"/>
        <w:textAlignment w:val="center"/>
      </w:pPr>
      <w:r>
        <w:t>．诸暨“村BA”开幕式上的祝贺视频极大振奋了诸暨球迷，大家纷纷表示希望能够邀请姚明来观赛。请你代表诸暨市篮球协会给他写一封邀请函。</w:t>
      </w:r>
    </w:p>
    <w:p>
      <w:pPr>
        <w:shd w:val="clear" w:color="auto" w:fill="FFFFFF"/>
        <w:spacing w:line="360" w:lineRule="auto"/>
        <w:jc w:val="left"/>
        <w:textAlignment w:val="center"/>
      </w:pPr>
      <w:r>
        <w:t>要求：（1）说明活动的背景、意义等相关信息；（2）语言得体；（3）120字左右。</w:t>
      </w:r>
    </w:p>
    <w:p>
      <w:pPr>
        <w:shd w:val="clear" w:color="auto" w:fill="FFFFFF"/>
        <w:spacing w:line="360" w:lineRule="auto"/>
        <w:jc w:val="center"/>
        <w:textAlignment w:val="center"/>
      </w:pPr>
      <w:r>
        <w:rPr>
          <w:rFonts w:ascii="楷体" w:eastAsia="楷体" w:hAnsi="楷体" w:cs="楷体"/>
        </w:rPr>
        <w:t>邀请函</w:t>
      </w:r>
    </w:p>
    <w:p>
      <w:pPr>
        <w:shd w:val="clear" w:color="auto" w:fill="FFFFFF"/>
        <w:spacing w:line="360" w:lineRule="auto"/>
        <w:jc w:val="left"/>
        <w:textAlignment w:val="center"/>
      </w:pPr>
      <w:r>
        <w:rPr>
          <w:rFonts w:ascii="楷体" w:eastAsia="楷体" w:hAnsi="楷体" w:cs="楷体"/>
        </w:rPr>
        <w:t>尊敬的姚主席：</w:t>
      </w:r>
    </w:p>
    <w:p>
      <w:pPr>
        <w:shd w:val="clear" w:color="auto" w:fill="FFFFFF"/>
        <w:spacing w:line="360" w:lineRule="auto"/>
        <w:ind w:firstLine="420"/>
        <w:jc w:val="left"/>
        <w:textAlignment w:val="center"/>
      </w:pPr>
      <w:r>
        <w:rPr>
          <w:rFonts w:ascii="楷体" w:eastAsia="楷体" w:hAnsi="楷体" w:cs="楷体"/>
        </w:rPr>
        <w:t>您好！</w:t>
      </w:r>
    </w:p>
    <w:p>
      <w:pPr>
        <w:shd w:val="clear" w:color="auto" w:fill="FFFFFF"/>
        <w:spacing w:line="360" w:lineRule="auto"/>
        <w:ind w:firstLine="420"/>
        <w:jc w:val="left"/>
        <w:textAlignment w:val="center"/>
      </w:pPr>
      <w:r>
        <w:rPr>
          <w:rFonts w:ascii="Times New Roman" w:eastAsia="Times New Roman" w:hAnsi="Times New Roman" w:cs="Times New Roman"/>
          <w:b w:val="0"/>
          <w:sz w:val="21"/>
          <w:u w:val="single"/>
        </w:rPr>
        <w:t xml:space="preserve">                        </w:t>
      </w:r>
    </w:p>
    <w:p>
      <w:pPr>
        <w:shd w:val="clear" w:color="auto" w:fill="FFFFFF"/>
        <w:spacing w:line="360" w:lineRule="auto"/>
        <w:jc w:val="right"/>
        <w:textAlignment w:val="center"/>
      </w:pPr>
      <w:r>
        <w:rPr>
          <w:rFonts w:ascii="楷体" w:eastAsia="楷体" w:hAnsi="楷体" w:cs="楷体"/>
        </w:rPr>
        <w:t>诸暨市篮球协会</w:t>
      </w:r>
    </w:p>
    <w:p>
      <w:pPr>
        <w:shd w:val="clear" w:color="auto" w:fill="FFFFFF"/>
        <w:spacing w:line="360" w:lineRule="auto"/>
        <w:jc w:val="right"/>
        <w:textAlignment w:val="center"/>
      </w:pPr>
      <w:r>
        <w:rPr>
          <w:rFonts w:ascii="楷体" w:eastAsia="楷体" w:hAnsi="楷体" w:cs="楷体"/>
        </w:rPr>
        <w:t>2023年4月25日</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三、现代文阅读</w:t>
      </w:r>
    </w:p>
    <w:p>
      <w:pPr>
        <w:shd w:val="clear" w:color="auto" w:fill="FFFFFF"/>
        <w:spacing w:line="360" w:lineRule="auto"/>
        <w:jc w:val="left"/>
        <w:textAlignment w:val="center"/>
      </w:pPr>
      <w:r>
        <w:t>阅读下面材料，完成下面小题。</w:t>
      </w:r>
    </w:p>
    <w:p>
      <w:pPr>
        <w:shd w:val="clear" w:color="auto" w:fill="FFFFFF"/>
        <w:spacing w:line="360" w:lineRule="auto"/>
        <w:ind w:firstLine="420"/>
        <w:jc w:val="left"/>
        <w:textAlignment w:val="center"/>
      </w:pPr>
      <w:r>
        <w:t>材料一：</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wp:extent cx="5276800" cy="2103933"/>
            <wp:docPr id="100005" name="" descr="@@@4463cfaf-a82f-41c8-9919-3f0998ec80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9"/>
                    <a:stretch>
                      <a:fillRect/>
                    </a:stretch>
                  </pic:blipFill>
                  <pic:spPr>
                    <a:xfrm>
                      <a:off x="0" y="0"/>
                      <a:ext cx="5276800" cy="2103933"/>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wp:extent cx="5276800" cy="1618113"/>
            <wp:docPr id="100007" name="" descr="@@@724a1d69-1fae-47cf-86e7-f79572e0e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5276800" cy="1618113"/>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ind w:firstLine="420"/>
        <w:jc w:val="left"/>
        <w:textAlignment w:val="center"/>
        <w:sectPr>
          <w:footerReference w:type="even" r:id="rId11"/>
          <w:footerReference w:type="default" r:id="rId12"/>
          <w:type w:val="nextPage"/>
          <w:pgSz w:w="11907" w:h="16839" w:code="9"/>
          <w:pgMar w:top="900" w:right="1997" w:bottom="900" w:left="1997" w:header="500" w:footer="500" w:gutter="0"/>
          <w:pgNumType w:start="2"/>
          <w:cols w:num="1" w:sep="1" w:space="425"/>
          <w:titlePg w:val="0"/>
          <w:docGrid w:type="lines" w:linePitch="312"/>
        </w:sectPr>
      </w:pPr>
      <w:r>
        <w:t>材料二：</w:t>
      </w:r>
      <w:r>
        <w:rPr>
          <w:rFonts w:ascii="楷体" w:eastAsia="楷体" w:hAnsi="楷体" w:cs="楷体"/>
        </w:rPr>
        <w:t>这里是以珍珠产业为特色，有“中国珍珠第一村”之称的诸暨市山下湖镇新长乐村。为了保证“中国珍珠第一村”的口碑，但凡有空，新长乐村党总支书记何立新，总会走到村民家转转，一来可以监督是否有以次充好等不诚信行为，二来可以为货品质量有保证的村民吆喝几声。即使不上门，他也会通过手机关注村民们的直播间。</w:t>
      </w:r>
    </w:p>
    <w:p>
      <w:pPr>
        <w:shd w:val="clear" w:color="auto" w:fill="FFFFFF"/>
        <w:spacing w:line="360" w:lineRule="auto"/>
        <w:ind w:firstLine="420"/>
        <w:jc w:val="left"/>
        <w:textAlignment w:val="center"/>
      </w:pPr>
      <w:r>
        <w:rPr>
          <w:rFonts w:ascii="楷体" w:eastAsia="楷体" w:hAnsi="楷体" w:cs="楷体"/>
        </w:rPr>
        <w:t>在富民的同时，如何因势利导，借助直播开拓集体经济“造血”的渠道？这成了何立新日思夜想的问题。为此，今年4月，新长乐村在山下湖镇党委和政府的支持引导下，以村集体全资入股的方式，成立了珍珠电商直播强村公司——诸暨市昕乐珠宝有限公司。强村公司的直播多是为项链等珍珠饰品带货。“宝宝们，山下湖珍珠第一村给你们发福利啦！9到10毫米点位的无核珍珠项链，正圆无瑕高光高亮，499元上5条！”“接下来是为新人准备的福利，38颗10到11毫米点位的晨曦之光全珠项链，正圆有瑕疵，接受不了瑕疵的不要拍，99元一条，共20条，上车！”晚上9时，新长乐村文化礼堂，主播朱朱正在直播。</w:t>
      </w:r>
    </w:p>
    <w:p>
      <w:pPr>
        <w:shd w:val="clear" w:color="auto" w:fill="FFFFFF"/>
        <w:spacing w:line="360" w:lineRule="auto"/>
        <w:ind w:firstLine="420"/>
        <w:jc w:val="left"/>
        <w:textAlignment w:val="center"/>
      </w:pPr>
      <w:r>
        <w:rPr>
          <w:rFonts w:ascii="楷体" w:eastAsia="楷体" w:hAnsi="楷体" w:cs="楷体"/>
        </w:rPr>
        <w:t>公司成立后发展迅速，截至6月5日，公司为珍珠直播带货的总成交额已突破300万元，预计今年通过直播可为村集体盈利200万元以上。</w:t>
      </w:r>
    </w:p>
    <w:p>
      <w:pPr>
        <w:shd w:val="clear" w:color="auto" w:fill="FFFFFF"/>
        <w:spacing w:line="360" w:lineRule="auto"/>
        <w:jc w:val="right"/>
        <w:textAlignment w:val="center"/>
      </w:pPr>
      <w:r>
        <w:t>《诸暨“中国珍珠第一村”：“数字+珍珠”助力富民强村》（《浙江日报》）2022.06.09）</w:t>
      </w:r>
    </w:p>
    <w:p>
      <w:pPr>
        <w:shd w:val="clear" w:color="auto" w:fill="FFFFFF"/>
        <w:spacing w:line="360" w:lineRule="auto"/>
        <w:ind w:firstLine="420"/>
        <w:jc w:val="left"/>
        <w:textAlignment w:val="center"/>
      </w:pPr>
      <w:r>
        <w:t>材料三：</w:t>
      </w:r>
      <w:r>
        <w:rPr>
          <w:rFonts w:ascii="楷体" w:eastAsia="楷体" w:hAnsi="楷体" w:cs="楷体"/>
        </w:rPr>
        <w:t>“珍珠有哪些种类”“直播的规范”“直播技巧”“珍珠直播重大案例分析”……从2月15日起，包含这些重要内容的全国首届珠宝互联网营销师（珍珠）课程在山下湖开班。培训由诸暨市市场监管局、山下湖镇政府、珠宝国检集团培训中心协会联合举办，报名人数达上百人。通过筛选，主办方确定了57名珍珠销售主播和平台运营、供应链从业人员成为首批学员。最终54位学员通过考核成功拿证，成为全国首批“珍珠专业持证主播”。</w:t>
      </w:r>
    </w:p>
    <w:p>
      <w:pPr>
        <w:shd w:val="clear" w:color="auto" w:fill="FFFFFF"/>
        <w:spacing w:line="360" w:lineRule="auto"/>
        <w:ind w:firstLine="420"/>
        <w:jc w:val="left"/>
        <w:textAlignment w:val="center"/>
      </w:pPr>
      <w:r>
        <w:rPr>
          <w:rFonts w:ascii="楷体" w:eastAsia="楷体" w:hAnsi="楷体" w:cs="楷体"/>
        </w:rPr>
        <w:t>“主播在直播间里的每一句话，不仅关系到流量和交易量，还关系到整个山下湖珍珠产业的发展和品牌效应。我们相信规范和专业一定能吸引更多优秀人才加入珍珠产业，让‘美丽经济’更加璀璨夺目。”山下湖镇党委书记余灵君告诉说。</w:t>
      </w:r>
    </w:p>
    <w:p>
      <w:pPr>
        <w:shd w:val="clear" w:color="auto" w:fill="FFFFFF"/>
        <w:spacing w:line="360" w:lineRule="auto"/>
        <w:jc w:val="right"/>
        <w:textAlignment w:val="center"/>
      </w:pPr>
      <w:r>
        <w:t>《三千珍珠主播一年带货250亿元，高速发展也有“翻车”隐忧》（《杭州网》2023.03.24）</w:t>
      </w:r>
    </w:p>
    <w:p>
      <w:pPr>
        <w:shd w:val="clear" w:color="auto" w:fill="FFFFFF"/>
        <w:spacing w:line="360" w:lineRule="auto"/>
        <w:jc w:val="left"/>
        <w:textAlignment w:val="center"/>
      </w:pPr>
      <w:r>
        <w:t>4</w:t>
      </w:r>
      <w:r>
        <w:t>．选出以下推论，符合材料原意的一项（</w:t>
      </w:r>
      <w:r>
        <w:rPr>
          <w:rFonts w:ascii="Times New Roman" w:eastAsia="Times New Roman" w:hAnsi="Times New Roman" w:cs="Times New Roman"/>
          <w:kern w:val="0"/>
          <w:sz w:val="24"/>
          <w:szCs w:val="24"/>
        </w:rPr>
        <w:t>   </w:t>
      </w:r>
      <w:r>
        <w:t>）</w:t>
      </w:r>
    </w:p>
    <w:p>
      <w:pPr>
        <w:shd w:val="clear" w:color="auto" w:fill="FFFFFF"/>
        <w:spacing w:line="360" w:lineRule="auto"/>
        <w:ind w:left="300"/>
        <w:jc w:val="left"/>
        <w:textAlignment w:val="center"/>
      </w:pPr>
      <w:r>
        <w:t>A．近年来，我国直播经济市场规模和增长率均呈上升趋势。</w:t>
      </w:r>
    </w:p>
    <w:p>
      <w:pPr>
        <w:shd w:val="clear" w:color="auto" w:fill="FFFFFF"/>
        <w:spacing w:line="360" w:lineRule="auto"/>
        <w:ind w:left="300"/>
        <w:jc w:val="left"/>
        <w:textAlignment w:val="center"/>
      </w:pPr>
      <w:r>
        <w:t>B．2016年至2020年中国数字经济渗透率在农、工、服务行业均呈现快速增长趋势。</w:t>
      </w:r>
    </w:p>
    <w:p>
      <w:pPr>
        <w:shd w:val="clear" w:color="auto" w:fill="FFFFFF"/>
        <w:spacing w:line="360" w:lineRule="auto"/>
        <w:ind w:left="300"/>
        <w:jc w:val="left"/>
        <w:textAlignment w:val="center"/>
      </w:pPr>
      <w:r>
        <w:t>C．消费者认为直播购物存在的主要问题是维权困难。</w:t>
      </w:r>
    </w:p>
    <w:p>
      <w:pPr>
        <w:shd w:val="clear" w:color="auto" w:fill="FFFFFF"/>
        <w:spacing w:line="360" w:lineRule="auto"/>
        <w:ind w:left="300"/>
        <w:jc w:val="left"/>
        <w:textAlignment w:val="center"/>
      </w:pPr>
      <w:r>
        <w:t>D．产品质量的好坏关系到电商直播产业能否取得长远发展。</w:t>
      </w:r>
    </w:p>
    <w:p>
      <w:pPr>
        <w:shd w:val="clear" w:color="auto" w:fill="FFFFFF"/>
        <w:spacing w:line="360" w:lineRule="auto"/>
        <w:jc w:val="left"/>
        <w:textAlignment w:val="center"/>
      </w:pPr>
      <w:r>
        <w:t>5</w:t>
      </w:r>
      <w:r>
        <w:t>．随着直播行业的发展，各种直播乱象时有发生，让顾客对直播购物丧失信心。请结合上述材料，概述如何避免直播“翻车”，让山下湖珍珠直播行业有更美好的发展前景。</w:t>
      </w:r>
    </w:p>
    <w:p>
      <w:pPr>
        <w:shd w:val="clear" w:color="auto" w:fill="FFFFFF"/>
        <w:spacing w:line="360" w:lineRule="auto"/>
        <w:jc w:val="left"/>
        <w:textAlignment w:val="center"/>
      </w:pPr>
      <w:r>
        <w:t>6</w:t>
      </w:r>
      <w:r>
        <w:t>．今年姑姑家的果园大丰收，草莓、香榧和甘蔗都急需外销。请参考珍珠直播带货，从下表中选择一种农产品，写一段“带货词”，助力姑姑直播带货。</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32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241"/>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诸暨部分农产品价格（元/公斤）</w:t>
            </w:r>
          </w:p>
        </w:tc>
      </w:tr>
    </w:tbl>
    <w:p>
      <w:pPr>
        <w:sectPr>
          <w:footerReference w:type="even" r:id="rId13"/>
          <w:footerReference w:type="default" r:id="rId14"/>
          <w:type w:val="nextPage"/>
          <w:pgSz w:w="11907" w:h="16839" w:code="9"/>
          <w:pgMar w:top="900" w:right="1997" w:bottom="900" w:left="1997" w:header="500" w:footer="500" w:gutter="0"/>
          <w:pgNumType w:start="3"/>
          <w:cols w:num="1" w:sep="1" w:space="425"/>
          <w:titlePg w:val="0"/>
          <w:docGrid w:type="lines" w:linePitch="312"/>
        </w:sectPr>
      </w:pP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223"/>
        <w:gridCol w:w="210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草莓</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38元/公斤</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香榧</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188元/公斤</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甘蔗</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4.88元/公斤</w:t>
            </w:r>
          </w:p>
        </w:tc>
      </w:tr>
    </w:tbl>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四、诗歌鉴赏</w:t>
      </w:r>
    </w:p>
    <w:p>
      <w:pPr>
        <w:shd w:val="clear" w:color="auto" w:fill="FFFFFF"/>
        <w:spacing w:line="360" w:lineRule="auto"/>
        <w:jc w:val="left"/>
        <w:textAlignment w:val="center"/>
      </w:pPr>
      <w:r>
        <w:t>7</w:t>
      </w:r>
      <w:r>
        <w:t>．2023年4月2日诸暨发展大会举行。诸暨日报刊登题为《归雁成行，乡土灼灼恰春盛》的报道，盛赞诸暨籍乡贤的纷纷回归，助力诸暨发展。你认为下而两首诗，哪一首更符合报道的主题？请结合诗歌内容说明理由。</w:t>
      </w:r>
    </w:p>
    <w:p>
      <w:pPr>
        <w:shd w:val="clear" w:color="auto" w:fill="FFFFFF"/>
        <w:spacing w:line="360" w:lineRule="auto"/>
        <w:jc w:val="center"/>
        <w:textAlignment w:val="center"/>
      </w:pPr>
      <w:r>
        <w:t>[甲]</w:t>
      </w:r>
      <w:r>
        <w:rPr>
          <w:rFonts w:ascii="楷体" w:eastAsia="楷体" w:hAnsi="楷体" w:cs="楷体"/>
        </w:rPr>
        <w:t>归雁</w:t>
      </w:r>
      <w:r>
        <w:rPr>
          <w:rFonts w:ascii="楷体" w:eastAsia="楷体" w:hAnsi="楷体" w:cs="楷体"/>
          <w:vertAlign w:val="superscript"/>
        </w:rPr>
        <w:t>①</w:t>
      </w:r>
    </w:p>
    <w:p>
      <w:pPr>
        <w:shd w:val="clear" w:color="auto" w:fill="FFFFFF"/>
        <w:spacing w:line="360" w:lineRule="auto"/>
        <w:jc w:val="center"/>
        <w:textAlignment w:val="center"/>
      </w:pPr>
      <w:r>
        <w:rPr>
          <w:rFonts w:ascii="楷体" w:eastAsia="楷体" w:hAnsi="楷体" w:cs="楷体"/>
        </w:rPr>
        <w:t>唐</w:t>
      </w:r>
      <w:r>
        <w:t>•</w:t>
      </w:r>
      <w:r>
        <w:rPr>
          <w:rFonts w:ascii="楷体" w:eastAsia="楷体" w:hAnsi="楷体" w:cs="楷体"/>
        </w:rPr>
        <w:t>钱起</w:t>
      </w:r>
    </w:p>
    <w:p>
      <w:pPr>
        <w:shd w:val="clear" w:color="auto" w:fill="FFFFFF"/>
        <w:spacing w:line="360" w:lineRule="auto"/>
        <w:jc w:val="center"/>
        <w:textAlignment w:val="center"/>
      </w:pPr>
      <w:r>
        <w:rPr>
          <w:rFonts w:ascii="楷体" w:eastAsia="楷体" w:hAnsi="楷体" w:cs="楷体"/>
        </w:rPr>
        <w:t>潇湘何事等闲回？</w:t>
      </w:r>
    </w:p>
    <w:p>
      <w:pPr>
        <w:shd w:val="clear" w:color="auto" w:fill="FFFFFF"/>
        <w:spacing w:line="360" w:lineRule="auto"/>
        <w:jc w:val="center"/>
        <w:textAlignment w:val="center"/>
      </w:pPr>
      <w:r>
        <w:rPr>
          <w:rFonts w:ascii="楷体" w:eastAsia="楷体" w:hAnsi="楷体" w:cs="楷体"/>
        </w:rPr>
        <w:t>水碧沙明两岸苔。</w:t>
      </w:r>
    </w:p>
    <w:p>
      <w:pPr>
        <w:shd w:val="clear" w:color="auto" w:fill="FFFFFF"/>
        <w:spacing w:line="360" w:lineRule="auto"/>
        <w:jc w:val="center"/>
        <w:textAlignment w:val="center"/>
      </w:pPr>
      <w:r>
        <w:rPr>
          <w:rFonts w:ascii="楷体" w:eastAsia="楷体" w:hAnsi="楷体" w:cs="楷体"/>
        </w:rPr>
        <w:t>二十五弦</w:t>
      </w:r>
      <w:r>
        <w:rPr>
          <w:rFonts w:ascii="楷体" w:eastAsia="楷体" w:hAnsi="楷体" w:cs="楷体"/>
          <w:vertAlign w:val="superscript"/>
        </w:rPr>
        <w:t>②</w:t>
      </w:r>
      <w:r>
        <w:rPr>
          <w:rFonts w:ascii="楷体" w:eastAsia="楷体" w:hAnsi="楷体" w:cs="楷体"/>
        </w:rPr>
        <w:t>弹夜月，</w:t>
      </w:r>
    </w:p>
    <w:p>
      <w:pPr>
        <w:shd w:val="clear" w:color="auto" w:fill="FFFFFF"/>
        <w:spacing w:line="360" w:lineRule="auto"/>
        <w:jc w:val="center"/>
        <w:textAlignment w:val="center"/>
      </w:pPr>
      <w:r>
        <w:rPr>
          <w:rFonts w:ascii="楷体" w:eastAsia="楷体" w:hAnsi="楷体" w:cs="楷体"/>
        </w:rPr>
        <w:t>不胜</w:t>
      </w:r>
      <w:r>
        <w:rPr>
          <w:rFonts w:ascii="楷体" w:eastAsia="楷体" w:hAnsi="楷体" w:cs="楷体"/>
          <w:vertAlign w:val="superscript"/>
        </w:rPr>
        <w:t>③</w:t>
      </w:r>
      <w:r>
        <w:rPr>
          <w:rFonts w:ascii="楷体" w:eastAsia="楷体" w:hAnsi="楷体" w:cs="楷体"/>
        </w:rPr>
        <w:t>清怨</w:t>
      </w:r>
      <w:r>
        <w:rPr>
          <w:rFonts w:ascii="楷体" w:eastAsia="楷体" w:hAnsi="楷体" w:cs="楷体"/>
          <w:vertAlign w:val="superscript"/>
        </w:rPr>
        <w:t>④</w:t>
      </w:r>
      <w:r>
        <w:rPr>
          <w:rFonts w:ascii="楷体" w:eastAsia="楷体" w:hAnsi="楷体" w:cs="楷体"/>
        </w:rPr>
        <w:t>却飞来。</w:t>
      </w:r>
    </w:p>
    <w:p>
      <w:pPr>
        <w:shd w:val="clear" w:color="auto" w:fill="FFFFFF"/>
        <w:spacing w:line="360" w:lineRule="auto"/>
        <w:jc w:val="center"/>
        <w:textAlignment w:val="center"/>
      </w:pPr>
      <w:r>
        <w:t>[乙]</w:t>
      </w:r>
      <w:r>
        <w:rPr>
          <w:rFonts w:ascii="楷体" w:eastAsia="楷体" w:hAnsi="楷体" w:cs="楷体"/>
        </w:rPr>
        <w:t>归雁</w:t>
      </w:r>
    </w:p>
    <w:p>
      <w:pPr>
        <w:shd w:val="clear" w:color="auto" w:fill="FFFFFF"/>
        <w:spacing w:line="360" w:lineRule="auto"/>
        <w:jc w:val="center"/>
        <w:textAlignment w:val="center"/>
      </w:pPr>
      <w:r>
        <w:rPr>
          <w:rFonts w:ascii="楷体" w:eastAsia="楷体" w:hAnsi="楷体" w:cs="楷体"/>
        </w:rPr>
        <w:t>宋</w:t>
      </w:r>
      <w:r>
        <w:t>•</w:t>
      </w:r>
      <w:r>
        <w:rPr>
          <w:rFonts w:ascii="楷体" w:eastAsia="楷体" w:hAnsi="楷体" w:cs="楷体"/>
        </w:rPr>
        <w:t>陈师道</w:t>
      </w:r>
    </w:p>
    <w:p>
      <w:pPr>
        <w:shd w:val="clear" w:color="auto" w:fill="FFFFFF"/>
        <w:spacing w:line="360" w:lineRule="auto"/>
        <w:jc w:val="center"/>
        <w:textAlignment w:val="center"/>
      </w:pPr>
      <w:r>
        <w:rPr>
          <w:rFonts w:ascii="楷体" w:eastAsia="楷体" w:hAnsi="楷体" w:cs="楷体"/>
        </w:rPr>
        <w:t>作计</w:t>
      </w:r>
      <w:r>
        <w:rPr>
          <w:rFonts w:ascii="楷体" w:eastAsia="楷体" w:hAnsi="楷体" w:cs="楷体"/>
          <w:vertAlign w:val="superscript"/>
        </w:rPr>
        <w:t>⑤</w:t>
      </w:r>
      <w:r>
        <w:rPr>
          <w:rFonts w:ascii="楷体" w:eastAsia="楷体" w:hAnsi="楷体" w:cs="楷体"/>
        </w:rPr>
        <w:t>胸怀早，为生</w:t>
      </w:r>
      <w:r>
        <w:rPr>
          <w:rFonts w:ascii="楷体" w:eastAsia="楷体" w:hAnsi="楷体" w:cs="楷体"/>
          <w:vertAlign w:val="superscript"/>
        </w:rPr>
        <w:t>⑥</w:t>
      </w:r>
      <w:r>
        <w:rPr>
          <w:rFonts w:ascii="楷体" w:eastAsia="楷体" w:hAnsi="楷体" w:cs="楷体"/>
        </w:rPr>
        <w:t>去住频。</w:t>
      </w:r>
    </w:p>
    <w:p>
      <w:pPr>
        <w:shd w:val="clear" w:color="auto" w:fill="FFFFFF"/>
        <w:spacing w:line="360" w:lineRule="auto"/>
        <w:jc w:val="center"/>
        <w:textAlignment w:val="center"/>
      </w:pPr>
      <w:r>
        <w:rPr>
          <w:rFonts w:ascii="楷体" w:eastAsia="楷体" w:hAnsi="楷体" w:cs="楷体"/>
        </w:rPr>
        <w:t>固违阴岭雪，不尽洞庭春。</w:t>
      </w:r>
    </w:p>
    <w:p>
      <w:pPr>
        <w:shd w:val="clear" w:color="auto" w:fill="FFFFFF"/>
        <w:spacing w:line="360" w:lineRule="auto"/>
        <w:jc w:val="center"/>
        <w:textAlignment w:val="center"/>
      </w:pPr>
      <w:r>
        <w:rPr>
          <w:rFonts w:ascii="楷体" w:eastAsia="楷体" w:hAnsi="楷体" w:cs="楷体"/>
        </w:rPr>
        <w:t>巧作斜行字，催归去国人。</w:t>
      </w:r>
    </w:p>
    <w:p>
      <w:pPr>
        <w:shd w:val="clear" w:color="auto" w:fill="FFFFFF"/>
        <w:spacing w:line="360" w:lineRule="auto"/>
        <w:jc w:val="center"/>
        <w:textAlignment w:val="center"/>
      </w:pPr>
      <w:r>
        <w:rPr>
          <w:rFonts w:ascii="楷体" w:eastAsia="楷体" w:hAnsi="楷体" w:cs="楷体"/>
        </w:rPr>
        <w:t>知时</w:t>
      </w:r>
      <w:r>
        <w:rPr>
          <w:rFonts w:ascii="楷体" w:eastAsia="楷体" w:hAnsi="楷体" w:cs="楷体"/>
          <w:vertAlign w:val="superscript"/>
        </w:rPr>
        <w:t>⑦</w:t>
      </w:r>
      <w:r>
        <w:rPr>
          <w:rFonts w:ascii="楷体" w:eastAsia="楷体" w:hAnsi="楷体" w:cs="楷体"/>
        </w:rPr>
        <w:t>如有信，决起</w:t>
      </w:r>
      <w:r>
        <w:rPr>
          <w:rFonts w:ascii="楷体" w:eastAsia="楷体" w:hAnsi="楷体" w:cs="楷体"/>
          <w:vertAlign w:val="superscript"/>
        </w:rPr>
        <w:t>⑧</w:t>
      </w:r>
      <w:r>
        <w:rPr>
          <w:rFonts w:ascii="楷体" w:eastAsia="楷体" w:hAnsi="楷体" w:cs="楷体"/>
        </w:rPr>
        <w:t>亦相亲。</w:t>
      </w:r>
    </w:p>
    <w:p>
      <w:pPr>
        <w:shd w:val="clear" w:color="auto" w:fill="FFFFFF"/>
        <w:spacing w:line="360" w:lineRule="auto"/>
        <w:jc w:val="left"/>
        <w:textAlignment w:val="center"/>
      </w:pPr>
      <w:r>
        <w:t>【注】：①钱起入任后，长期客居北方，看见南方归来的大雁，写下了这首《归雁》。②二十五弦：指瑟这种乐器。③胜：承受。④清怨：此处指曲调凄清哀怨。⑤作计：打算。⑥生：生计。⑦知时：知晓时节。⑧决起：断然飞起。</w:t>
      </w:r>
    </w:p>
    <w:p>
      <w:pPr>
        <w:shd w:val="clear" w:color="auto" w:fill="FFFFFF"/>
        <w:spacing w:line="360" w:lineRule="auto"/>
        <w:jc w:val="left"/>
        <w:textAlignment w:val="center"/>
      </w:pPr>
      <w:r>
        <w:t>选</w:t>
      </w:r>
      <w:r>
        <w:t>(     )</w:t>
      </w:r>
      <w:r>
        <w:t>诗，理由：</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五、名句名篇默写</w:t>
      </w:r>
    </w:p>
    <w:p>
      <w:pPr>
        <w:shd w:val="clear" w:color="auto" w:fill="FFFFFF"/>
        <w:spacing w:line="360" w:lineRule="auto"/>
        <w:jc w:val="left"/>
        <w:textAlignment w:val="center"/>
      </w:pPr>
      <w:r>
        <w:t>8</w:t>
      </w:r>
      <w:r>
        <w:t>．根据语境填写合适的古诗文名句。</w:t>
      </w:r>
    </w:p>
    <w:p>
      <w:pPr>
        <w:shd w:val="clear" w:color="auto" w:fill="FFFFFF"/>
        <w:spacing w:line="360" w:lineRule="auto"/>
        <w:ind w:firstLine="420"/>
        <w:jc w:val="left"/>
        <w:textAlignment w:val="center"/>
        <w:sectPr>
          <w:footerReference w:type="even" r:id="rId15"/>
          <w:footerReference w:type="default" r:id="rId16"/>
          <w:type w:val="nextPage"/>
          <w:pgSz w:w="11907" w:h="16839" w:code="9"/>
          <w:pgMar w:top="900" w:right="1997" w:bottom="900" w:left="1997" w:header="500" w:footer="500" w:gutter="0"/>
          <w:pgNumType w:start="4"/>
          <w:cols w:num="1" w:sep="1" w:space="425"/>
          <w:titlePg w:val="0"/>
          <w:docGrid w:type="lines" w:linePitch="312"/>
        </w:sectPr>
      </w:pPr>
      <w:r>
        <w:t>诸暨风景秀丽，清晨，“①</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”（李清照《渔家傲》），云雾连天，奇幻缥缈；傍晚，“②</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”（陶渊明《饮酒》其五），万物自由，宁静诗意。诸暨民风笃实，这里“③</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p>
    <w:p>
      <w:pPr>
        <w:shd w:val="clear" w:color="auto" w:fill="FFFFFF"/>
        <w:spacing w:line="360" w:lineRule="auto"/>
        <w:ind w:firstLine="420"/>
        <w:jc w:val="left"/>
        <w:textAlignment w:val="center"/>
      </w:pPr>
      <w:r>
        <w:t>”（陆游《游山西村》），百姓淳朴，生活富足：这里“④</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”（《大道之行也》），任人唯贤，社会和睦。</w:t>
      </w:r>
    </w:p>
    <w:p>
      <w:pPr>
        <w:shd w:val="clear" w:color="auto" w:fill="FFFFFF"/>
        <w:spacing w:line="360" w:lineRule="auto"/>
        <w:ind w:firstLine="420"/>
        <w:jc w:val="left"/>
        <w:textAlignment w:val="center"/>
      </w:pPr>
      <w:r>
        <w:t>今天，诸暨勇立潮头，“⑤</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”（李白《行路难》），破浪前行的诸暨“弄潮儿”正奋力书写新的时代篇章！</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六、名著阅读</w:t>
      </w:r>
    </w:p>
    <w:p>
      <w:pPr>
        <w:shd w:val="clear" w:color="auto" w:fill="FFFFFF"/>
        <w:spacing w:line="360" w:lineRule="auto"/>
        <w:jc w:val="left"/>
        <w:textAlignment w:val="center"/>
      </w:pPr>
      <w:r>
        <w:t>9</w:t>
      </w:r>
      <w:r>
        <w:t>．人生犹如调色板，可以有千万种颜色，但唯有底色不能轻易改变。人生的底色就是一个人从小养成的人生信仰、道德修养和行为准则。人生底色健康向上的人，定能在漫漫旅途中无惧风雨，抵挡诱惑，守住本心。请从下列人物中选择其一，简要分析其童年经历对其人生底色的影响。</w:t>
      </w:r>
    </w:p>
    <w:p>
      <w:pPr>
        <w:shd w:val="clear" w:color="auto" w:fill="FFFFFF"/>
        <w:spacing w:line="360" w:lineRule="auto"/>
        <w:jc w:val="left"/>
        <w:textAlignment w:val="center"/>
      </w:pPr>
      <w:r>
        <w:t>A．鲁迅《朝花夕拾》</w:t>
      </w:r>
      <w:r>
        <w:rPr>
          <w:rFonts w:ascii="Times New Roman" w:eastAsia="Times New Roman" w:hAnsi="Times New Roman" w:cs="Times New Roman"/>
          <w:kern w:val="0"/>
          <w:sz w:val="24"/>
          <w:szCs w:val="24"/>
        </w:rPr>
        <w:t>       </w:t>
      </w:r>
      <w:r>
        <w:t>B．王冕《儒林外史》</w:t>
      </w:r>
      <w:r>
        <w:rPr>
          <w:rFonts w:ascii="Times New Roman" w:eastAsia="Times New Roman" w:hAnsi="Times New Roman" w:cs="Times New Roman"/>
          <w:kern w:val="0"/>
          <w:sz w:val="24"/>
          <w:szCs w:val="24"/>
        </w:rPr>
        <w:t>     </w:t>
      </w:r>
      <w:r>
        <w:t>C．简·爱《简·爱》</w:t>
      </w:r>
    </w:p>
    <w:p>
      <w:pPr>
        <w:shd w:val="clear" w:color="auto" w:fill="FFFFFF"/>
        <w:spacing w:line="360" w:lineRule="auto"/>
        <w:jc w:val="left"/>
        <w:textAlignment w:val="center"/>
      </w:pPr>
      <w:r>
        <w:t>我选择</w:t>
      </w:r>
      <w:r>
        <w:rPr>
          <w:rFonts w:ascii="Times New Roman" w:eastAsia="Times New Roman" w:hAnsi="Times New Roman" w:cs="Times New Roman"/>
          <w:b w:val="0"/>
          <w:sz w:val="21"/>
          <w:u w:val="single"/>
        </w:rPr>
        <w:t xml:space="preserve">          </w:t>
      </w:r>
      <w:r>
        <w:t>，我的理解：</w: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七、现代文阅读</w:t>
      </w:r>
    </w:p>
    <w:p>
      <w:pPr>
        <w:shd w:val="clear" w:color="auto" w:fill="FFFFFF"/>
        <w:spacing w:line="360" w:lineRule="auto"/>
        <w:jc w:val="left"/>
        <w:textAlignment w:val="center"/>
      </w:pPr>
      <w:r>
        <w:t>阅读《大风帖》，完成小题。</w:t>
      </w:r>
    </w:p>
    <w:p>
      <w:pPr>
        <w:shd w:val="clear" w:color="auto" w:fill="FFFFFF"/>
        <w:spacing w:line="360" w:lineRule="auto"/>
        <w:jc w:val="center"/>
        <w:textAlignment w:val="center"/>
      </w:pPr>
      <w:r>
        <w:rPr>
          <w:rFonts w:ascii="楷体" w:eastAsia="楷体" w:hAnsi="楷体" w:cs="楷体"/>
        </w:rPr>
        <w:t>大风帖</w:t>
      </w:r>
    </w:p>
    <w:p>
      <w:pPr>
        <w:shd w:val="clear" w:color="auto" w:fill="FFFFFF"/>
        <w:spacing w:line="360" w:lineRule="auto"/>
        <w:jc w:val="center"/>
        <w:textAlignment w:val="center"/>
      </w:pPr>
      <w:r>
        <w:rPr>
          <w:rFonts w:ascii="楷体" w:eastAsia="楷体" w:hAnsi="楷体" w:cs="楷体"/>
        </w:rPr>
        <w:t>李丹崖</w:t>
      </w:r>
    </w:p>
    <w:p>
      <w:pPr>
        <w:shd w:val="clear" w:color="auto" w:fill="FFFFFF"/>
        <w:spacing w:line="360" w:lineRule="auto"/>
        <w:ind w:firstLine="420"/>
        <w:jc w:val="left"/>
        <w:textAlignment w:val="center"/>
      </w:pPr>
      <w:r>
        <w:rPr>
          <w:rFonts w:ascii="楷体" w:eastAsia="楷体" w:hAnsi="楷体" w:cs="楷体"/>
          <w:u w:val="single"/>
        </w:rPr>
        <w:t>①春天，突然刮起大风。风横着吹，窗外的麦苗贴着地面，柳浪直飞，水的波纹翻滚出了声响。尽管我关了窗，仍能嗅到一丝土腥味</w:t>
      </w:r>
      <w:r>
        <w:rPr>
          <w:rFonts w:ascii="楷体" w:eastAsia="楷体" w:hAnsi="楷体" w:cs="楷体"/>
        </w:rPr>
        <w:t>。春日的劲风，有时候比秋风还要摧枯拉朽。</w:t>
      </w:r>
    </w:p>
    <w:p>
      <w:pPr>
        <w:shd w:val="clear" w:color="auto" w:fill="FFFFFF"/>
        <w:spacing w:line="360" w:lineRule="auto"/>
        <w:ind w:firstLine="420"/>
        <w:jc w:val="left"/>
        <w:textAlignment w:val="center"/>
      </w:pPr>
      <w:r>
        <w:rPr>
          <w:rFonts w:ascii="楷体" w:eastAsia="楷体" w:hAnsi="楷体" w:cs="楷体"/>
        </w:rPr>
        <w:t>②大风天里，日色有些浑浊。若置身旷野，风的劲会更大一些。念及少年时，跟着母亲到外婆家去送雁馍，那是旧历年二月二，晚辈给长辈送雁馍，祝福他们健康长寿。嫁出去的闺女，也有“雁归来”的寓意。母亲挎着个竹篮，里面放着刚出锅的雁馍，外面盖着烟花蓝布，很是好看。可是，风太大了，很快扯走了蓝布，吹到了麦地里，我去追，被吹得翻了两个跟头，蓝布还是没抓住。到了外婆家，发现雁馍的皮都被风吹得咧开了嘴。外婆说，大风吹得雁都笑开了。</w:t>
      </w:r>
    </w:p>
    <w:p>
      <w:pPr>
        <w:shd w:val="clear" w:color="auto" w:fill="FFFFFF"/>
        <w:spacing w:line="360" w:lineRule="auto"/>
        <w:ind w:firstLine="420"/>
        <w:jc w:val="left"/>
        <w:textAlignment w:val="center"/>
      </w:pPr>
      <w:r>
        <w:rPr>
          <w:rFonts w:ascii="楷体" w:eastAsia="楷体" w:hAnsi="楷体" w:cs="楷体"/>
        </w:rPr>
        <w:t>③从外婆家回来的路上，风早已刹住，盖竹篮的那块蓝布竟然出现在地头不远处，我跑过去捡起来，掸了掸土，满是旷野的气息。</w:t>
      </w:r>
    </w:p>
    <w:p>
      <w:pPr>
        <w:shd w:val="clear" w:color="auto" w:fill="FFFFFF"/>
        <w:spacing w:line="360" w:lineRule="auto"/>
        <w:ind w:firstLine="420"/>
        <w:jc w:val="left"/>
        <w:textAlignment w:val="center"/>
      </w:pPr>
      <w:r>
        <w:rPr>
          <w:rFonts w:ascii="楷体" w:eastAsia="楷体" w:hAnsi="楷体" w:cs="楷体"/>
        </w:rPr>
        <w:t>④在吾乡皖北，乡间邻里或路人，若有个摩擦拌嘴，一人爆了粗口，有修养的人是不还嘴的，会说：“你骂的都被大风刮跑了！”这不是示弱或胆怯，而是不与你计较。不计较，是乡人独特的处世哲学。拳头硬，或许可以打碎一块石头，打折一棵树，却没有人能打散一阵风。相反，你还有可能被风吹倒，磕掉一颗牙。</w:t>
      </w:r>
    </w:p>
    <w:p>
      <w:pPr>
        <w:shd w:val="clear" w:color="auto" w:fill="FFFFFF"/>
        <w:spacing w:line="360" w:lineRule="auto"/>
        <w:ind w:firstLine="420"/>
        <w:jc w:val="left"/>
        <w:textAlignment w:val="center"/>
        <w:sectPr>
          <w:footerReference w:type="even" r:id="rId17"/>
          <w:footerReference w:type="default" r:id="rId18"/>
          <w:type w:val="nextPage"/>
          <w:pgSz w:w="11907" w:h="16839" w:code="9"/>
          <w:pgMar w:top="900" w:right="1997" w:bottom="900" w:left="1997" w:header="500" w:footer="500" w:gutter="0"/>
          <w:pgNumType w:start="5"/>
          <w:cols w:num="1" w:sep="1" w:space="425"/>
          <w:titlePg w:val="0"/>
          <w:docGrid w:type="lines" w:linePitch="312"/>
        </w:sectPr>
      </w:pPr>
      <w:r>
        <w:rPr>
          <w:rFonts w:ascii="楷体" w:eastAsia="楷体" w:hAnsi="楷体" w:cs="楷体"/>
        </w:rPr>
        <w:t>⑤没有人能征服一阵风，我们能做的只是借着风力，放飞一只风筝。</w:t>
      </w:r>
    </w:p>
    <w:p>
      <w:pPr>
        <w:shd w:val="clear" w:color="auto" w:fill="FFFFFF"/>
        <w:spacing w:line="360" w:lineRule="auto"/>
        <w:ind w:firstLine="420"/>
        <w:jc w:val="left"/>
        <w:textAlignment w:val="center"/>
      </w:pPr>
      <w:r>
        <w:rPr>
          <w:rFonts w:ascii="楷体" w:eastAsia="楷体" w:hAnsi="楷体" w:cs="楷体"/>
        </w:rPr>
        <w:t>⑥外公在世时，有句口头禅：“人世间最痛快的事是：看大风吹四野，黄的飞，绿的留；喝滚水落汤茶，香气足，大汗流；吃匀称长条面，辣子足，多放油。”外公没有大学问，然个人觉得，这几点皆算大雅。我观察过外公喝茶，不管是嫩竹叶煮的茶，还是那种集市上买回来的茉莉香片，都要呼噜噜地喝到额头冒汗。我也观察过外公吃面，一盘面，风卷残云，通常不会超过五分钟。然后搪瓷缸朝桌上一顿，做活去。</w:t>
      </w:r>
    </w:p>
    <w:p>
      <w:pPr>
        <w:shd w:val="clear" w:color="auto" w:fill="FFFFFF"/>
        <w:spacing w:line="360" w:lineRule="auto"/>
        <w:ind w:firstLine="420"/>
        <w:jc w:val="left"/>
        <w:textAlignment w:val="center"/>
      </w:pPr>
      <w:r>
        <w:rPr>
          <w:rFonts w:ascii="楷体" w:eastAsia="楷体" w:hAnsi="楷体" w:cs="楷体"/>
        </w:rPr>
        <w:t>⑦六十多年前的一个冬日，风很大。外公在田埂上挖白菜，听到一个孩子的哭声。循声找去，在一百米开外的沟头上，是一个被丢弃的婴孩，鼻梁已经冻到乌紫。外公丢掉白菜，把孩子揣在大袄里，抱回了家。</w:t>
      </w:r>
    </w:p>
    <w:p>
      <w:pPr>
        <w:shd w:val="clear" w:color="auto" w:fill="FFFFFF"/>
        <w:spacing w:line="360" w:lineRule="auto"/>
        <w:ind w:firstLine="420"/>
        <w:jc w:val="left"/>
        <w:textAlignment w:val="center"/>
      </w:pPr>
      <w:r>
        <w:rPr>
          <w:rFonts w:ascii="楷体" w:eastAsia="楷体" w:hAnsi="楷体" w:cs="楷体"/>
        </w:rPr>
        <w:t>⑧是个男孩，灌了两口热汤，缓过神来。“多好的孩子呀！”外公感叹，“多亏了那阵风把孩子的哭声给刮了过来。”</w:t>
      </w:r>
    </w:p>
    <w:p>
      <w:pPr>
        <w:shd w:val="clear" w:color="auto" w:fill="FFFFFF"/>
        <w:spacing w:line="360" w:lineRule="auto"/>
        <w:ind w:firstLine="420"/>
        <w:jc w:val="left"/>
        <w:textAlignment w:val="center"/>
      </w:pPr>
      <w:r>
        <w:rPr>
          <w:rFonts w:ascii="楷体" w:eastAsia="楷体" w:hAnsi="楷体" w:cs="楷体"/>
        </w:rPr>
        <w:t>⑨外公给那个男孩取名“风生”，把孩子养到三个月大，孩子的父母得知此事，觉得良心上过不去，敲开了外公家的门，双双跪倒在外公跟前。从此，“风生”又有了爹娘。</w:t>
      </w:r>
    </w:p>
    <w:p>
      <w:pPr>
        <w:shd w:val="clear" w:color="auto" w:fill="FFFFFF"/>
        <w:spacing w:line="360" w:lineRule="auto"/>
        <w:ind w:firstLine="420"/>
        <w:jc w:val="left"/>
        <w:textAlignment w:val="center"/>
      </w:pPr>
      <w:r>
        <w:rPr>
          <w:rFonts w:ascii="楷体" w:eastAsia="楷体" w:hAnsi="楷体" w:cs="楷体"/>
        </w:rPr>
        <w:t>⑩那个孩子现在已年近古稀，我在外公的葬礼上见过他一次。他伏在外公的坟茔上，哭声好像那天的风声。</w:t>
      </w:r>
    </w:p>
    <w:p>
      <w:pPr>
        <w:shd w:val="clear" w:color="auto" w:fill="FFFFFF"/>
        <w:spacing w:line="360" w:lineRule="auto"/>
        <w:ind w:firstLine="420"/>
        <w:jc w:val="left"/>
        <w:textAlignment w:val="center"/>
      </w:pPr>
      <w:r>
        <w:rPr>
          <w:rFonts w:ascii="楷体" w:eastAsia="楷体" w:hAnsi="楷体" w:cs="楷体"/>
        </w:rPr>
        <w:t>⑪外公去世后，每每工作和生活上遇到难处，我总会到他坟前待一会儿。尽管每年清明前后我们都要在外公的坟头添几锹土，但他的坟包仍越来越小，他距离我们似乎越来越远。</w:t>
      </w:r>
      <w:r>
        <w:rPr>
          <w:rFonts w:ascii="楷体" w:eastAsia="楷体" w:hAnsi="楷体" w:cs="楷体"/>
          <w:u w:val="single"/>
        </w:rPr>
        <w:t>在坟头边躺下，黄土松软，松柏青翠，嚼着草根儿，看天上，云卷云舒，都是风在导演</w:t>
      </w: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⑫五年前去台湾，看到王羲之的《长风帖》。隔着玻璃，泛黄的宣纸上，龙蛇飞舞。笔下力逾千钧，又有些风轻云淡的意思。笔锋化作鸿鹄，在纸上掠飞，蜻蜓点水一般，一通写下来，浩荡万里，姿态翩翩，令人击节。不得不说，王羲之的草书吸纳了长风过境的气韵，举重若轻，银钩铁画落在纸上，旋即弹跃起来，凌空飞舞。</w:t>
      </w:r>
    </w:p>
    <w:p>
      <w:pPr>
        <w:shd w:val="clear" w:color="auto" w:fill="FFFFFF"/>
        <w:spacing w:line="360" w:lineRule="auto"/>
        <w:ind w:firstLine="420"/>
        <w:jc w:val="left"/>
        <w:textAlignment w:val="center"/>
      </w:pPr>
      <w:r>
        <w:rPr>
          <w:rFonts w:ascii="楷体" w:eastAsia="楷体" w:hAnsi="楷体" w:cs="楷体"/>
        </w:rPr>
        <w:t>⑬草书与风，似乎有着某种天然的灵魂契合。浓墨好似风融长河，淡墨好似风入乱石山丘；焦墨好似风过秋日树梢，枯墨恰如风过冬日荷塘。</w:t>
      </w:r>
    </w:p>
    <w:p>
      <w:pPr>
        <w:shd w:val="clear" w:color="auto" w:fill="FFFFFF"/>
        <w:spacing w:line="360" w:lineRule="auto"/>
        <w:ind w:firstLine="420"/>
        <w:jc w:val="left"/>
        <w:textAlignment w:val="center"/>
      </w:pPr>
      <w:r>
        <w:rPr>
          <w:rFonts w:ascii="楷体" w:eastAsia="楷体" w:hAnsi="楷体" w:cs="楷体"/>
        </w:rPr>
        <w:t>⑭董其昌在展玩《长风帖》后，写有跋文：“……今日於名园展玩永日，大可消暑，当辟尘犀，诚为厚幸。”观王羲之草书，的确可消暑，旧笔墨之间浸润的人文气息，当如长风，在我们心里扫过。</w:t>
      </w:r>
    </w:p>
    <w:p>
      <w:pPr>
        <w:shd w:val="clear" w:color="auto" w:fill="FFFFFF"/>
        <w:spacing w:line="360" w:lineRule="auto"/>
        <w:ind w:firstLine="420"/>
        <w:jc w:val="left"/>
        <w:textAlignment w:val="center"/>
      </w:pPr>
      <w:r>
        <w:rPr>
          <w:rFonts w:ascii="楷体" w:eastAsia="楷体" w:hAnsi="楷体" w:cs="楷体"/>
        </w:rPr>
        <w:t>⑮大风可以吹走很多东西，却吹不走一些人，一些物事。经年再顾，仍觉如风在耳，如笋破土。</w:t>
      </w:r>
    </w:p>
    <w:p>
      <w:pPr>
        <w:shd w:val="clear" w:color="auto" w:fill="FFFFFF"/>
        <w:spacing w:line="360" w:lineRule="auto"/>
        <w:jc w:val="right"/>
        <w:textAlignment w:val="center"/>
      </w:pPr>
      <w:r>
        <w:t>（选自《光明日报》，3月31日，有删改）</w:t>
      </w:r>
    </w:p>
    <w:p>
      <w:pPr>
        <w:shd w:val="clear" w:color="auto" w:fill="FFFFFF"/>
        <w:spacing w:line="360" w:lineRule="auto"/>
        <w:jc w:val="left"/>
        <w:textAlignment w:val="center"/>
        <w:sectPr>
          <w:footerReference w:type="even" r:id="rId19"/>
          <w:footerReference w:type="default" r:id="rId20"/>
          <w:type w:val="nextPage"/>
          <w:pgSz w:w="11907" w:h="16839" w:code="9"/>
          <w:pgMar w:top="900" w:right="1997" w:bottom="900" w:left="1997" w:header="500" w:footer="500" w:gutter="0"/>
          <w:pgNumType w:start="6"/>
          <w:cols w:num="1" w:sep="1" w:space="425"/>
          <w:titlePg w:val="0"/>
          <w:docGrid w:type="lines" w:linePitch="312"/>
        </w:sectPr>
      </w:pPr>
      <w:r>
        <w:t>◎赏“风”景</w:t>
      </w:r>
    </w:p>
    <w:p>
      <w:pPr>
        <w:shd w:val="clear" w:color="auto" w:fill="FFFFFF"/>
        <w:spacing w:line="360" w:lineRule="auto"/>
        <w:jc w:val="left"/>
        <w:textAlignment w:val="center"/>
      </w:pPr>
      <w:r>
        <w:t>10</w:t>
      </w:r>
      <w:r>
        <w:t>．阅读全文，根据文意完善下面的思维导图，捕捉“风”中画面。</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638675" cy="1457325"/>
            <wp:docPr id="100009" name="" descr="@@@da5e19f1-11d9-4ef5-90c2-dc70110f4a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1"/>
                    <a:stretch>
                      <a:fillRect/>
                    </a:stretch>
                  </pic:blipFill>
                  <pic:spPr>
                    <a:xfrm>
                      <a:off x="0" y="0"/>
                      <a:ext cx="4638675" cy="1457325"/>
                    </a:xfrm>
                    <a:prstGeom prst="rect">
                      <a:avLst/>
                    </a:prstGeom>
                  </pic:spPr>
                </pic:pic>
              </a:graphicData>
            </a:graphic>
          </wp:inline>
        </w:drawing>
      </w:r>
    </w:p>
    <w:p>
      <w:pPr>
        <w:shd w:val="clear" w:color="auto" w:fill="FFFFFF"/>
        <w:spacing w:line="360" w:lineRule="auto"/>
        <w:jc w:val="left"/>
        <w:textAlignment w:val="center"/>
      </w:pPr>
      <w:r>
        <w:t>◎品“风”韵</w:t>
      </w:r>
    </w:p>
    <w:p>
      <w:pPr>
        <w:shd w:val="clear" w:color="auto" w:fill="FFFFFF"/>
        <w:spacing w:line="360" w:lineRule="auto"/>
        <w:jc w:val="left"/>
        <w:textAlignment w:val="center"/>
      </w:pPr>
      <w:r>
        <w:t>11</w:t>
      </w:r>
      <w:r>
        <w:t>．本文语言明亮清丽，情意丰沛。请品味下列句子在文中的表达效果。</w:t>
      </w:r>
    </w:p>
    <w:p>
      <w:pPr>
        <w:shd w:val="clear" w:color="auto" w:fill="FFFFFF"/>
        <w:spacing w:line="360" w:lineRule="auto"/>
        <w:jc w:val="left"/>
        <w:textAlignment w:val="center"/>
      </w:pPr>
      <w:r>
        <w:t>（1）春天，突然刮起大风。风横着吹，窗外的麦苗贴着地面，柳浪直飞，水的波纹翻滚出了声响。尽管我关了窗，仍能嗅到一丝土腥味。</w:t>
      </w:r>
    </w:p>
    <w:p>
      <w:pPr>
        <w:shd w:val="clear" w:color="auto" w:fill="FFFFFF"/>
        <w:spacing w:line="360" w:lineRule="auto"/>
        <w:jc w:val="left"/>
        <w:textAlignment w:val="center"/>
      </w:pPr>
      <w:r>
        <w:t>（2）在坟头边躺下，黄土松软，松柏青翠，嚼着草根儿，看天上，云卷云舒，都是风在导演。</w:t>
      </w:r>
    </w:p>
    <w:p>
      <w:pPr>
        <w:shd w:val="clear" w:color="auto" w:fill="FFFFFF"/>
        <w:spacing w:line="360" w:lineRule="auto"/>
        <w:jc w:val="left"/>
        <w:textAlignment w:val="center"/>
      </w:pPr>
      <w:r>
        <w:t>◎析“风”情</w:t>
      </w:r>
    </w:p>
    <w:p>
      <w:pPr>
        <w:shd w:val="clear" w:color="auto" w:fill="FFFFFF"/>
        <w:spacing w:line="360" w:lineRule="auto"/>
        <w:jc w:val="left"/>
        <w:textAlignment w:val="center"/>
      </w:pPr>
      <w:r>
        <w:t>12</w:t>
      </w:r>
      <w:r>
        <w:t>．本文写“风”，为什么却用大量笔墨描绘外公？请结合内容分析。</w:t>
      </w:r>
    </w:p>
    <w:p>
      <w:pPr>
        <w:shd w:val="clear" w:color="auto" w:fill="FFFFFF"/>
        <w:spacing w:line="360" w:lineRule="auto"/>
        <w:jc w:val="left"/>
        <w:textAlignment w:val="center"/>
      </w:pPr>
      <w:r>
        <w:t>◎悟“风”度</w:t>
      </w:r>
    </w:p>
    <w:p>
      <w:pPr>
        <w:shd w:val="clear" w:color="auto" w:fill="FFFFFF"/>
        <w:spacing w:line="360" w:lineRule="auto"/>
        <w:jc w:val="left"/>
        <w:textAlignment w:val="center"/>
      </w:pPr>
      <w:r>
        <w:t>13</w:t>
      </w:r>
      <w:r>
        <w:t>．“帖”字有以下几种常见的义项，你觉得文题《大风帖》中的“帖”字应该选择哪个义项？请结合全文内容阐述理由。</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99"/>
        <w:gridCol w:w="3590"/>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095375" cy="1028700"/>
                  <wp:docPr id="100011" name="" descr="@@@0dafa0a6-fffb-456c-9163-2db37b68ee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2"/>
                          <a:stretch>
                            <a:fillRect/>
                          </a:stretch>
                        </pic:blipFill>
                        <pic:spPr>
                          <a:xfrm>
                            <a:off x="0" y="0"/>
                            <a:ext cx="1095375" cy="102870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①【tiē】妥当；稳当：妥～。</w:t>
            </w:r>
          </w:p>
          <w:p>
            <w:pPr>
              <w:shd w:val="clear" w:color="auto" w:fill="FFFFFF"/>
              <w:spacing w:line="360" w:lineRule="auto"/>
              <w:jc w:val="left"/>
              <w:textAlignment w:val="center"/>
            </w:pPr>
            <w:r>
              <w:t>②【tiě】写着字的小纸片：字～儿（便条）。</w:t>
            </w:r>
          </w:p>
          <w:p>
            <w:pPr>
              <w:shd w:val="clear" w:color="auto" w:fill="FFFFFF"/>
              <w:spacing w:line="360" w:lineRule="auto"/>
              <w:jc w:val="left"/>
              <w:textAlignment w:val="center"/>
            </w:pPr>
            <w:r>
              <w:t>③【tiè】临摹用的样本：临～。</w:t>
            </w:r>
          </w:p>
        </w:tc>
      </w:tr>
    </w:tbl>
    <w:p>
      <w:pPr>
        <w:shd w:val="clear" w:color="auto" w:fill="FFFFFF"/>
        <w:spacing w:line="360" w:lineRule="auto"/>
        <w:jc w:val="left"/>
        <w:textAlignment w:val="center"/>
      </w:pPr>
      <w:r>
        <w:t>选择</w:t>
      </w:r>
      <w:r>
        <w:rPr>
          <w:rFonts w:ascii="Times New Roman" w:eastAsia="Times New Roman" w:hAnsi="Times New Roman" w:cs="Times New Roman"/>
          <w:b w:val="0"/>
          <w:sz w:val="21"/>
          <w:u w:val="single"/>
        </w:rPr>
        <w:t xml:space="preserve">       </w:t>
      </w:r>
      <w:r>
        <w:t>，理由：</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14</w:t>
      </w:r>
      <w:r>
        <w:t>．作家李丹崖曾说：这个世界上，每个季节都不缺少大风天，就像这个世界上，总有大风一样性格的人存在。根据你的阅读积累，为下列名著人物选择一句最符合其个性的句子。</w:t>
      </w:r>
    </w:p>
    <w:p>
      <w:pPr>
        <w:shd w:val="clear" w:color="auto" w:fill="FFFFFF"/>
        <w:spacing w:line="360" w:lineRule="auto"/>
        <w:jc w:val="left"/>
        <w:textAlignment w:val="center"/>
      </w:pPr>
      <w:r>
        <w:t>①祥子（《骆驼祥子》）</w:t>
      </w:r>
      <w:r>
        <w:t>(     )</w:t>
      </w:r>
      <w:r>
        <w:t>②尼摩（《海底两万里》）</w:t>
      </w:r>
      <w:r>
        <w:t>(     )</w:t>
      </w:r>
      <w:r>
        <w:t>③孙少平（《平凡的世界》）</w:t>
      </w:r>
      <w:r>
        <w:t>(     )</w:t>
      </w:r>
    </w:p>
    <w:p>
      <w:pPr>
        <w:shd w:val="clear" w:color="auto" w:fill="FFFFFF"/>
        <w:spacing w:line="360" w:lineRule="auto"/>
        <w:jc w:val="left"/>
        <w:textAlignment w:val="center"/>
      </w:pPr>
      <w:r>
        <w:t>A．我是风，自由的风。</w:t>
      </w:r>
      <w:r>
        <w:rPr>
          <w:rFonts w:ascii="Times New Roman" w:eastAsia="Times New Roman" w:hAnsi="Times New Roman" w:cs="Times New Roman"/>
          <w:kern w:val="0"/>
          <w:sz w:val="24"/>
          <w:szCs w:val="24"/>
        </w:rPr>
        <w:t>  </w:t>
      </w:r>
      <w:r>
        <w:t>B．风中跌倒不为风。</w:t>
      </w:r>
      <w:r>
        <w:rPr>
          <w:rFonts w:ascii="Times New Roman" w:eastAsia="Times New Roman" w:hAnsi="Times New Roman" w:cs="Times New Roman"/>
          <w:kern w:val="0"/>
          <w:sz w:val="24"/>
          <w:szCs w:val="24"/>
        </w:rPr>
        <w:t>  </w:t>
      </w:r>
      <w:r>
        <w:t>C．心随往事顺水流，人随风去不敢求。</w:t>
      </w:r>
    </w:p>
    <w:p>
      <w:pPr>
        <w:shd w:val="clear" w:color="auto" w:fill="FFFFFF"/>
        <w:spacing w:line="360" w:lineRule="auto"/>
        <w:jc w:val="left"/>
        <w:textAlignment w:val="center"/>
      </w:pPr>
    </w:p>
    <w:p>
      <w:pPr>
        <w:jc w:val="center"/>
        <w:textAlignment w:val="center"/>
        <w:rPr>
          <w:rFonts w:ascii="黑体" w:eastAsia="黑体" w:hAnsi="黑体" w:cs="黑体"/>
          <w:b/>
          <w:i w:val="0"/>
          <w:sz w:val="30"/>
        </w:rPr>
        <w:sectPr>
          <w:footerReference w:type="even" r:id="rId23"/>
          <w:footerReference w:type="default" r:id="rId24"/>
          <w:type w:val="nextPage"/>
          <w:pgSz w:w="11907" w:h="16839" w:code="9"/>
          <w:pgMar w:top="900" w:right="1997" w:bottom="900" w:left="1997" w:header="500" w:footer="500" w:gutter="0"/>
          <w:pgNumType w:start="7"/>
          <w:cols w:num="1" w:sep="1" w:space="425"/>
          <w:titlePg w:val="0"/>
          <w:docGrid w:type="lines" w:linePitch="312"/>
        </w:sectPr>
      </w:pPr>
    </w:p>
    <w:p>
      <w:pPr>
        <w:jc w:val="left"/>
        <w:textAlignment w:val="center"/>
        <w:rPr>
          <w:rFonts w:ascii="宋体" w:eastAsia="宋体" w:hAnsi="宋体" w:cs="宋体"/>
          <w:b/>
          <w:i w:val="0"/>
          <w:sz w:val="21"/>
        </w:rPr>
      </w:pPr>
      <w:r>
        <w:rPr>
          <w:rFonts w:ascii="宋体" w:eastAsia="宋体" w:hAnsi="宋体" w:cs="宋体"/>
          <w:b/>
          <w:i w:val="0"/>
          <w:sz w:val="21"/>
        </w:rPr>
        <w:t>八、文言文阅读</w:t>
      </w:r>
    </w:p>
    <w:p>
      <w:pPr>
        <w:shd w:val="clear" w:color="auto" w:fill="FFFFFF"/>
        <w:spacing w:line="360" w:lineRule="auto"/>
        <w:jc w:val="left"/>
        <w:textAlignment w:val="center"/>
      </w:pPr>
      <w:r>
        <w:t>阅读古诗文，完成下面小题。</w:t>
      </w:r>
    </w:p>
    <w:p>
      <w:pPr>
        <w:shd w:val="clear" w:color="auto" w:fill="FFFFFF"/>
        <w:spacing w:line="360" w:lineRule="auto"/>
        <w:jc w:val="left"/>
        <w:textAlignment w:val="center"/>
      </w:pPr>
      <w:r>
        <w:t>材料一</w:t>
      </w:r>
    </w:p>
    <w:p>
      <w:pPr>
        <w:shd w:val="clear" w:color="auto" w:fill="FFFFFF"/>
        <w:spacing w:line="360" w:lineRule="auto"/>
        <w:jc w:val="center"/>
        <w:textAlignment w:val="center"/>
      </w:pPr>
      <w:r>
        <w:t>（一）</w:t>
      </w:r>
    </w:p>
    <w:p>
      <w:pPr>
        <w:shd w:val="clear" w:color="auto" w:fill="FFFFFF"/>
        <w:spacing w:line="360" w:lineRule="auto"/>
        <w:ind w:firstLine="420"/>
        <w:jc w:val="left"/>
        <w:textAlignment w:val="center"/>
      </w:pPr>
      <w:r>
        <w:rPr>
          <w:rFonts w:ascii="楷体" w:eastAsia="楷体" w:hAnsi="楷体" w:cs="楷体"/>
        </w:rPr>
        <w:t>梁国杨氏子九岁，甚聪慧。孔君平诣其父，父不在，乃呼儿出，为设果。果有杨梅，孔指以示儿曰：“此是君家果。”儿应声答曰：“未闻孔雀是夫子家禽。”</w:t>
      </w:r>
    </w:p>
    <w:p>
      <w:pPr>
        <w:shd w:val="clear" w:color="auto" w:fill="FFFFFF"/>
        <w:spacing w:line="360" w:lineRule="auto"/>
        <w:jc w:val="center"/>
        <w:textAlignment w:val="center"/>
      </w:pPr>
      <w:r>
        <w:t>（二）</w:t>
      </w:r>
    </w:p>
    <w:p>
      <w:pPr>
        <w:shd w:val="clear" w:color="auto" w:fill="FFFFFF"/>
        <w:spacing w:line="360" w:lineRule="auto"/>
        <w:ind w:firstLine="420"/>
        <w:jc w:val="left"/>
        <w:textAlignment w:val="center"/>
      </w:pPr>
      <w:r>
        <w:rPr>
          <w:rFonts w:ascii="楷体" w:eastAsia="楷体" w:hAnsi="楷体" w:cs="楷体"/>
        </w:rPr>
        <w:t>张天锡为凉州刺史，称制西隅。既为苻坚</w:t>
      </w:r>
      <w:r>
        <w:rPr>
          <w:rFonts w:ascii="楷体" w:eastAsia="楷体" w:hAnsi="楷体" w:cs="楷体"/>
          <w:vertAlign w:val="superscript"/>
        </w:rPr>
        <w:t>①</w:t>
      </w:r>
      <w:r>
        <w:rPr>
          <w:rFonts w:ascii="楷体" w:eastAsia="楷体" w:hAnsi="楷体" w:cs="楷体"/>
        </w:rPr>
        <w:t>所禽，用为待中。后于寿阳</w:t>
      </w:r>
      <w:r>
        <w:rPr>
          <w:rFonts w:ascii="楷体" w:eastAsia="楷体" w:hAnsi="楷体" w:cs="楷体"/>
          <w:vertAlign w:val="superscript"/>
        </w:rPr>
        <w:t>②</w:t>
      </w:r>
      <w:r>
        <w:rPr>
          <w:rFonts w:ascii="楷体" w:eastAsia="楷体" w:hAnsi="楷体" w:cs="楷体"/>
        </w:rPr>
        <w:t>俱败，至都，为孝武所器。每入言论，无不竟日。颇有嫉己者，于坐问张：“北方何物可贵？”张曰：“桑椹甘香，鸱鹗</w:t>
      </w:r>
      <w:r>
        <w:rPr>
          <w:rFonts w:ascii="楷体" w:eastAsia="楷体" w:hAnsi="楷体" w:cs="楷体"/>
          <w:vertAlign w:val="superscript"/>
        </w:rPr>
        <w:t>③</w:t>
      </w:r>
      <w:r>
        <w:rPr>
          <w:rFonts w:ascii="楷体" w:eastAsia="楷体" w:hAnsi="楷体" w:cs="楷体"/>
        </w:rPr>
        <w:t>革响；淳酪</w:t>
      </w:r>
      <w:r>
        <w:rPr>
          <w:rFonts w:ascii="楷体" w:eastAsia="楷体" w:hAnsi="楷体" w:cs="楷体"/>
          <w:vertAlign w:val="superscript"/>
        </w:rPr>
        <w:t>④</w:t>
      </w:r>
      <w:r>
        <w:rPr>
          <w:rFonts w:ascii="楷体" w:eastAsia="楷体" w:hAnsi="楷体" w:cs="楷体"/>
        </w:rPr>
        <w:t>养性，人无嫉心。”</w:t>
      </w:r>
    </w:p>
    <w:p>
      <w:pPr>
        <w:shd w:val="clear" w:color="auto" w:fill="FFFFFF"/>
        <w:spacing w:line="360" w:lineRule="auto"/>
        <w:jc w:val="right"/>
        <w:textAlignment w:val="center"/>
      </w:pPr>
      <w:r>
        <w:t>（《世说新语•____》</w:t>
      </w:r>
    </w:p>
    <w:p>
      <w:pPr>
        <w:shd w:val="clear" w:color="auto" w:fill="FFFFFF"/>
        <w:spacing w:line="360" w:lineRule="auto"/>
        <w:jc w:val="left"/>
        <w:textAlignment w:val="center"/>
      </w:pPr>
      <w:r>
        <w:t>【注】：①苻坚：“十六国”时前秦国君，公元357-385年在位。②寿阳：今安徽寿州。③鸱鹗（chī xiāo）：猫头鹰。④淳酪：醇厚的奶骼。</w:t>
      </w:r>
    </w:p>
    <w:p>
      <w:pPr>
        <w:shd w:val="clear" w:color="auto" w:fill="FFFFFF"/>
        <w:spacing w:line="360" w:lineRule="auto"/>
        <w:jc w:val="left"/>
        <w:textAlignment w:val="center"/>
      </w:pPr>
      <w:r>
        <w:t>材料二</w:t>
      </w:r>
    </w:p>
    <w:p>
      <w:pPr>
        <w:shd w:val="clear" w:color="auto" w:fill="FFFFFF"/>
        <w:spacing w:line="360" w:lineRule="auto"/>
        <w:jc w:val="center"/>
        <w:textAlignment w:val="center"/>
      </w:pPr>
      <w:r>
        <w:rPr>
          <w:rFonts w:ascii="楷体" w:eastAsia="楷体" w:hAnsi="楷体" w:cs="楷体"/>
        </w:rPr>
        <w:t>戏答陶怡云馈鸭</w:t>
      </w:r>
    </w:p>
    <w:p>
      <w:pPr>
        <w:shd w:val="clear" w:color="auto" w:fill="FFFFFF"/>
        <w:spacing w:line="360" w:lineRule="auto"/>
        <w:ind w:firstLine="420"/>
        <w:jc w:val="left"/>
        <w:textAlignment w:val="center"/>
      </w:pPr>
      <w:r>
        <w:rPr>
          <w:rFonts w:ascii="楷体" w:eastAsia="楷体" w:hAnsi="楷体" w:cs="楷体"/>
        </w:rPr>
        <w:t>赐鸭一只，签标“雏”字，老夫（ ）然，取鸭谛</w:t>
      </w:r>
      <w:r>
        <w:rPr>
          <w:rFonts w:ascii="楷体" w:eastAsia="楷体" w:hAnsi="楷体" w:cs="楷体"/>
          <w:vertAlign w:val="superscript"/>
        </w:rPr>
        <w:t>①</w:t>
      </w:r>
      <w:r>
        <w:rPr>
          <w:rFonts w:ascii="楷体" w:eastAsia="楷体" w:hAnsi="楷体" w:cs="楷体"/>
        </w:rPr>
        <w:t>观，其哀葸龙钟</w:t>
      </w:r>
      <w:r>
        <w:rPr>
          <w:rFonts w:ascii="楷体" w:eastAsia="楷体" w:hAnsi="楷体" w:cs="楷体"/>
          <w:vertAlign w:val="superscript"/>
        </w:rPr>
        <w:t>②</w:t>
      </w:r>
      <w:r>
        <w:rPr>
          <w:rFonts w:ascii="楷体" w:eastAsia="楷体" w:hAnsi="楷体" w:cs="楷体"/>
        </w:rPr>
        <w:t>之状，乃与老夫年纪相似，烹而食之，恐不能借西王母之金牙铁齿，俾</w:t>
      </w:r>
      <w:r>
        <w:rPr>
          <w:rFonts w:ascii="楷体" w:eastAsia="楷体" w:hAnsi="楷体" w:cs="楷体"/>
          <w:vertAlign w:val="superscript"/>
        </w:rPr>
        <w:t>③</w:t>
      </w:r>
      <w:r>
        <w:rPr>
          <w:rFonts w:ascii="楷体" w:eastAsia="楷体" w:hAnsi="楷体" w:cs="楷体"/>
        </w:rPr>
        <w:t>喉中作锯木声。畜而养之，又苦无吕洞宾丹药，使此鸭返老还童，为唤奈何？若云真个“雏”也，则少年老成与足下相似，仆只好以宾礼相加，不敢以食物相待也。昔公父文公宴路堵父，置鳖焉小，堵父不悦辞曰：“将待鳖长而后食之。”仆仿路塔之意，奉壁</w:t>
      </w:r>
      <w:r>
        <w:rPr>
          <w:rFonts w:ascii="楷体" w:eastAsia="楷体" w:hAnsi="楷体" w:cs="楷体"/>
          <w:vertAlign w:val="superscript"/>
        </w:rPr>
        <w:t>④</w:t>
      </w:r>
      <w:r>
        <w:rPr>
          <w:rFonts w:ascii="楷体" w:eastAsia="楷体" w:hAnsi="楷体" w:cs="楷体"/>
        </w:rPr>
        <w:t>足下，将使此鸭投胎再生，而后食之何如？</w:t>
      </w:r>
    </w:p>
    <w:p>
      <w:pPr>
        <w:shd w:val="clear" w:color="auto" w:fill="FFFFFF"/>
        <w:spacing w:line="360" w:lineRule="auto"/>
        <w:jc w:val="right"/>
        <w:textAlignment w:val="center"/>
      </w:pPr>
      <w:r>
        <w:t>（清•袁枚《随园尺牍》）</w:t>
      </w:r>
    </w:p>
    <w:p>
      <w:pPr>
        <w:shd w:val="clear" w:color="auto" w:fill="FFFFFF"/>
        <w:spacing w:line="360" w:lineRule="auto"/>
        <w:jc w:val="left"/>
        <w:textAlignment w:val="center"/>
      </w:pPr>
      <w:r>
        <w:t>【注】：①谛（dì）：仔细观看。②哀葸（xǐ）龙钟：可怜胆怯，年老衰弱之状。③俾：使。④奉璧：意为奉还，用战国时赵国蔺相如完毕归照的典故。</w:t>
      </w:r>
    </w:p>
    <w:p>
      <w:pPr>
        <w:shd w:val="clear" w:color="auto" w:fill="FFFFFF"/>
        <w:spacing w:line="360" w:lineRule="auto"/>
        <w:jc w:val="left"/>
        <w:textAlignment w:val="center"/>
      </w:pPr>
      <w:r>
        <w:t>15</w:t>
      </w:r>
      <w:r>
        <w:t>．参考表格提示的方法，解释文中加点的词。</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849"/>
        <w:gridCol w:w="1954"/>
        <w:gridCol w:w="692"/>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文言词句</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方法</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词义</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（1）孔君</w:t>
            </w:r>
            <w:r>
              <w:rPr>
                <w:em w:val="dot"/>
              </w:rPr>
              <w:t>诣</w:t>
            </w:r>
            <w:r>
              <w:t>其父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课内迁移：诣太守</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em w:val="dot"/>
              </w:rPr>
            </w:pPr>
            <w:r>
              <w:t>（2）为苻坚所</w:t>
            </w:r>
            <w:r>
              <w:rPr>
                <w:em w:val="dot"/>
              </w:rPr>
              <w:t>禽</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同音通假推测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em w:val="dot"/>
              </w:rPr>
            </w:pPr>
            <w:r>
              <w:t>（3）以宾礼相</w:t>
            </w:r>
            <w:r>
              <w:rPr>
                <w:em w:val="dot"/>
              </w:rPr>
              <w:t>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语境推测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w:t>
            </w:r>
            <w:r>
              <w:rPr>
                <w:em w:val="dot"/>
              </w:rPr>
              <w:t>仿</w:t>
            </w:r>
            <w:r>
              <w:t>路堵之意</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组词法</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w:t>
            </w:r>
          </w:p>
        </w:tc>
      </w:tr>
    </w:tbl>
    <w:p>
      <w:pPr>
        <w:sectPr>
          <w:footerReference w:type="even" r:id="rId25"/>
          <w:footerReference w:type="default" r:id="rId26"/>
          <w:type w:val="nextPage"/>
          <w:pgSz w:w="11907" w:h="16839" w:code="9"/>
          <w:pgMar w:top="900" w:right="1997" w:bottom="900" w:left="1997" w:header="500" w:footer="500" w:gutter="0"/>
          <w:pgNumType w:start="8"/>
          <w:cols w:num="1" w:sep="1" w:space="425"/>
          <w:titlePg w:val="0"/>
          <w:docGrid w:type="lines" w:linePitch="312"/>
        </w:sectPr>
      </w:pPr>
    </w:p>
    <w:p>
      <w:pPr>
        <w:shd w:val="clear" w:color="auto" w:fill="FFFFFF"/>
        <w:spacing w:line="360" w:lineRule="auto"/>
        <w:jc w:val="left"/>
        <w:textAlignment w:val="center"/>
      </w:pPr>
      <w:r>
        <w:t>16</w:t>
      </w:r>
      <w:r>
        <w:t>．材料一选自《世说新语》，你觉得最有可能出自哪个篇章（</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80"/>
        <w:jc w:val="left"/>
        <w:textAlignment w:val="center"/>
      </w:pPr>
      <w:r>
        <w:t>A．德行</w:t>
      </w:r>
      <w:r>
        <w:tab/>
      </w:r>
      <w:r>
        <w:t>B．言语</w:t>
      </w:r>
      <w:r>
        <w:tab/>
      </w:r>
      <w:r>
        <w:t>C．文学</w:t>
      </w:r>
      <w:r>
        <w:tab/>
      </w:r>
      <w:r>
        <w:t>D．方正</w:t>
      </w:r>
    </w:p>
    <w:p>
      <w:pPr>
        <w:shd w:val="clear" w:color="auto" w:fill="FFFFFF"/>
        <w:spacing w:line="360" w:lineRule="auto"/>
        <w:jc w:val="left"/>
        <w:textAlignment w:val="center"/>
      </w:pPr>
      <w:r>
        <w:t>17</w:t>
      </w:r>
      <w:r>
        <w:t>．阅读材料二，在（</w:t>
      </w:r>
      <w:r>
        <w:rPr>
          <w:rFonts w:ascii="Times New Roman" w:eastAsia="Times New Roman" w:hAnsi="Times New Roman" w:cs="Times New Roman"/>
          <w:kern w:val="0"/>
          <w:sz w:val="24"/>
          <w:szCs w:val="24"/>
        </w:rPr>
        <w:t>   </w:t>
      </w:r>
      <w:r>
        <w:t>）处选择填入一个表感情色彩的词，并联系文章内容说明选择理由。</w:t>
      </w:r>
    </w:p>
    <w:p>
      <w:pPr>
        <w:shd w:val="clear" w:color="auto" w:fill="FFFFFF"/>
        <w:spacing w:line="360" w:lineRule="auto"/>
        <w:jc w:val="left"/>
        <w:textAlignment w:val="center"/>
      </w:pPr>
      <w:r>
        <w:t>A念</w:t>
      </w:r>
      <w:r>
        <w:rPr>
          <w:rFonts w:ascii="Times New Roman" w:eastAsia="Times New Roman" w:hAnsi="Times New Roman" w:cs="Times New Roman"/>
          <w:kern w:val="0"/>
          <w:sz w:val="24"/>
          <w:szCs w:val="24"/>
        </w:rPr>
        <w:t>     </w:t>
      </w:r>
      <w:r>
        <w:t>B欣</w:t>
      </w:r>
    </w:p>
    <w:p>
      <w:pPr>
        <w:shd w:val="clear" w:color="auto" w:fill="FFFFFF"/>
        <w:spacing w:line="360" w:lineRule="auto"/>
        <w:jc w:val="left"/>
        <w:textAlignment w:val="center"/>
      </w:pPr>
      <w:r>
        <w:t>我选</w:t>
      </w:r>
      <w:r>
        <w:t>(     )</w:t>
      </w:r>
      <w:r>
        <w:t>，理由：</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18</w:t>
      </w:r>
      <w:r>
        <w:t>．古人交往善于应对，充满智慧。请结合两则材料和知识卡片分析古人交往时采用的应对技巧及其表达效果。</w:t>
      </w:r>
    </w:p>
    <w:p>
      <w:pPr>
        <w:shd w:val="clear" w:color="auto" w:fill="FFFFFF"/>
        <w:spacing w:line="360" w:lineRule="auto"/>
        <w:ind w:firstLine="420"/>
        <w:jc w:val="left"/>
        <w:textAlignment w:val="center"/>
      </w:pPr>
      <w:r>
        <w:rPr>
          <w:rFonts w:ascii="楷体" w:eastAsia="楷体" w:hAnsi="楷体" w:cs="楷体"/>
        </w:rPr>
        <w:t>知识卡片</w:t>
      </w:r>
    </w:p>
    <w:p>
      <w:pPr>
        <w:shd w:val="clear" w:color="auto" w:fill="FFFFFF"/>
        <w:spacing w:line="360" w:lineRule="auto"/>
        <w:ind w:firstLine="420"/>
        <w:jc w:val="left"/>
        <w:textAlignment w:val="center"/>
      </w:pPr>
      <w:r>
        <w:rPr>
          <w:rFonts w:ascii="楷体" w:eastAsia="楷体" w:hAnsi="楷体" w:cs="楷体"/>
        </w:rPr>
        <w:t>应对技巧：自嘲、归谬、争锋相对、转换话题、偷换概念等。</w:t>
      </w:r>
    </w:p>
    <w:p>
      <w:pPr>
        <w:shd w:val="clear" w:color="auto" w:fill="FFFFFF"/>
        <w:spacing w:line="360" w:lineRule="auto"/>
        <w:jc w:val="left"/>
        <w:textAlignment w:val="center"/>
      </w:pP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九、作文</w:t>
      </w:r>
    </w:p>
    <w:p>
      <w:pPr>
        <w:shd w:val="clear" w:color="auto" w:fill="FFFFFF"/>
        <w:spacing w:line="360" w:lineRule="auto"/>
        <w:jc w:val="left"/>
        <w:textAlignment w:val="center"/>
      </w:pPr>
      <w:r>
        <w:t>19</w:t>
      </w:r>
      <w:r>
        <w:t>．阅读下面文字，按要求写一篇文章。</w:t>
      </w:r>
    </w:p>
    <w:p>
      <w:pPr>
        <w:shd w:val="clear" w:color="auto" w:fill="FFFFFF"/>
        <w:spacing w:line="360" w:lineRule="auto"/>
        <w:ind w:firstLine="420"/>
        <w:jc w:val="left"/>
        <w:textAlignment w:val="center"/>
      </w:pPr>
      <w:r>
        <w:rPr>
          <w:rFonts w:ascii="楷体" w:eastAsia="楷体" w:hAnsi="楷体" w:cs="楷体"/>
        </w:rPr>
        <w:t>近日，石楠花凭借自己独特的气味霸榜了各大社交平台热搜。#石楠花又腥又臭为何还要大面积种#等话题引发热议。</w:t>
      </w:r>
    </w:p>
    <w:p>
      <w:pPr>
        <w:shd w:val="clear" w:color="auto" w:fill="FFFFFF"/>
        <w:spacing w:line="360" w:lineRule="auto"/>
        <w:ind w:firstLine="420"/>
        <w:jc w:val="left"/>
        <w:textAlignment w:val="center"/>
      </w:pPr>
      <w:r>
        <w:rPr>
          <w:rFonts w:ascii="楷体" w:eastAsia="楷体" w:hAnsi="楷体" w:cs="楷体"/>
        </w:rPr>
        <w:t>网友纷纷留言：</w:t>
      </w:r>
    </w:p>
    <w:p>
      <w:pPr>
        <w:shd w:val="clear" w:color="auto" w:fill="FFFFFF"/>
        <w:spacing w:line="360" w:lineRule="auto"/>
        <w:ind w:firstLine="420"/>
        <w:jc w:val="left"/>
        <w:textAlignment w:val="center"/>
      </w:pPr>
      <w:r>
        <w:rPr>
          <w:rFonts w:ascii="楷体" w:eastAsia="楷体" w:hAnsi="楷体" w:cs="楷体"/>
        </w:rPr>
        <w:t>这个太臭了，带着口罩都能闻到这个臭味，闻着整个人头疼，恶心。</w:t>
      </w:r>
      <w:r>
        <w:rPr>
          <w:rFonts w:ascii="Times New Roman" w:eastAsia="Times New Roman" w:hAnsi="Times New Roman" w:cs="Times New Roman"/>
          <w:strike w:val="0"/>
          <w:kern w:val="0"/>
          <w:sz w:val="24"/>
          <w:szCs w:val="24"/>
          <w:u w:val="none"/>
        </w:rPr>
        <w:drawing>
          <wp:inline>
            <wp:extent cx="247650" cy="228600"/>
            <wp:docPr id="100013" name="" descr="@@@6dec736bd0e2441f9ce6f325261cad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27"/>
                    <a:stretch>
                      <a:fillRect/>
                    </a:stretch>
                  </pic:blipFill>
                  <pic:spPr>
                    <a:xfrm>
                      <a:off x="0" y="0"/>
                      <a:ext cx="247650" cy="228600"/>
                    </a:xfrm>
                    <a:prstGeom prst="rect">
                      <a:avLst/>
                    </a:prstGeom>
                  </pic:spPr>
                </pic:pic>
              </a:graphicData>
            </a:graphic>
          </wp:inline>
        </w:drawing>
      </w:r>
    </w:p>
    <w:p>
      <w:pPr>
        <w:shd w:val="clear" w:color="auto" w:fill="FFFFFF"/>
        <w:spacing w:line="360" w:lineRule="auto"/>
        <w:ind w:firstLine="420"/>
        <w:jc w:val="left"/>
        <w:textAlignment w:val="center"/>
      </w:pPr>
      <w:r>
        <w:rPr>
          <w:rFonts w:ascii="楷体" w:eastAsia="楷体" w:hAnsi="楷体" w:cs="楷体"/>
        </w:rPr>
        <w:t>鼻子吸选去痒痒的，害的我鼻炎犯了，难受死了！</w:t>
      </w:r>
      <w:r>
        <w:rPr>
          <w:rFonts w:ascii="Times New Roman" w:eastAsia="Times New Roman" w:hAnsi="Times New Roman" w:cs="Times New Roman"/>
          <w:strike w:val="0"/>
          <w:kern w:val="0"/>
          <w:sz w:val="24"/>
          <w:szCs w:val="24"/>
          <w:u w:val="none"/>
        </w:rPr>
        <w:drawing>
          <wp:inline>
            <wp:extent cx="552450" cy="228600"/>
            <wp:docPr id="100015" name="" descr="@@@59c9c36760f24e598135f97377315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28"/>
                    <a:stretch>
                      <a:fillRect/>
                    </a:stretch>
                  </pic:blipFill>
                  <pic:spPr>
                    <a:xfrm>
                      <a:off x="0" y="0"/>
                      <a:ext cx="552450" cy="228600"/>
                    </a:xfrm>
                    <a:prstGeom prst="rect">
                      <a:avLst/>
                    </a:prstGeom>
                  </pic:spPr>
                </pic:pic>
              </a:graphicData>
            </a:graphic>
          </wp:inline>
        </w:drawing>
      </w:r>
    </w:p>
    <w:p>
      <w:pPr>
        <w:shd w:val="clear" w:color="auto" w:fill="FFFFFF"/>
        <w:spacing w:line="360" w:lineRule="auto"/>
        <w:ind w:firstLine="420"/>
        <w:jc w:val="left"/>
        <w:textAlignment w:val="center"/>
      </w:pPr>
      <w:r>
        <w:rPr>
          <w:rFonts w:ascii="楷体" w:eastAsia="楷体" w:hAnsi="楷体" w:cs="楷体"/>
        </w:rPr>
        <w:t>普爵这种花，花期只有10-15天，忍一忍就过去了！</w:t>
      </w:r>
    </w:p>
    <w:p>
      <w:pPr>
        <w:shd w:val="clear" w:color="auto" w:fill="FFFFFF"/>
        <w:spacing w:line="360" w:lineRule="auto"/>
        <w:ind w:firstLine="420"/>
        <w:jc w:val="left"/>
        <w:textAlignment w:val="center"/>
      </w:pPr>
      <w:r>
        <w:rPr>
          <w:rFonts w:ascii="楷体" w:eastAsia="楷体" w:hAnsi="楷体" w:cs="楷体"/>
        </w:rPr>
        <w:t>石楠花，柳絮，滚出中国！</w:t>
      </w:r>
    </w:p>
    <w:p>
      <w:pPr>
        <w:shd w:val="clear" w:color="auto" w:fill="FFFFFF"/>
        <w:spacing w:line="360" w:lineRule="auto"/>
        <w:ind w:firstLine="420"/>
        <w:jc w:val="left"/>
        <w:textAlignment w:val="center"/>
      </w:pP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诸暨的石楠花数量多，种植面积广，几乎遍地都是。诸暨市园林管理中心的工作人员解释：石楠是园林常用植物，早春有红叶白花，夏季常绿，秋季有红色果实，四季都具观赏性。它能吸附有毒有害气体，降尘环保，且有隔音功能。石楠花除了“臭”几乎没有别的缺点，甚至无可替代。</w:t>
      </w:r>
    </w:p>
    <w:p>
      <w:pPr>
        <w:shd w:val="clear" w:color="auto" w:fill="FFFFFF"/>
        <w:spacing w:line="360" w:lineRule="auto"/>
        <w:jc w:val="right"/>
        <w:textAlignment w:val="center"/>
        <w:sectPr>
          <w:footerReference w:type="even" r:id="rId29"/>
          <w:footerReference w:type="default" r:id="rId30"/>
          <w:type w:val="nextPage"/>
          <w:pgSz w:w="11907" w:h="16839" w:code="9"/>
          <w:pgMar w:top="900" w:right="1997" w:bottom="900" w:left="1997" w:header="500" w:footer="500" w:gutter="0"/>
          <w:pgNumType w:start="9"/>
          <w:cols w:num="1" w:sep="1" w:space="425"/>
          <w:titlePg w:val="0"/>
          <w:docGrid w:type="lines" w:linePitch="312"/>
        </w:sectPr>
      </w:pPr>
      <w:r>
        <w:t>选自《我姓石，我向全诸暨道歉！》（《诸暨西施眼》2023.04.13）</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76375" cy="1828800"/>
            <wp:docPr id="100017" name="" descr="@@@709302e9-8fe8-4250-82df-c973f834f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1"/>
                    <a:stretch>
                      <a:fillRect/>
                    </a:stretch>
                  </pic:blipFill>
                  <pic:spPr>
                    <a:xfrm>
                      <a:off x="0" y="0"/>
                      <a:ext cx="1476375" cy="1828800"/>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任务一：以新闻内容为素材，结合生活体验，发挥联想和想象，写一篇记叙性文章。可用树的视角，也可用网友等人的视角，亦可用其它视角。</w:t>
      </w:r>
    </w:p>
    <w:p>
      <w:pPr>
        <w:shd w:val="clear" w:color="auto" w:fill="FFFFFF"/>
        <w:spacing w:line="360" w:lineRule="auto"/>
        <w:jc w:val="left"/>
        <w:textAlignment w:val="center"/>
      </w:pPr>
      <w:r>
        <w:t>任务二：联系实际，结合生活体验，向园林管理中心的工作人员写一篇“如何妥善解决此类问题”的建议性文章。</w:t>
      </w:r>
    </w:p>
    <w:p>
      <w:pPr>
        <w:shd w:val="clear" w:color="auto" w:fill="FFFFFF"/>
        <w:spacing w:line="360" w:lineRule="auto"/>
        <w:jc w:val="left"/>
        <w:textAlignment w:val="center"/>
      </w:pPr>
      <w:r>
        <w:t>任务三：石楠花的境遇引发了你怎样的联想与思考？生活中有类似的现象吗？你如何看待？把你的联想与思考写成一篇议论性文章。</w:t>
      </w:r>
    </w:p>
    <w:p>
      <w:pPr>
        <w:shd w:val="clear" w:color="auto" w:fill="FFFFFF"/>
        <w:spacing w:line="360" w:lineRule="auto"/>
        <w:jc w:val="left"/>
        <w:textAlignment w:val="center"/>
      </w:pPr>
      <w:r>
        <w:t>要求：（1）任选其一写作；（2）题目自拟；（3）不少于600字；（4）不出现透露作者身份的信息。</w:t>
      </w:r>
    </w:p>
    <w:p>
      <w:pPr>
        <w:shd w:val="clear" w:color="auto" w:fill="FFFFFF"/>
        <w:spacing w:line="360" w:lineRule="auto"/>
        <w:jc w:val="left"/>
        <w:textAlignment w:val="center"/>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https://d.book118.com/386123112104010034</w:t>
        </w:r>
      </w:hyperlink>
    </w:p>
    <w:p>
      <w:pPr>
        <w:shd w:val="clear" w:color="auto" w:fill="FFFFFF"/>
        <w:spacing w:line="360" w:lineRule="auto"/>
        <w:jc w:val="left"/>
        <w:textAlignment w:val="center"/>
      </w:pPr>
    </w:p>
    <w:sectPr>
      <w:footerReference w:type="even" r:id="rId33"/>
      <w:footerReference w:type="default" r:id="rId34"/>
      <w:type w:val="nextPage"/>
      <w:pgSz w:w="11907" w:h="16839" w:code="9"/>
      <w:pgMar w:top="900" w:right="1997" w:bottom="900" w:left="1997" w:header="500" w:footer="500" w:gutter="0"/>
      <w:pgNumType w:start="10"/>
      <w:cols w:num="1" w:sep="1"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rPr>
        <w:noProof/>
      </w:rP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rPr>
        <w:noProof/>
      </w:rP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10</w:instrText>
    </w:r>
    <w:r>
      <w:rPr>
        <w:noProof/>
      </w:rPr>
      <w:fldChar w:fldCharType="end"/>
    </w:r>
    <w:r>
      <w:instrText xml:space="preserve"> </w:instrText>
    </w:r>
    <w:r>
      <w:fldChar w:fldCharType="separate"/>
    </w:r>
    <w:r>
      <w:t>10</w:t>
    </w:r>
    <w:r>
      <w:fldChar w:fldCharType="end"/>
    </w:r>
    <w:r>
      <w:rPr>
        <w:rFonts w:hint="eastAsia"/>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image" Target="media/image5.png" /><Relationship Id="rId22" Type="http://schemas.openxmlformats.org/officeDocument/2006/relationships/image" Target="media/image6.png"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footer" Target="footer15.xml" /><Relationship Id="rId26" Type="http://schemas.openxmlformats.org/officeDocument/2006/relationships/footer" Target="footer16.xml" /><Relationship Id="rId27" Type="http://schemas.openxmlformats.org/officeDocument/2006/relationships/image" Target="media/image7.png" /><Relationship Id="rId28" Type="http://schemas.openxmlformats.org/officeDocument/2006/relationships/image" Target="media/image8.png" /><Relationship Id="rId29" Type="http://schemas.openxmlformats.org/officeDocument/2006/relationships/footer" Target="footer17.xml" /><Relationship Id="rId3" Type="http://schemas.openxmlformats.org/officeDocument/2006/relationships/fontTable" Target="fontTable.xml" /><Relationship Id="rId30" Type="http://schemas.openxmlformats.org/officeDocument/2006/relationships/footer" Target="footer18.xml" /><Relationship Id="rId31" Type="http://schemas.openxmlformats.org/officeDocument/2006/relationships/image" Target="media/image9.png" /><Relationship Id="rId32" Type="http://schemas.openxmlformats.org/officeDocument/2006/relationships/hyperlink" Target="https://d.book118.com/386123112104010034" TargetMode="External" /><Relationship Id="rId33" Type="http://schemas.openxmlformats.org/officeDocument/2006/relationships/footer" Target="footer19.xml" /><Relationship Id="rId34" Type="http://schemas.openxmlformats.org/officeDocument/2006/relationships/footer" Target="footer20.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image" Target="media/image3.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d29a370611664957b348019746aac2f7mjmznjaxodk0nq</vt:lpwstr>
  </property>
</Properties>
</file>